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E9E5" w14:textId="77777777" w:rsidR="00887E1E" w:rsidRDefault="00887E1E" w:rsidP="00CA699D">
      <w:pPr>
        <w:pStyle w:val="datumtevilka"/>
        <w:jc w:val="center"/>
      </w:pPr>
    </w:p>
    <w:p w14:paraId="070AE0E5" w14:textId="77777777" w:rsidR="00887E1E" w:rsidRDefault="00887E1E" w:rsidP="00CA699D">
      <w:pPr>
        <w:pStyle w:val="datumtevilka"/>
        <w:jc w:val="center"/>
      </w:pPr>
    </w:p>
    <w:p w14:paraId="4762577B" w14:textId="77777777" w:rsidR="00F825FF" w:rsidRDefault="00F825FF" w:rsidP="00CA699D">
      <w:pPr>
        <w:pStyle w:val="datumtevilka"/>
        <w:jc w:val="center"/>
      </w:pPr>
    </w:p>
    <w:p w14:paraId="22C2DC8E" w14:textId="77777777" w:rsidR="00F825FF" w:rsidRDefault="00F825FF" w:rsidP="00CA699D">
      <w:pPr>
        <w:pStyle w:val="datumtevilka"/>
        <w:jc w:val="center"/>
      </w:pPr>
    </w:p>
    <w:p w14:paraId="28940961" w14:textId="77777777" w:rsidR="00F825FF" w:rsidRDefault="00F825FF" w:rsidP="00CA699D">
      <w:pPr>
        <w:pStyle w:val="datumtevilka"/>
        <w:jc w:val="center"/>
      </w:pPr>
    </w:p>
    <w:p w14:paraId="5238A741" w14:textId="77777777" w:rsidR="00F825FF" w:rsidRDefault="00F825FF" w:rsidP="00CA699D">
      <w:pPr>
        <w:pStyle w:val="datumtevilka"/>
        <w:jc w:val="center"/>
      </w:pPr>
    </w:p>
    <w:p w14:paraId="62753A5C" w14:textId="77777777" w:rsidR="00887E1E" w:rsidRDefault="00887E1E" w:rsidP="00CA699D">
      <w:pPr>
        <w:pStyle w:val="datumtevilka"/>
        <w:jc w:val="center"/>
      </w:pPr>
    </w:p>
    <w:p w14:paraId="464CBBC8" w14:textId="77777777" w:rsidR="00887E1E" w:rsidRDefault="00887E1E" w:rsidP="00CA699D">
      <w:pPr>
        <w:pStyle w:val="datumtevilka"/>
        <w:jc w:val="center"/>
      </w:pPr>
    </w:p>
    <w:p w14:paraId="08CCB1C4" w14:textId="77777777" w:rsidR="00887E1E" w:rsidRPr="00D14B9F" w:rsidRDefault="00E70F34" w:rsidP="00E853E8">
      <w:pPr>
        <w:pStyle w:val="datumtevilka"/>
        <w:jc w:val="center"/>
        <w:rPr>
          <w:b/>
          <w:sz w:val="32"/>
          <w:szCs w:val="32"/>
        </w:rPr>
      </w:pPr>
      <w:r w:rsidRPr="00E70F34">
        <w:rPr>
          <w:b/>
          <w:sz w:val="32"/>
          <w:szCs w:val="32"/>
        </w:rPr>
        <w:t>ZAVAROVANJE PLAČILA CARINSKIH IN TROŠARINSKIH OBVEZNOSTI</w:t>
      </w:r>
    </w:p>
    <w:p w14:paraId="2FCC51F8" w14:textId="77777777" w:rsidR="00E853E8" w:rsidRPr="00D14B9F" w:rsidRDefault="00E853E8" w:rsidP="00E853E8">
      <w:pPr>
        <w:pStyle w:val="datumtevilka"/>
        <w:jc w:val="center"/>
        <w:rPr>
          <w:b/>
          <w:sz w:val="32"/>
          <w:szCs w:val="32"/>
        </w:rPr>
      </w:pPr>
      <w:r w:rsidRPr="00D14B9F">
        <w:rPr>
          <w:b/>
          <w:sz w:val="32"/>
          <w:szCs w:val="32"/>
        </w:rPr>
        <w:t>Za</w:t>
      </w:r>
      <w:r w:rsidR="007C57CA" w:rsidRPr="00D14B9F">
        <w:rPr>
          <w:b/>
          <w:sz w:val="32"/>
          <w:szCs w:val="32"/>
        </w:rPr>
        <w:t xml:space="preserve">varovanje </w:t>
      </w:r>
      <w:r w:rsidR="00090759">
        <w:rPr>
          <w:b/>
          <w:sz w:val="32"/>
          <w:szCs w:val="32"/>
        </w:rPr>
        <w:t>plačila trošarinske obveznosti</w:t>
      </w:r>
    </w:p>
    <w:p w14:paraId="4C715F8D" w14:textId="77777777" w:rsidR="00E853E8" w:rsidRPr="00D14B9F" w:rsidRDefault="00E853E8" w:rsidP="00E853E8">
      <w:pPr>
        <w:pStyle w:val="datumtevilka"/>
        <w:jc w:val="center"/>
        <w:rPr>
          <w:b/>
          <w:sz w:val="32"/>
          <w:szCs w:val="32"/>
        </w:rPr>
      </w:pPr>
    </w:p>
    <w:p w14:paraId="346B7080" w14:textId="77777777" w:rsidR="00887E1E" w:rsidRPr="00D14B9F" w:rsidRDefault="00887E1E" w:rsidP="00E853E8">
      <w:pPr>
        <w:pStyle w:val="datumtevilka"/>
        <w:jc w:val="center"/>
      </w:pPr>
    </w:p>
    <w:p w14:paraId="18C7B4E5" w14:textId="77777777" w:rsidR="00E853E8" w:rsidRPr="00D14B9F" w:rsidRDefault="00E853E8" w:rsidP="00E853E8">
      <w:pPr>
        <w:pStyle w:val="datumtevilka"/>
        <w:jc w:val="center"/>
      </w:pPr>
    </w:p>
    <w:p w14:paraId="4073793A" w14:textId="77777777" w:rsidR="00E853E8" w:rsidRPr="00D14B9F" w:rsidRDefault="00E853E8" w:rsidP="00E853E8">
      <w:pPr>
        <w:pStyle w:val="datumtevilka"/>
        <w:jc w:val="center"/>
      </w:pPr>
    </w:p>
    <w:p w14:paraId="28FE7D37" w14:textId="77777777" w:rsidR="00E853E8" w:rsidRPr="00D14B9F" w:rsidRDefault="00E853E8" w:rsidP="00E853E8">
      <w:pPr>
        <w:pStyle w:val="datumtevilka"/>
        <w:jc w:val="center"/>
      </w:pPr>
    </w:p>
    <w:p w14:paraId="461663F9" w14:textId="77777777" w:rsidR="00E853E8" w:rsidRPr="00D14B9F" w:rsidRDefault="00E853E8" w:rsidP="00E853E8">
      <w:pPr>
        <w:pStyle w:val="datumtevilka"/>
        <w:jc w:val="center"/>
      </w:pPr>
    </w:p>
    <w:p w14:paraId="64061BC0" w14:textId="77777777" w:rsidR="00E853E8" w:rsidRPr="00D14B9F" w:rsidRDefault="00E853E8" w:rsidP="00E853E8">
      <w:pPr>
        <w:pStyle w:val="datumtevilka"/>
        <w:jc w:val="center"/>
      </w:pPr>
    </w:p>
    <w:p w14:paraId="59637BDA" w14:textId="77777777" w:rsidR="00887E1E" w:rsidRPr="00D14B9F" w:rsidRDefault="00887E1E" w:rsidP="00E853E8">
      <w:pPr>
        <w:pStyle w:val="datumtevilka"/>
        <w:jc w:val="center"/>
      </w:pPr>
    </w:p>
    <w:p w14:paraId="589331A3" w14:textId="77777777" w:rsidR="00F825FF" w:rsidRPr="00D14B9F" w:rsidRDefault="00E853E8" w:rsidP="00E853E8">
      <w:pPr>
        <w:pStyle w:val="datumtevilka"/>
        <w:jc w:val="center"/>
        <w:rPr>
          <w:b/>
          <w:sz w:val="28"/>
          <w:szCs w:val="28"/>
        </w:rPr>
      </w:pPr>
      <w:r w:rsidRPr="00D14B9F">
        <w:rPr>
          <w:b/>
          <w:sz w:val="28"/>
          <w:szCs w:val="28"/>
        </w:rPr>
        <w:t>Po</w:t>
      </w:r>
      <w:r w:rsidR="001C2D67" w:rsidRPr="00D14B9F">
        <w:rPr>
          <w:b/>
          <w:sz w:val="28"/>
          <w:szCs w:val="28"/>
        </w:rPr>
        <w:t>drobnejši opis</w:t>
      </w:r>
    </w:p>
    <w:p w14:paraId="21E41315" w14:textId="77777777" w:rsidR="00F825FF" w:rsidRPr="00D14B9F" w:rsidRDefault="00F825FF" w:rsidP="00E853E8">
      <w:pPr>
        <w:pStyle w:val="datumtevilka"/>
        <w:jc w:val="center"/>
      </w:pPr>
    </w:p>
    <w:p w14:paraId="45BCD070" w14:textId="77777777" w:rsidR="00F825FF" w:rsidRPr="00D14B9F" w:rsidRDefault="00F825FF" w:rsidP="00CA699D">
      <w:pPr>
        <w:pStyle w:val="datumtevilka"/>
        <w:jc w:val="center"/>
      </w:pPr>
    </w:p>
    <w:p w14:paraId="77954149" w14:textId="77777777" w:rsidR="00F825FF" w:rsidRPr="00D14B9F" w:rsidRDefault="00F825FF" w:rsidP="00CA699D">
      <w:pPr>
        <w:pStyle w:val="datumtevilka"/>
        <w:jc w:val="center"/>
      </w:pPr>
    </w:p>
    <w:p w14:paraId="33F67D3D" w14:textId="77777777" w:rsidR="00F825FF" w:rsidRPr="00D14B9F" w:rsidRDefault="00F825FF" w:rsidP="00CA699D">
      <w:pPr>
        <w:pStyle w:val="datumtevilka"/>
        <w:jc w:val="center"/>
      </w:pPr>
    </w:p>
    <w:p w14:paraId="122F6069" w14:textId="77777777" w:rsidR="00F825FF" w:rsidRPr="00D14B9F" w:rsidRDefault="00F825FF" w:rsidP="00CA699D">
      <w:pPr>
        <w:pStyle w:val="datumtevilka"/>
        <w:jc w:val="center"/>
      </w:pPr>
    </w:p>
    <w:p w14:paraId="3E92480E" w14:textId="77777777" w:rsidR="00887E1E" w:rsidRPr="00D14B9F" w:rsidRDefault="00887E1E" w:rsidP="00CA699D">
      <w:pPr>
        <w:pStyle w:val="podpisi"/>
        <w:jc w:val="center"/>
        <w:rPr>
          <w:lang w:val="sl-SI"/>
        </w:rPr>
      </w:pPr>
    </w:p>
    <w:p w14:paraId="0CE30580" w14:textId="77777777" w:rsidR="00F825FF" w:rsidRPr="00D14B9F" w:rsidRDefault="00F825FF" w:rsidP="00CA699D">
      <w:pPr>
        <w:pStyle w:val="podpisi"/>
        <w:jc w:val="center"/>
        <w:rPr>
          <w:lang w:val="sl-SI"/>
        </w:rPr>
      </w:pPr>
    </w:p>
    <w:p w14:paraId="7C56ACC1" w14:textId="77777777" w:rsidR="00887E1E" w:rsidRPr="00D14B9F" w:rsidRDefault="00887E1E" w:rsidP="00CA699D">
      <w:pPr>
        <w:pStyle w:val="podpisi"/>
        <w:jc w:val="center"/>
        <w:rPr>
          <w:lang w:val="sl-SI"/>
        </w:rPr>
      </w:pPr>
    </w:p>
    <w:p w14:paraId="242E5D3A" w14:textId="77777777" w:rsidR="00887E1E" w:rsidRPr="00D14B9F" w:rsidRDefault="00887E1E" w:rsidP="00CA699D">
      <w:pPr>
        <w:pStyle w:val="podpisi"/>
        <w:jc w:val="center"/>
        <w:rPr>
          <w:lang w:val="sl-SI"/>
        </w:rPr>
      </w:pPr>
    </w:p>
    <w:p w14:paraId="21BB5051" w14:textId="77777777" w:rsidR="00887E1E" w:rsidRPr="00D14B9F" w:rsidRDefault="00887E1E" w:rsidP="00CA699D">
      <w:pPr>
        <w:pStyle w:val="podpisi"/>
        <w:jc w:val="center"/>
        <w:rPr>
          <w:lang w:val="sl-SI"/>
        </w:rPr>
      </w:pPr>
    </w:p>
    <w:p w14:paraId="2A04E987" w14:textId="77777777" w:rsidR="00887E1E" w:rsidRPr="00D14B9F" w:rsidRDefault="00887E1E" w:rsidP="00CA699D">
      <w:pPr>
        <w:pStyle w:val="podpisi"/>
        <w:jc w:val="center"/>
        <w:rPr>
          <w:lang w:val="sl-SI"/>
        </w:rPr>
      </w:pPr>
    </w:p>
    <w:p w14:paraId="197F9911" w14:textId="77777777" w:rsidR="00887E1E" w:rsidRPr="00D14B9F" w:rsidRDefault="00887E1E" w:rsidP="00CA699D">
      <w:pPr>
        <w:pStyle w:val="podpisi"/>
        <w:jc w:val="center"/>
        <w:rPr>
          <w:lang w:val="sl-SI"/>
        </w:rPr>
      </w:pPr>
    </w:p>
    <w:p w14:paraId="4F1FDD6B" w14:textId="77777777" w:rsidR="00E853E8" w:rsidRPr="00D14B9F" w:rsidRDefault="00E853E8" w:rsidP="0013350C">
      <w:pPr>
        <w:pStyle w:val="podpisi"/>
        <w:rPr>
          <w:lang w:val="sl-SI"/>
        </w:rPr>
      </w:pPr>
    </w:p>
    <w:p w14:paraId="147E2D36" w14:textId="77777777" w:rsidR="00E853E8" w:rsidRPr="00D14B9F" w:rsidRDefault="00E853E8" w:rsidP="00CA699D">
      <w:pPr>
        <w:pStyle w:val="podpisi"/>
        <w:jc w:val="center"/>
        <w:rPr>
          <w:lang w:val="sl-SI"/>
        </w:rPr>
      </w:pPr>
    </w:p>
    <w:p w14:paraId="47993434" w14:textId="77777777" w:rsidR="00E853E8" w:rsidRPr="00D14B9F" w:rsidRDefault="00E853E8" w:rsidP="00CA699D">
      <w:pPr>
        <w:pStyle w:val="podpisi"/>
        <w:jc w:val="center"/>
        <w:rPr>
          <w:lang w:val="sl-SI"/>
        </w:rPr>
      </w:pPr>
    </w:p>
    <w:p w14:paraId="5B748296" w14:textId="77777777" w:rsidR="00E853E8" w:rsidRPr="00D14B9F" w:rsidRDefault="00E853E8" w:rsidP="00CA699D">
      <w:pPr>
        <w:pStyle w:val="podpisi"/>
        <w:jc w:val="center"/>
        <w:rPr>
          <w:lang w:val="sl-SI"/>
        </w:rPr>
      </w:pPr>
    </w:p>
    <w:p w14:paraId="1FC28A36" w14:textId="77777777" w:rsidR="00E853E8" w:rsidRPr="00D14B9F" w:rsidRDefault="00E853E8" w:rsidP="00CA699D">
      <w:pPr>
        <w:pStyle w:val="podpisi"/>
        <w:jc w:val="center"/>
        <w:rPr>
          <w:lang w:val="sl-SI"/>
        </w:rPr>
      </w:pPr>
    </w:p>
    <w:p w14:paraId="053D0BAB" w14:textId="77777777" w:rsidR="00E853E8" w:rsidRPr="00D14B9F" w:rsidRDefault="00E853E8" w:rsidP="00CA699D">
      <w:pPr>
        <w:pStyle w:val="podpisi"/>
        <w:jc w:val="center"/>
        <w:rPr>
          <w:lang w:val="sl-SI"/>
        </w:rPr>
      </w:pPr>
    </w:p>
    <w:p w14:paraId="11F54EA1" w14:textId="77777777" w:rsidR="00887E1E" w:rsidRPr="00D14B9F" w:rsidRDefault="00887E1E" w:rsidP="00CA699D">
      <w:pPr>
        <w:pStyle w:val="podpisi"/>
        <w:jc w:val="center"/>
        <w:rPr>
          <w:lang w:val="sl-SI"/>
        </w:rPr>
      </w:pPr>
    </w:p>
    <w:p w14:paraId="0AD6301D" w14:textId="77777777" w:rsidR="00887E1E" w:rsidRPr="00D14B9F" w:rsidRDefault="00887E1E" w:rsidP="00CA699D">
      <w:pPr>
        <w:pStyle w:val="podpisi"/>
        <w:jc w:val="center"/>
        <w:rPr>
          <w:lang w:val="sl-SI"/>
        </w:rPr>
      </w:pPr>
    </w:p>
    <w:p w14:paraId="56006FCC" w14:textId="77777777" w:rsidR="00887E1E" w:rsidRPr="00D14B9F" w:rsidRDefault="00887E1E" w:rsidP="00CA699D">
      <w:pPr>
        <w:pStyle w:val="podpisi"/>
        <w:jc w:val="center"/>
        <w:rPr>
          <w:lang w:val="sl-SI"/>
        </w:rPr>
      </w:pPr>
    </w:p>
    <w:p w14:paraId="69CDC5D7" w14:textId="77777777" w:rsidR="00887E1E" w:rsidRPr="00D14B9F" w:rsidRDefault="00887E1E" w:rsidP="00CA699D">
      <w:pPr>
        <w:pStyle w:val="podpisi"/>
        <w:jc w:val="center"/>
        <w:rPr>
          <w:lang w:val="sl-SI"/>
        </w:rPr>
      </w:pPr>
    </w:p>
    <w:p w14:paraId="162BB60E" w14:textId="77777777" w:rsidR="00887E1E" w:rsidRPr="00D14B9F" w:rsidRDefault="00887E1E" w:rsidP="00CA699D">
      <w:pPr>
        <w:pStyle w:val="podpisi"/>
        <w:jc w:val="center"/>
        <w:rPr>
          <w:lang w:val="sl-SI"/>
        </w:rPr>
      </w:pPr>
    </w:p>
    <w:p w14:paraId="25F3EE9C" w14:textId="77777777" w:rsidR="00887E1E" w:rsidRPr="00D14B9F" w:rsidRDefault="00887E1E" w:rsidP="00CA699D">
      <w:pPr>
        <w:pStyle w:val="podpisi"/>
        <w:jc w:val="center"/>
        <w:rPr>
          <w:lang w:val="sl-SI"/>
        </w:rPr>
      </w:pPr>
    </w:p>
    <w:p w14:paraId="1A15A101" w14:textId="51EF5D72" w:rsidR="00CA699D" w:rsidRPr="00D14B9F" w:rsidRDefault="00D24744" w:rsidP="00F825FF">
      <w:pPr>
        <w:pStyle w:val="podpisi"/>
        <w:jc w:val="center"/>
        <w:rPr>
          <w:b/>
          <w:sz w:val="28"/>
          <w:lang w:val="sl-SI"/>
        </w:rPr>
      </w:pPr>
      <w:r>
        <w:rPr>
          <w:b/>
          <w:sz w:val="28"/>
          <w:lang w:val="sl-SI"/>
        </w:rPr>
        <w:t>5</w:t>
      </w:r>
      <w:r w:rsidR="00E853E8" w:rsidRPr="00D14B9F">
        <w:rPr>
          <w:b/>
          <w:sz w:val="28"/>
          <w:lang w:val="sl-SI"/>
        </w:rPr>
        <w:t xml:space="preserve">. izdaja, </w:t>
      </w:r>
      <w:r>
        <w:rPr>
          <w:b/>
          <w:sz w:val="28"/>
          <w:lang w:val="sl-SI"/>
        </w:rPr>
        <w:t>FEBRUAR</w:t>
      </w:r>
      <w:r w:rsidR="008822F6">
        <w:rPr>
          <w:b/>
          <w:sz w:val="28"/>
          <w:lang w:val="sl-SI"/>
        </w:rPr>
        <w:t xml:space="preserve"> 20</w:t>
      </w:r>
      <w:r>
        <w:rPr>
          <w:b/>
          <w:sz w:val="28"/>
          <w:lang w:val="sl-SI"/>
        </w:rPr>
        <w:t>23</w:t>
      </w:r>
    </w:p>
    <w:p w14:paraId="4ACE5E08" w14:textId="77777777" w:rsidR="00DA2C9A" w:rsidRPr="00D14B9F" w:rsidRDefault="00CA699D" w:rsidP="009541F3">
      <w:pPr>
        <w:rPr>
          <w:b/>
          <w:sz w:val="24"/>
          <w:lang w:val="sl-SI"/>
        </w:rPr>
      </w:pPr>
      <w:r w:rsidRPr="00D14B9F">
        <w:rPr>
          <w:sz w:val="28"/>
          <w:lang w:val="sl-SI"/>
        </w:rPr>
        <w:br w:type="page"/>
      </w:r>
      <w:r w:rsidR="00DA2C9A" w:rsidRPr="00D14B9F">
        <w:rPr>
          <w:b/>
          <w:sz w:val="24"/>
          <w:lang w:val="sl-SI"/>
        </w:rPr>
        <w:lastRenderedPageBreak/>
        <w:t>K</w:t>
      </w:r>
      <w:r w:rsidR="000C203D" w:rsidRPr="00D14B9F">
        <w:rPr>
          <w:b/>
          <w:sz w:val="24"/>
          <w:lang w:val="sl-SI"/>
        </w:rPr>
        <w:t>AZALO</w:t>
      </w:r>
    </w:p>
    <w:p w14:paraId="69FA3B5C" w14:textId="77777777" w:rsidR="00DA2C9A" w:rsidRPr="00D14B9F" w:rsidRDefault="00DA2C9A" w:rsidP="009541F3">
      <w:pPr>
        <w:rPr>
          <w:b/>
          <w:sz w:val="24"/>
          <w:lang w:val="sl-SI"/>
        </w:rPr>
      </w:pPr>
    </w:p>
    <w:p w14:paraId="6EACAD67" w14:textId="714CE1EF" w:rsidR="00313162" w:rsidRDefault="007F6848">
      <w:pPr>
        <w:pStyle w:val="Kazalovsebine1"/>
        <w:rPr>
          <w:rFonts w:asciiTheme="minorHAnsi" w:eastAsiaTheme="minorEastAsia" w:hAnsiTheme="minorHAnsi" w:cstheme="minorBidi"/>
          <w:noProof/>
          <w:sz w:val="22"/>
          <w:szCs w:val="22"/>
          <w:lang w:val="sl-SI" w:eastAsia="sl-SI"/>
        </w:rPr>
      </w:pPr>
      <w:r>
        <w:rPr>
          <w:sz w:val="28"/>
        </w:rPr>
        <w:fldChar w:fldCharType="begin"/>
      </w:r>
      <w:r>
        <w:rPr>
          <w:sz w:val="28"/>
        </w:rPr>
        <w:instrText xml:space="preserve"> TOC \h \z \t "FURS_naslov_1;1;FURS_naslov_2;2" </w:instrText>
      </w:r>
      <w:r>
        <w:rPr>
          <w:sz w:val="28"/>
        </w:rPr>
        <w:fldChar w:fldCharType="separate"/>
      </w:r>
      <w:hyperlink w:anchor="_Toc124942165" w:history="1">
        <w:r w:rsidR="00313162" w:rsidRPr="00E874CB">
          <w:rPr>
            <w:rStyle w:val="Hiperpovezava"/>
            <w:noProof/>
          </w:rPr>
          <w:t>1.0 Pravna podlaga</w:t>
        </w:r>
        <w:r w:rsidR="00313162">
          <w:rPr>
            <w:noProof/>
            <w:webHidden/>
          </w:rPr>
          <w:tab/>
        </w:r>
        <w:r w:rsidR="00313162">
          <w:rPr>
            <w:noProof/>
            <w:webHidden/>
          </w:rPr>
          <w:fldChar w:fldCharType="begin"/>
        </w:r>
        <w:r w:rsidR="00313162">
          <w:rPr>
            <w:noProof/>
            <w:webHidden/>
          </w:rPr>
          <w:instrText xml:space="preserve"> PAGEREF _Toc124942165 \h </w:instrText>
        </w:r>
        <w:r w:rsidR="00313162">
          <w:rPr>
            <w:noProof/>
            <w:webHidden/>
          </w:rPr>
        </w:r>
        <w:r w:rsidR="00313162">
          <w:rPr>
            <w:noProof/>
            <w:webHidden/>
          </w:rPr>
          <w:fldChar w:fldCharType="separate"/>
        </w:r>
        <w:r w:rsidR="00313162">
          <w:rPr>
            <w:noProof/>
            <w:webHidden/>
          </w:rPr>
          <w:t>3</w:t>
        </w:r>
        <w:r w:rsidR="00313162">
          <w:rPr>
            <w:noProof/>
            <w:webHidden/>
          </w:rPr>
          <w:fldChar w:fldCharType="end"/>
        </w:r>
      </w:hyperlink>
    </w:p>
    <w:p w14:paraId="7185477E" w14:textId="6CD64265" w:rsidR="00313162" w:rsidRDefault="003C5474">
      <w:pPr>
        <w:pStyle w:val="Kazalovsebine1"/>
        <w:rPr>
          <w:rFonts w:asciiTheme="minorHAnsi" w:eastAsiaTheme="minorEastAsia" w:hAnsiTheme="minorHAnsi" w:cstheme="minorBidi"/>
          <w:noProof/>
          <w:sz w:val="22"/>
          <w:szCs w:val="22"/>
          <w:lang w:val="sl-SI" w:eastAsia="sl-SI"/>
        </w:rPr>
      </w:pPr>
      <w:hyperlink w:anchor="_Toc124942166" w:history="1">
        <w:r w:rsidR="00313162" w:rsidRPr="00E874CB">
          <w:rPr>
            <w:rStyle w:val="Hiperpovezava"/>
            <w:noProof/>
          </w:rPr>
          <w:t>2.0 Predmet zavarovanja po vrstah trošarinskih zavezancev</w:t>
        </w:r>
        <w:r w:rsidR="00313162">
          <w:rPr>
            <w:noProof/>
            <w:webHidden/>
          </w:rPr>
          <w:tab/>
        </w:r>
        <w:r w:rsidR="00313162">
          <w:rPr>
            <w:noProof/>
            <w:webHidden/>
          </w:rPr>
          <w:fldChar w:fldCharType="begin"/>
        </w:r>
        <w:r w:rsidR="00313162">
          <w:rPr>
            <w:noProof/>
            <w:webHidden/>
          </w:rPr>
          <w:instrText xml:space="preserve"> PAGEREF _Toc124942166 \h </w:instrText>
        </w:r>
        <w:r w:rsidR="00313162">
          <w:rPr>
            <w:noProof/>
            <w:webHidden/>
          </w:rPr>
        </w:r>
        <w:r w:rsidR="00313162">
          <w:rPr>
            <w:noProof/>
            <w:webHidden/>
          </w:rPr>
          <w:fldChar w:fldCharType="separate"/>
        </w:r>
        <w:r w:rsidR="00313162">
          <w:rPr>
            <w:noProof/>
            <w:webHidden/>
          </w:rPr>
          <w:t>3</w:t>
        </w:r>
        <w:r w:rsidR="00313162">
          <w:rPr>
            <w:noProof/>
            <w:webHidden/>
          </w:rPr>
          <w:fldChar w:fldCharType="end"/>
        </w:r>
      </w:hyperlink>
    </w:p>
    <w:p w14:paraId="2114AF60" w14:textId="2C29EAEB" w:rsidR="00313162" w:rsidRDefault="003C5474">
      <w:pPr>
        <w:pStyle w:val="Kazalovsebine1"/>
        <w:rPr>
          <w:rFonts w:asciiTheme="minorHAnsi" w:eastAsiaTheme="minorEastAsia" w:hAnsiTheme="minorHAnsi" w:cstheme="minorBidi"/>
          <w:noProof/>
          <w:sz w:val="22"/>
          <w:szCs w:val="22"/>
          <w:lang w:val="sl-SI" w:eastAsia="sl-SI"/>
        </w:rPr>
      </w:pPr>
      <w:hyperlink w:anchor="_Toc124942167" w:history="1">
        <w:r w:rsidR="00313162" w:rsidRPr="00E874CB">
          <w:rPr>
            <w:rStyle w:val="Hiperpovezava"/>
            <w:noProof/>
          </w:rPr>
          <w:t>3.0 Vrste instrumentov zavarovanja</w:t>
        </w:r>
        <w:r w:rsidR="00313162">
          <w:rPr>
            <w:noProof/>
            <w:webHidden/>
          </w:rPr>
          <w:tab/>
        </w:r>
        <w:r w:rsidR="00313162">
          <w:rPr>
            <w:noProof/>
            <w:webHidden/>
          </w:rPr>
          <w:fldChar w:fldCharType="begin"/>
        </w:r>
        <w:r w:rsidR="00313162">
          <w:rPr>
            <w:noProof/>
            <w:webHidden/>
          </w:rPr>
          <w:instrText xml:space="preserve"> PAGEREF _Toc124942167 \h </w:instrText>
        </w:r>
        <w:r w:rsidR="00313162">
          <w:rPr>
            <w:noProof/>
            <w:webHidden/>
          </w:rPr>
        </w:r>
        <w:r w:rsidR="00313162">
          <w:rPr>
            <w:noProof/>
            <w:webHidden/>
          </w:rPr>
          <w:fldChar w:fldCharType="separate"/>
        </w:r>
        <w:r w:rsidR="00313162">
          <w:rPr>
            <w:noProof/>
            <w:webHidden/>
          </w:rPr>
          <w:t>5</w:t>
        </w:r>
        <w:r w:rsidR="00313162">
          <w:rPr>
            <w:noProof/>
            <w:webHidden/>
          </w:rPr>
          <w:fldChar w:fldCharType="end"/>
        </w:r>
      </w:hyperlink>
    </w:p>
    <w:p w14:paraId="3198C06E" w14:textId="19BE34AF" w:rsidR="00313162" w:rsidRDefault="003C5474">
      <w:pPr>
        <w:pStyle w:val="Kazalovsebine1"/>
        <w:rPr>
          <w:rFonts w:asciiTheme="minorHAnsi" w:eastAsiaTheme="minorEastAsia" w:hAnsiTheme="minorHAnsi" w:cstheme="minorBidi"/>
          <w:noProof/>
          <w:sz w:val="22"/>
          <w:szCs w:val="22"/>
          <w:lang w:val="sl-SI" w:eastAsia="sl-SI"/>
        </w:rPr>
      </w:pPr>
      <w:hyperlink w:anchor="_Toc124942168" w:history="1">
        <w:r w:rsidR="00313162" w:rsidRPr="00E874CB">
          <w:rPr>
            <w:rStyle w:val="Hiperpovezava"/>
            <w:noProof/>
          </w:rPr>
          <w:t>4.0 Sprejem in evidentiranje instrumenta zavarovanja</w:t>
        </w:r>
        <w:r w:rsidR="00313162">
          <w:rPr>
            <w:noProof/>
            <w:webHidden/>
          </w:rPr>
          <w:tab/>
        </w:r>
        <w:r w:rsidR="00313162">
          <w:rPr>
            <w:noProof/>
            <w:webHidden/>
          </w:rPr>
          <w:fldChar w:fldCharType="begin"/>
        </w:r>
        <w:r w:rsidR="00313162">
          <w:rPr>
            <w:noProof/>
            <w:webHidden/>
          </w:rPr>
          <w:instrText xml:space="preserve"> PAGEREF _Toc124942168 \h </w:instrText>
        </w:r>
        <w:r w:rsidR="00313162">
          <w:rPr>
            <w:noProof/>
            <w:webHidden/>
          </w:rPr>
        </w:r>
        <w:r w:rsidR="00313162">
          <w:rPr>
            <w:noProof/>
            <w:webHidden/>
          </w:rPr>
          <w:fldChar w:fldCharType="separate"/>
        </w:r>
        <w:r w:rsidR="00313162">
          <w:rPr>
            <w:noProof/>
            <w:webHidden/>
          </w:rPr>
          <w:t>6</w:t>
        </w:r>
        <w:r w:rsidR="00313162">
          <w:rPr>
            <w:noProof/>
            <w:webHidden/>
          </w:rPr>
          <w:fldChar w:fldCharType="end"/>
        </w:r>
      </w:hyperlink>
    </w:p>
    <w:p w14:paraId="4C1B0B89" w14:textId="12913211" w:rsidR="00313162" w:rsidRDefault="003C5474">
      <w:pPr>
        <w:pStyle w:val="Kazalovsebine1"/>
        <w:rPr>
          <w:rFonts w:asciiTheme="minorHAnsi" w:eastAsiaTheme="minorEastAsia" w:hAnsiTheme="minorHAnsi" w:cstheme="minorBidi"/>
          <w:noProof/>
          <w:sz w:val="22"/>
          <w:szCs w:val="22"/>
          <w:lang w:val="sl-SI" w:eastAsia="sl-SI"/>
        </w:rPr>
      </w:pPr>
      <w:hyperlink w:anchor="_Toc124942169" w:history="1">
        <w:r w:rsidR="00313162" w:rsidRPr="00E874CB">
          <w:rPr>
            <w:rStyle w:val="Hiperpovezava"/>
            <w:noProof/>
          </w:rPr>
          <w:t>5.0 Unovčitev instrumenta zavarovanja</w:t>
        </w:r>
        <w:r w:rsidR="00313162">
          <w:rPr>
            <w:noProof/>
            <w:webHidden/>
          </w:rPr>
          <w:tab/>
        </w:r>
        <w:r w:rsidR="00313162">
          <w:rPr>
            <w:noProof/>
            <w:webHidden/>
          </w:rPr>
          <w:fldChar w:fldCharType="begin"/>
        </w:r>
        <w:r w:rsidR="00313162">
          <w:rPr>
            <w:noProof/>
            <w:webHidden/>
          </w:rPr>
          <w:instrText xml:space="preserve"> PAGEREF _Toc124942169 \h </w:instrText>
        </w:r>
        <w:r w:rsidR="00313162">
          <w:rPr>
            <w:noProof/>
            <w:webHidden/>
          </w:rPr>
        </w:r>
        <w:r w:rsidR="00313162">
          <w:rPr>
            <w:noProof/>
            <w:webHidden/>
          </w:rPr>
          <w:fldChar w:fldCharType="separate"/>
        </w:r>
        <w:r w:rsidR="00313162">
          <w:rPr>
            <w:noProof/>
            <w:webHidden/>
          </w:rPr>
          <w:t>6</w:t>
        </w:r>
        <w:r w:rsidR="00313162">
          <w:rPr>
            <w:noProof/>
            <w:webHidden/>
          </w:rPr>
          <w:fldChar w:fldCharType="end"/>
        </w:r>
      </w:hyperlink>
    </w:p>
    <w:p w14:paraId="44965CDD" w14:textId="0EC51A48" w:rsidR="00313162" w:rsidRDefault="003C5474">
      <w:pPr>
        <w:pStyle w:val="Kazalovsebine1"/>
        <w:rPr>
          <w:rFonts w:asciiTheme="minorHAnsi" w:eastAsiaTheme="minorEastAsia" w:hAnsiTheme="minorHAnsi" w:cstheme="minorBidi"/>
          <w:noProof/>
          <w:sz w:val="22"/>
          <w:szCs w:val="22"/>
          <w:lang w:val="sl-SI" w:eastAsia="sl-SI"/>
        </w:rPr>
      </w:pPr>
      <w:hyperlink w:anchor="_Toc124942170" w:history="1">
        <w:r w:rsidR="00313162" w:rsidRPr="00E874CB">
          <w:rPr>
            <w:rStyle w:val="Hiperpovezava"/>
            <w:noProof/>
          </w:rPr>
          <w:t>6.0 Sprostitev in vračilo instrumenta zavarovanja</w:t>
        </w:r>
        <w:r w:rsidR="00313162">
          <w:rPr>
            <w:noProof/>
            <w:webHidden/>
          </w:rPr>
          <w:tab/>
        </w:r>
        <w:r w:rsidR="00313162">
          <w:rPr>
            <w:noProof/>
            <w:webHidden/>
          </w:rPr>
          <w:fldChar w:fldCharType="begin"/>
        </w:r>
        <w:r w:rsidR="00313162">
          <w:rPr>
            <w:noProof/>
            <w:webHidden/>
          </w:rPr>
          <w:instrText xml:space="preserve"> PAGEREF _Toc124942170 \h </w:instrText>
        </w:r>
        <w:r w:rsidR="00313162">
          <w:rPr>
            <w:noProof/>
            <w:webHidden/>
          </w:rPr>
        </w:r>
        <w:r w:rsidR="00313162">
          <w:rPr>
            <w:noProof/>
            <w:webHidden/>
          </w:rPr>
          <w:fldChar w:fldCharType="separate"/>
        </w:r>
        <w:r w:rsidR="00313162">
          <w:rPr>
            <w:noProof/>
            <w:webHidden/>
          </w:rPr>
          <w:t>6</w:t>
        </w:r>
        <w:r w:rsidR="00313162">
          <w:rPr>
            <w:noProof/>
            <w:webHidden/>
          </w:rPr>
          <w:fldChar w:fldCharType="end"/>
        </w:r>
      </w:hyperlink>
    </w:p>
    <w:p w14:paraId="577558CF" w14:textId="20742034" w:rsidR="00313162" w:rsidRDefault="003C5474">
      <w:pPr>
        <w:pStyle w:val="Kazalovsebine1"/>
        <w:rPr>
          <w:rFonts w:asciiTheme="minorHAnsi" w:eastAsiaTheme="minorEastAsia" w:hAnsiTheme="minorHAnsi" w:cstheme="minorBidi"/>
          <w:noProof/>
          <w:sz w:val="22"/>
          <w:szCs w:val="22"/>
          <w:lang w:val="sl-SI" w:eastAsia="sl-SI"/>
        </w:rPr>
      </w:pPr>
      <w:hyperlink w:anchor="_Toc124942171" w:history="1">
        <w:r w:rsidR="00313162" w:rsidRPr="00E874CB">
          <w:rPr>
            <w:rStyle w:val="Hiperpovezava"/>
            <w:noProof/>
          </w:rPr>
          <w:t>7.0 Dostop do spletne aplikacije za vpogled v podatke instrumentov zavarovanja</w:t>
        </w:r>
        <w:r w:rsidR="00313162">
          <w:rPr>
            <w:noProof/>
            <w:webHidden/>
          </w:rPr>
          <w:tab/>
        </w:r>
        <w:r w:rsidR="00313162">
          <w:rPr>
            <w:noProof/>
            <w:webHidden/>
          </w:rPr>
          <w:fldChar w:fldCharType="begin"/>
        </w:r>
        <w:r w:rsidR="00313162">
          <w:rPr>
            <w:noProof/>
            <w:webHidden/>
          </w:rPr>
          <w:instrText xml:space="preserve"> PAGEREF _Toc124942171 \h </w:instrText>
        </w:r>
        <w:r w:rsidR="00313162">
          <w:rPr>
            <w:noProof/>
            <w:webHidden/>
          </w:rPr>
        </w:r>
        <w:r w:rsidR="00313162">
          <w:rPr>
            <w:noProof/>
            <w:webHidden/>
          </w:rPr>
          <w:fldChar w:fldCharType="separate"/>
        </w:r>
        <w:r w:rsidR="00313162">
          <w:rPr>
            <w:noProof/>
            <w:webHidden/>
          </w:rPr>
          <w:t>7</w:t>
        </w:r>
        <w:r w:rsidR="00313162">
          <w:rPr>
            <w:noProof/>
            <w:webHidden/>
          </w:rPr>
          <w:fldChar w:fldCharType="end"/>
        </w:r>
      </w:hyperlink>
    </w:p>
    <w:p w14:paraId="6658114B" w14:textId="4BDCE4D3" w:rsidR="00887E1E" w:rsidRPr="009652B1" w:rsidRDefault="007F6848" w:rsidP="00E57198">
      <w:pPr>
        <w:pStyle w:val="FURSnaslov1"/>
      </w:pPr>
      <w:r>
        <w:rPr>
          <w:sz w:val="28"/>
        </w:rPr>
        <w:fldChar w:fldCharType="end"/>
      </w:r>
      <w:r w:rsidR="00DA2C9A" w:rsidRPr="00D14B9F">
        <w:rPr>
          <w:sz w:val="28"/>
        </w:rPr>
        <w:br w:type="page"/>
      </w:r>
      <w:bookmarkStart w:id="0" w:name="_Toc407007798"/>
      <w:bookmarkStart w:id="1" w:name="_Toc124942165"/>
      <w:r w:rsidR="000A488B" w:rsidRPr="009652B1">
        <w:lastRenderedPageBreak/>
        <w:t xml:space="preserve">1.0 </w:t>
      </w:r>
      <w:r w:rsidR="009B62FF" w:rsidRPr="009652B1">
        <w:t>Pravna podlaga</w:t>
      </w:r>
      <w:bookmarkEnd w:id="0"/>
      <w:bookmarkEnd w:id="1"/>
    </w:p>
    <w:p w14:paraId="721961DB" w14:textId="77777777" w:rsidR="003C5474" w:rsidRDefault="003C5474" w:rsidP="00107D33">
      <w:pPr>
        <w:jc w:val="both"/>
        <w:rPr>
          <w:lang w:val="sl-SI"/>
        </w:rPr>
      </w:pPr>
    </w:p>
    <w:p w14:paraId="5B9C5EC2" w14:textId="4338B8E1" w:rsidR="00107D33" w:rsidRPr="009652B1" w:rsidRDefault="009652B1" w:rsidP="00107D33">
      <w:pPr>
        <w:jc w:val="both"/>
        <w:rPr>
          <w:lang w:val="sl-SI"/>
        </w:rPr>
      </w:pPr>
      <w:r w:rsidRPr="002F42D3">
        <w:rPr>
          <w:lang w:val="sl-SI"/>
        </w:rPr>
        <w:t xml:space="preserve">Zakon o trošarinah </w:t>
      </w:r>
      <w:r w:rsidR="008A4242" w:rsidRPr="002F42D3">
        <w:rPr>
          <w:lang w:val="sl-SI"/>
        </w:rPr>
        <w:t>– ZTro-1</w:t>
      </w:r>
      <w:r w:rsidR="008A4242">
        <w:rPr>
          <w:lang w:val="sl-SI"/>
        </w:rPr>
        <w:t xml:space="preserve"> </w:t>
      </w:r>
      <w:r w:rsidRPr="009652B1">
        <w:rPr>
          <w:lang w:val="sl-SI"/>
        </w:rPr>
        <w:t>(</w:t>
      </w:r>
      <w:r w:rsidR="00767A74" w:rsidRPr="00767A74">
        <w:rPr>
          <w:lang w:val="sl-SI"/>
        </w:rPr>
        <w:t>Uradni list RS, št. 47/16, 92/21, 192/21 in 140/22</w:t>
      </w:r>
      <w:r w:rsidR="002F42D3">
        <w:rPr>
          <w:lang w:val="sl-SI"/>
        </w:rPr>
        <w:t>; v nadaljevanju: ZTro-1</w:t>
      </w:r>
      <w:r w:rsidR="008A4242">
        <w:rPr>
          <w:lang w:val="sl-SI"/>
        </w:rPr>
        <w:t xml:space="preserve">) </w:t>
      </w:r>
      <w:r w:rsidR="008355D4">
        <w:rPr>
          <w:lang w:val="sl-SI"/>
        </w:rPr>
        <w:t xml:space="preserve">in </w:t>
      </w:r>
      <w:r w:rsidR="008355D4" w:rsidRPr="002F42D3">
        <w:rPr>
          <w:lang w:val="sl-SI"/>
        </w:rPr>
        <w:t>Pravilnik o izvajanju Zakona o trošarinah</w:t>
      </w:r>
      <w:r w:rsidR="008355D4">
        <w:rPr>
          <w:lang w:val="sl-SI"/>
        </w:rPr>
        <w:t xml:space="preserve"> (</w:t>
      </w:r>
      <w:r w:rsidR="00F3264B" w:rsidRPr="00F3264B">
        <w:rPr>
          <w:lang w:val="sl-SI"/>
        </w:rPr>
        <w:t xml:space="preserve">Uradni list RS, št. 62/16, 67/16 – </w:t>
      </w:r>
      <w:proofErr w:type="spellStart"/>
      <w:r w:rsidR="00F3264B" w:rsidRPr="00F3264B">
        <w:rPr>
          <w:lang w:val="sl-SI"/>
        </w:rPr>
        <w:t>popr</w:t>
      </w:r>
      <w:proofErr w:type="spellEnd"/>
      <w:r w:rsidR="00F3264B" w:rsidRPr="00F3264B">
        <w:rPr>
          <w:lang w:val="sl-SI"/>
        </w:rPr>
        <w:t>., 62/18, 13/19, 108/21, 71/22, 151/22 in 4/23</w:t>
      </w:r>
      <w:r w:rsidR="009669FC">
        <w:rPr>
          <w:lang w:val="sl-SI"/>
        </w:rPr>
        <w:t>; v nadaljevanju: Pravilnik o izvajanju ZTro-1</w:t>
      </w:r>
      <w:r w:rsidR="008355D4">
        <w:rPr>
          <w:lang w:val="sl-SI"/>
        </w:rPr>
        <w:t xml:space="preserve">) </w:t>
      </w:r>
      <w:r w:rsidR="008A4242">
        <w:rPr>
          <w:lang w:val="sl-SI"/>
        </w:rPr>
        <w:t>d</w:t>
      </w:r>
      <w:r w:rsidRPr="009652B1">
        <w:rPr>
          <w:lang w:val="sl-SI"/>
        </w:rPr>
        <w:t>oloča</w:t>
      </w:r>
      <w:r w:rsidR="008355D4">
        <w:rPr>
          <w:lang w:val="sl-SI"/>
        </w:rPr>
        <w:t>ta</w:t>
      </w:r>
      <w:r w:rsidRPr="009652B1">
        <w:rPr>
          <w:lang w:val="sl-SI"/>
        </w:rPr>
        <w:t xml:space="preserve">, v katerih primerih je potrebno predložiti instrument zavarovanja za zavarovanje plačila trošarine. </w:t>
      </w:r>
      <w:r w:rsidR="00D14B9F" w:rsidRPr="009652B1">
        <w:rPr>
          <w:lang w:val="sl-SI"/>
        </w:rPr>
        <w:t xml:space="preserve">Področje zavarovanja </w:t>
      </w:r>
      <w:r w:rsidRPr="009652B1">
        <w:rPr>
          <w:lang w:val="sl-SI"/>
        </w:rPr>
        <w:t>ureja</w:t>
      </w:r>
      <w:r w:rsidR="00D14B9F" w:rsidRPr="009652B1">
        <w:rPr>
          <w:lang w:val="sl-SI"/>
        </w:rPr>
        <w:t xml:space="preserve"> </w:t>
      </w:r>
      <w:r w:rsidR="00107D33" w:rsidRPr="009652B1">
        <w:rPr>
          <w:lang w:val="sl-SI"/>
        </w:rPr>
        <w:t xml:space="preserve">111.–124. člen </w:t>
      </w:r>
      <w:r w:rsidR="00D14B9F" w:rsidRPr="002F42D3">
        <w:rPr>
          <w:lang w:val="sl-SI"/>
        </w:rPr>
        <w:t>Zakon</w:t>
      </w:r>
      <w:r w:rsidR="00107D33" w:rsidRPr="002F42D3">
        <w:rPr>
          <w:lang w:val="sl-SI"/>
        </w:rPr>
        <w:t>a</w:t>
      </w:r>
      <w:r w:rsidR="00D14B9F" w:rsidRPr="002F42D3">
        <w:rPr>
          <w:lang w:val="sl-SI"/>
        </w:rPr>
        <w:t xml:space="preserve"> o davčnem postopku</w:t>
      </w:r>
      <w:r w:rsidR="008B5951" w:rsidRPr="002F42D3">
        <w:rPr>
          <w:lang w:val="sl-SI"/>
        </w:rPr>
        <w:t xml:space="preserve"> – ZD</w:t>
      </w:r>
      <w:r w:rsidR="00107D33" w:rsidRPr="002F42D3">
        <w:rPr>
          <w:lang w:val="sl-SI"/>
        </w:rPr>
        <w:t>avP-2</w:t>
      </w:r>
      <w:r w:rsidR="00107D33" w:rsidRPr="009652B1">
        <w:rPr>
          <w:lang w:val="sl-SI"/>
        </w:rPr>
        <w:t xml:space="preserve"> (</w:t>
      </w:r>
      <w:r w:rsidR="00F3264B" w:rsidRPr="00F3264B">
        <w:rPr>
          <w:lang w:val="sl-SI"/>
        </w:rPr>
        <w:t xml:space="preserve">Uradni list RS, št. 13/11 – uradno prečiščeno besedilo, 32/12, 94/12, 101/13 – </w:t>
      </w:r>
      <w:proofErr w:type="spellStart"/>
      <w:r w:rsidR="00F3264B" w:rsidRPr="00F3264B">
        <w:rPr>
          <w:lang w:val="sl-SI"/>
        </w:rPr>
        <w:t>ZDavNepr</w:t>
      </w:r>
      <w:proofErr w:type="spellEnd"/>
      <w:r w:rsidR="00F3264B" w:rsidRPr="00F3264B">
        <w:rPr>
          <w:lang w:val="sl-SI"/>
        </w:rPr>
        <w:t xml:space="preserve">, 111/13, 22/14 – </w:t>
      </w:r>
      <w:proofErr w:type="spellStart"/>
      <w:r w:rsidR="00F3264B" w:rsidRPr="00F3264B">
        <w:rPr>
          <w:lang w:val="sl-SI"/>
        </w:rPr>
        <w:t>odl</w:t>
      </w:r>
      <w:proofErr w:type="spellEnd"/>
      <w:r w:rsidR="00F3264B" w:rsidRPr="00F3264B">
        <w:rPr>
          <w:lang w:val="sl-SI"/>
        </w:rPr>
        <w:t xml:space="preserve">. US, 25/14 – ZFU, 40/14 – ZIN-B, 90/14, 91/15, 63/16, 69/17, 13/18 – ZJF-H, 36/19, 66/19, 145/20 – </w:t>
      </w:r>
      <w:proofErr w:type="spellStart"/>
      <w:r w:rsidR="00F3264B" w:rsidRPr="00F3264B">
        <w:rPr>
          <w:lang w:val="sl-SI"/>
        </w:rPr>
        <w:t>odl</w:t>
      </w:r>
      <w:proofErr w:type="spellEnd"/>
      <w:r w:rsidR="00F3264B" w:rsidRPr="00F3264B">
        <w:rPr>
          <w:lang w:val="sl-SI"/>
        </w:rPr>
        <w:t xml:space="preserve">. US, 203/20 – ZIUPOPDVE, 39/22 – ZFU-A, 52/22 – </w:t>
      </w:r>
      <w:proofErr w:type="spellStart"/>
      <w:r w:rsidR="00F3264B" w:rsidRPr="00F3264B">
        <w:rPr>
          <w:lang w:val="sl-SI"/>
        </w:rPr>
        <w:t>odl</w:t>
      </w:r>
      <w:proofErr w:type="spellEnd"/>
      <w:r w:rsidR="00F3264B" w:rsidRPr="00F3264B">
        <w:rPr>
          <w:lang w:val="sl-SI"/>
        </w:rPr>
        <w:t xml:space="preserve">. US, 87/22 – </w:t>
      </w:r>
      <w:proofErr w:type="spellStart"/>
      <w:r w:rsidR="00F3264B" w:rsidRPr="00F3264B">
        <w:rPr>
          <w:lang w:val="sl-SI"/>
        </w:rPr>
        <w:t>odl</w:t>
      </w:r>
      <w:proofErr w:type="spellEnd"/>
      <w:r w:rsidR="00F3264B" w:rsidRPr="00F3264B">
        <w:rPr>
          <w:lang w:val="sl-SI"/>
        </w:rPr>
        <w:t>. US in 163/22</w:t>
      </w:r>
      <w:r w:rsidR="00107D33" w:rsidRPr="009652B1">
        <w:rPr>
          <w:lang w:val="sl-SI"/>
        </w:rPr>
        <w:t xml:space="preserve">) </w:t>
      </w:r>
      <w:r w:rsidR="00D14B9F" w:rsidRPr="009652B1">
        <w:rPr>
          <w:lang w:val="sl-SI"/>
        </w:rPr>
        <w:t xml:space="preserve">in </w:t>
      </w:r>
      <w:r w:rsidR="004A6E8F">
        <w:rPr>
          <w:lang w:val="sl-SI"/>
        </w:rPr>
        <w:t>44.–54</w:t>
      </w:r>
      <w:r w:rsidR="00107D33" w:rsidRPr="009652B1">
        <w:rPr>
          <w:lang w:val="sl-SI"/>
        </w:rPr>
        <w:t xml:space="preserve">. člen </w:t>
      </w:r>
      <w:r w:rsidR="00D14B9F" w:rsidRPr="002F42D3">
        <w:rPr>
          <w:lang w:val="sl-SI"/>
        </w:rPr>
        <w:t>Pravilnik</w:t>
      </w:r>
      <w:r w:rsidR="00107D33" w:rsidRPr="002F42D3">
        <w:rPr>
          <w:lang w:val="sl-SI"/>
        </w:rPr>
        <w:t>a</w:t>
      </w:r>
      <w:r w:rsidR="00D14B9F" w:rsidRPr="002F42D3">
        <w:rPr>
          <w:lang w:val="sl-SI"/>
        </w:rPr>
        <w:t xml:space="preserve"> o izvajanju Zakona o davčnem postopku</w:t>
      </w:r>
      <w:r w:rsidR="00D14B9F" w:rsidRPr="009652B1">
        <w:rPr>
          <w:lang w:val="sl-SI"/>
        </w:rPr>
        <w:t xml:space="preserve"> </w:t>
      </w:r>
      <w:r w:rsidR="008A4242" w:rsidRPr="008A4242">
        <w:rPr>
          <w:lang w:val="sl-SI"/>
        </w:rPr>
        <w:t>(</w:t>
      </w:r>
      <w:r w:rsidR="00F3264B" w:rsidRPr="00F3264B">
        <w:rPr>
          <w:lang w:val="sl-SI"/>
        </w:rPr>
        <w:t>Uradni list RS, št. 141/06, 46/07, 102/07, 28/09, 101/11, 24/12, 32/12 – ZDavP-2E, 19/13, 45/14, 97/14, 39/15, 40/16, 85/16, 30/17, 37/18, 43/19, 80/19, 106/20, 200/20, 135/21, 43/22 in 166/22</w:t>
      </w:r>
      <w:r w:rsidR="00DE0C40" w:rsidRPr="009652B1">
        <w:rPr>
          <w:lang w:val="sl-SI"/>
        </w:rPr>
        <w:t>; v nadaljevanju: Pravilnik o izvajanju ZDavP-2</w:t>
      </w:r>
      <w:r w:rsidR="00107D33" w:rsidRPr="009652B1">
        <w:rPr>
          <w:lang w:val="sl-SI"/>
        </w:rPr>
        <w:t xml:space="preserve">). </w:t>
      </w:r>
    </w:p>
    <w:p w14:paraId="18EC23A0" w14:textId="77777777" w:rsidR="00107D33" w:rsidRDefault="00107D33" w:rsidP="00107D33">
      <w:pPr>
        <w:jc w:val="both"/>
        <w:rPr>
          <w:lang w:val="sl-SI"/>
        </w:rPr>
      </w:pPr>
    </w:p>
    <w:p w14:paraId="361F8139" w14:textId="77777777" w:rsidR="007C57CA" w:rsidRPr="00D14B9F" w:rsidRDefault="007C57CA" w:rsidP="00E57198">
      <w:pPr>
        <w:jc w:val="both"/>
        <w:rPr>
          <w:lang w:val="sl-SI"/>
        </w:rPr>
      </w:pPr>
    </w:p>
    <w:p w14:paraId="71AD4836" w14:textId="77777777" w:rsidR="00DF6886" w:rsidRDefault="009B62FF" w:rsidP="00284479">
      <w:pPr>
        <w:pStyle w:val="FURSnaslov1"/>
      </w:pPr>
      <w:bookmarkStart w:id="2" w:name="_Toc407007799"/>
      <w:bookmarkStart w:id="3" w:name="_Toc124942166"/>
      <w:r>
        <w:t>2</w:t>
      </w:r>
      <w:r w:rsidR="000A488B" w:rsidRPr="00D14B9F">
        <w:t>.</w:t>
      </w:r>
      <w:r>
        <w:t>0</w:t>
      </w:r>
      <w:r w:rsidR="000A488B" w:rsidRPr="00D14B9F">
        <w:t xml:space="preserve"> </w:t>
      </w:r>
      <w:r>
        <w:t xml:space="preserve">Predmet zavarovanja </w:t>
      </w:r>
      <w:r w:rsidR="00DF6886">
        <w:t>po vrstah trošarinskih zavezancev</w:t>
      </w:r>
      <w:bookmarkEnd w:id="2"/>
      <w:bookmarkEnd w:id="3"/>
    </w:p>
    <w:p w14:paraId="6A4DBC2B" w14:textId="77777777" w:rsidR="003C5474" w:rsidRDefault="003C5474" w:rsidP="00E34B2B">
      <w:pPr>
        <w:jc w:val="both"/>
        <w:rPr>
          <w:b/>
          <w:lang w:val="sl-SI"/>
        </w:rPr>
      </w:pPr>
    </w:p>
    <w:p w14:paraId="1FB83E06" w14:textId="403C747D" w:rsidR="00E34B2B" w:rsidRPr="00E34B2B" w:rsidRDefault="00E34B2B" w:rsidP="00E34B2B">
      <w:pPr>
        <w:jc w:val="both"/>
        <w:rPr>
          <w:lang w:val="sl-SI"/>
        </w:rPr>
      </w:pPr>
      <w:r w:rsidRPr="00E34B2B">
        <w:rPr>
          <w:b/>
          <w:lang w:val="sl-SI"/>
        </w:rPr>
        <w:t>Oproščeni uporabnik trošarinskih izdelkov</w:t>
      </w:r>
      <w:r w:rsidRPr="00E34B2B">
        <w:rPr>
          <w:lang w:val="sl-SI"/>
        </w:rPr>
        <w:t xml:space="preserve"> predloži instrument zavarovanja za zavarovanje plačila trošarine in pripadajočih obresti (v nadaljevanju: trošarinska obveznost) v skladu z 58. členo</w:t>
      </w:r>
      <w:r w:rsidR="00982C83">
        <w:rPr>
          <w:lang w:val="sl-SI"/>
        </w:rPr>
        <w:t>m ZTro-1</w:t>
      </w:r>
      <w:r w:rsidR="002F2F34">
        <w:rPr>
          <w:lang w:val="sl-SI"/>
        </w:rPr>
        <w:t xml:space="preserve"> </w:t>
      </w:r>
      <w:r w:rsidR="002F2F34" w:rsidRPr="002F2F34">
        <w:rPr>
          <w:lang w:val="sl-SI"/>
        </w:rPr>
        <w:t xml:space="preserve">in 33. členom Pravilnika o izvajanju </w:t>
      </w:r>
      <w:r w:rsidR="00091995" w:rsidRPr="00091995">
        <w:rPr>
          <w:lang w:val="sl-SI"/>
        </w:rPr>
        <w:t>ZTro-1</w:t>
      </w:r>
      <w:r w:rsidR="002F2F34">
        <w:rPr>
          <w:lang w:val="sl-SI"/>
        </w:rPr>
        <w:t>.</w:t>
      </w:r>
      <w:r w:rsidR="002F2F34" w:rsidRPr="002F2F34">
        <w:rPr>
          <w:lang w:val="sl-SI"/>
        </w:rPr>
        <w:t xml:space="preserve"> </w:t>
      </w:r>
      <w:r w:rsidRPr="00E34B2B">
        <w:rPr>
          <w:lang w:val="sl-SI"/>
        </w:rPr>
        <w:t xml:space="preserve">Oproščeni uporabnik </w:t>
      </w:r>
      <w:r w:rsidR="002F2F34">
        <w:rPr>
          <w:lang w:val="sl-SI"/>
        </w:rPr>
        <w:t>predloži</w:t>
      </w:r>
      <w:r w:rsidRPr="00E34B2B">
        <w:rPr>
          <w:lang w:val="sl-SI"/>
        </w:rPr>
        <w:t xml:space="preserve"> instrument zavarovanja za zavarovanje plačila trošarinske obveznosti, nastale na podlagi naslednjih obveznosti, ki se zavarujejo v skladu z </w:t>
      </w:r>
      <w:r w:rsidR="00091995" w:rsidRPr="00091995">
        <w:rPr>
          <w:lang w:val="sl-SI"/>
        </w:rPr>
        <w:t>ZTro-1</w:t>
      </w:r>
      <w:r w:rsidR="00091995">
        <w:rPr>
          <w:lang w:val="sl-SI"/>
        </w:rPr>
        <w:t xml:space="preserve"> </w:t>
      </w:r>
      <w:r w:rsidR="002F2F34">
        <w:rPr>
          <w:lang w:val="sl-SI"/>
        </w:rPr>
        <w:t xml:space="preserve">in Pravilnikom o izvajanju </w:t>
      </w:r>
      <w:r w:rsidR="00091995" w:rsidRPr="00091995">
        <w:rPr>
          <w:lang w:val="sl-SI"/>
        </w:rPr>
        <w:t>ZTro-1</w:t>
      </w:r>
      <w:r w:rsidRPr="00E34B2B">
        <w:rPr>
          <w:lang w:val="sl-SI"/>
        </w:rPr>
        <w:t xml:space="preserve">: </w:t>
      </w:r>
    </w:p>
    <w:p w14:paraId="7A303023" w14:textId="77777777" w:rsidR="00E34B2B" w:rsidRPr="00E34B2B" w:rsidRDefault="00E34B2B" w:rsidP="00E34B2B">
      <w:pPr>
        <w:ind w:firstLine="720"/>
        <w:jc w:val="both"/>
        <w:rPr>
          <w:lang w:val="sl-SI"/>
        </w:rPr>
      </w:pPr>
      <w:r w:rsidRPr="00E34B2B">
        <w:rPr>
          <w:lang w:val="sl-SI"/>
        </w:rPr>
        <w:t>• plačilo trošarine za trošarinske izdelke, ki se skladiščijo in prejemajo v obratu oproščenega uporabnika,</w:t>
      </w:r>
    </w:p>
    <w:p w14:paraId="25B3A541" w14:textId="77777777" w:rsidR="00E34B2B" w:rsidRPr="00E34B2B" w:rsidRDefault="00E34B2B" w:rsidP="00E34B2B">
      <w:pPr>
        <w:ind w:firstLine="720"/>
        <w:jc w:val="both"/>
        <w:rPr>
          <w:lang w:val="sl-SI"/>
        </w:rPr>
      </w:pPr>
      <w:r w:rsidRPr="00E34B2B">
        <w:rPr>
          <w:lang w:val="sl-SI"/>
        </w:rPr>
        <w:t>• plačilo trošarine za trošarinske izdelke, ki se odpremljajo iz obrata oproščenega uporabnika v režimu odloga plačila trošarine, in</w:t>
      </w:r>
    </w:p>
    <w:p w14:paraId="77D76FDF" w14:textId="77777777" w:rsidR="00E34B2B" w:rsidRPr="00E34B2B" w:rsidRDefault="00E34B2B" w:rsidP="00E34B2B">
      <w:pPr>
        <w:ind w:firstLine="720"/>
        <w:jc w:val="both"/>
        <w:rPr>
          <w:lang w:val="sl-SI"/>
        </w:rPr>
      </w:pPr>
      <w:r w:rsidRPr="00E34B2B">
        <w:rPr>
          <w:lang w:val="sl-SI"/>
        </w:rPr>
        <w:t xml:space="preserve">• plačilo obresti, ki so nastale ali bi lahko nastale v zvezi s plačilom trošarine, za katero je bil </w:t>
      </w:r>
      <w:r w:rsidR="000D5086" w:rsidRPr="00E34B2B">
        <w:rPr>
          <w:lang w:val="sl-SI"/>
        </w:rPr>
        <w:t xml:space="preserve">položen </w:t>
      </w:r>
      <w:r w:rsidRPr="00E34B2B">
        <w:rPr>
          <w:lang w:val="sl-SI"/>
        </w:rPr>
        <w:t xml:space="preserve">instrument </w:t>
      </w:r>
      <w:r w:rsidR="000D5086">
        <w:rPr>
          <w:lang w:val="sl-SI"/>
        </w:rPr>
        <w:t>zavarovanja</w:t>
      </w:r>
      <w:r w:rsidRPr="00E34B2B">
        <w:rPr>
          <w:lang w:val="sl-SI"/>
        </w:rPr>
        <w:t xml:space="preserve">. </w:t>
      </w:r>
    </w:p>
    <w:p w14:paraId="1EEBC63C" w14:textId="77777777" w:rsidR="00E34B2B" w:rsidRPr="00E34B2B" w:rsidRDefault="00E34B2B" w:rsidP="00E34B2B">
      <w:pPr>
        <w:jc w:val="both"/>
        <w:rPr>
          <w:lang w:val="sl-SI"/>
        </w:rPr>
      </w:pPr>
      <w:r w:rsidRPr="00E34B2B">
        <w:rPr>
          <w:lang w:val="sl-SI"/>
        </w:rPr>
        <w:t xml:space="preserve"> </w:t>
      </w:r>
    </w:p>
    <w:p w14:paraId="5620A7F7" w14:textId="77777777" w:rsidR="00E34B2B" w:rsidRPr="00E34B2B" w:rsidRDefault="00E34B2B" w:rsidP="002F42D3">
      <w:pPr>
        <w:jc w:val="both"/>
        <w:rPr>
          <w:lang w:val="sl-SI"/>
        </w:rPr>
      </w:pPr>
      <w:r w:rsidRPr="00E34B2B">
        <w:rPr>
          <w:b/>
          <w:lang w:val="sl-SI"/>
        </w:rPr>
        <w:t>Pooblaščeni prejemnik trošarinskih izdelkov</w:t>
      </w:r>
      <w:r w:rsidRPr="00E34B2B">
        <w:rPr>
          <w:lang w:val="sl-SI"/>
        </w:rPr>
        <w:t xml:space="preserve"> predloži instrument zavarovanja za zavarovanje plačila trošarine in pripadajočih obresti (v nadaljevanju: trošarinska obveznost) v skladu z 58. členom ZTro</w:t>
      </w:r>
      <w:r w:rsidR="00982C83">
        <w:rPr>
          <w:lang w:val="sl-SI"/>
        </w:rPr>
        <w:t>-1</w:t>
      </w:r>
      <w:r w:rsidR="002F2F34">
        <w:rPr>
          <w:lang w:val="sl-SI"/>
        </w:rPr>
        <w:t xml:space="preserve"> </w:t>
      </w:r>
      <w:r w:rsidR="002F2F34" w:rsidRPr="002F2F34">
        <w:rPr>
          <w:lang w:val="sl-SI"/>
        </w:rPr>
        <w:t xml:space="preserve">in 31. členom Pravilnika </w:t>
      </w:r>
      <w:r w:rsidR="002F42D3">
        <w:rPr>
          <w:lang w:val="sl-SI"/>
        </w:rPr>
        <w:t xml:space="preserve">o izvajanju </w:t>
      </w:r>
      <w:r w:rsidR="00091995" w:rsidRPr="00091995">
        <w:rPr>
          <w:lang w:val="sl-SI"/>
        </w:rPr>
        <w:t>ZTro-1</w:t>
      </w:r>
      <w:r w:rsidR="002F42D3">
        <w:rPr>
          <w:lang w:val="sl-SI"/>
        </w:rPr>
        <w:t>.</w:t>
      </w:r>
    </w:p>
    <w:p w14:paraId="3DD8831A" w14:textId="77777777" w:rsidR="00E34B2B" w:rsidRPr="00E34B2B" w:rsidRDefault="00E34B2B" w:rsidP="002F42D3">
      <w:pPr>
        <w:jc w:val="both"/>
        <w:rPr>
          <w:lang w:val="sl-SI"/>
        </w:rPr>
      </w:pPr>
      <w:r w:rsidRPr="00E34B2B">
        <w:rPr>
          <w:lang w:val="sl-SI"/>
        </w:rPr>
        <w:t xml:space="preserve">Pooblaščeni prejemnik </w:t>
      </w:r>
      <w:r w:rsidR="002F2F34">
        <w:rPr>
          <w:lang w:val="sl-SI"/>
        </w:rPr>
        <w:t>predloži</w:t>
      </w:r>
      <w:r w:rsidRPr="00E34B2B">
        <w:rPr>
          <w:lang w:val="sl-SI"/>
        </w:rPr>
        <w:t xml:space="preserve"> instrument zavarovanja za zavarovanje plačila trošarinske obveznosti, nastale na podlagi naslednjih obveznosti, ki se zavarujejo v skladu z </w:t>
      </w:r>
      <w:r w:rsidR="00091995" w:rsidRPr="00091995">
        <w:rPr>
          <w:lang w:val="sl-SI"/>
        </w:rPr>
        <w:t>ZTro-1</w:t>
      </w:r>
      <w:r w:rsidR="002F2F34">
        <w:rPr>
          <w:lang w:val="sl-SI"/>
        </w:rPr>
        <w:t xml:space="preserve"> in Pravilnikom o izvajanju </w:t>
      </w:r>
      <w:r w:rsidR="00091995" w:rsidRPr="00091995">
        <w:rPr>
          <w:lang w:val="sl-SI"/>
        </w:rPr>
        <w:t>ZTro-1</w:t>
      </w:r>
      <w:r w:rsidRPr="00E34B2B">
        <w:rPr>
          <w:lang w:val="sl-SI"/>
        </w:rPr>
        <w:t xml:space="preserve">: </w:t>
      </w:r>
    </w:p>
    <w:p w14:paraId="362A4427" w14:textId="77777777" w:rsidR="00E34B2B" w:rsidRPr="00E34B2B" w:rsidRDefault="00E34B2B" w:rsidP="00E34B2B">
      <w:pPr>
        <w:ind w:firstLine="720"/>
        <w:jc w:val="both"/>
        <w:rPr>
          <w:lang w:val="sl-SI"/>
        </w:rPr>
      </w:pPr>
      <w:r w:rsidRPr="00E34B2B">
        <w:rPr>
          <w:lang w:val="sl-SI"/>
        </w:rPr>
        <w:t xml:space="preserve">• </w:t>
      </w:r>
      <w:r w:rsidR="00542DE0">
        <w:rPr>
          <w:lang w:val="sl-SI"/>
        </w:rPr>
        <w:t xml:space="preserve">plačilo trošarine </w:t>
      </w:r>
      <w:r w:rsidRPr="00E34B2B">
        <w:rPr>
          <w:lang w:val="sl-SI"/>
        </w:rPr>
        <w:t xml:space="preserve">za trošarinske izdelke, ki jih kot pooblaščeni prejemnik prejema v režimu odloga plačila trošarine, </w:t>
      </w:r>
    </w:p>
    <w:p w14:paraId="0E855F7E" w14:textId="77777777" w:rsidR="00E34B2B" w:rsidRPr="00E34B2B" w:rsidRDefault="00E34B2B" w:rsidP="00E34B2B">
      <w:pPr>
        <w:ind w:firstLine="720"/>
        <w:jc w:val="both"/>
        <w:rPr>
          <w:lang w:val="sl-SI"/>
        </w:rPr>
      </w:pPr>
      <w:r w:rsidRPr="00E34B2B">
        <w:rPr>
          <w:lang w:val="sl-SI"/>
        </w:rPr>
        <w:t xml:space="preserve">• plačilo trošarine za trošarinske izdelke, ki se neposredno dobavljajo in </w:t>
      </w:r>
    </w:p>
    <w:p w14:paraId="2DAD17A7" w14:textId="77777777" w:rsidR="00E34B2B" w:rsidRPr="00E34B2B" w:rsidRDefault="00E34B2B" w:rsidP="00E34B2B">
      <w:pPr>
        <w:ind w:firstLine="720"/>
        <w:jc w:val="both"/>
        <w:rPr>
          <w:lang w:val="sl-SI"/>
        </w:rPr>
      </w:pPr>
      <w:r w:rsidRPr="00E34B2B">
        <w:rPr>
          <w:lang w:val="sl-SI"/>
        </w:rPr>
        <w:t xml:space="preserve">• plačilo obresti, ki so nastale ali bi lahko nastale v zvezi s plačilom trošarine, za katero je bil </w:t>
      </w:r>
      <w:r w:rsidR="00542DE0" w:rsidRPr="00E34B2B">
        <w:rPr>
          <w:lang w:val="sl-SI"/>
        </w:rPr>
        <w:t xml:space="preserve">položen </w:t>
      </w:r>
      <w:r w:rsidRPr="00E34B2B">
        <w:rPr>
          <w:lang w:val="sl-SI"/>
        </w:rPr>
        <w:t xml:space="preserve">instrument </w:t>
      </w:r>
      <w:r w:rsidR="00542DE0">
        <w:rPr>
          <w:lang w:val="sl-SI"/>
        </w:rPr>
        <w:t>zavarovanja</w:t>
      </w:r>
      <w:r w:rsidRPr="00E34B2B">
        <w:rPr>
          <w:lang w:val="sl-SI"/>
        </w:rPr>
        <w:t xml:space="preserve">. </w:t>
      </w:r>
    </w:p>
    <w:p w14:paraId="647121F4" w14:textId="77777777" w:rsidR="00E34B2B" w:rsidRPr="00E34B2B" w:rsidRDefault="00E34B2B" w:rsidP="00E34B2B">
      <w:pPr>
        <w:jc w:val="both"/>
        <w:rPr>
          <w:lang w:val="sl-SI"/>
        </w:rPr>
      </w:pPr>
      <w:r w:rsidRPr="00E34B2B">
        <w:rPr>
          <w:lang w:val="sl-SI"/>
        </w:rPr>
        <w:t xml:space="preserve"> </w:t>
      </w:r>
    </w:p>
    <w:p w14:paraId="633087FF" w14:textId="77777777" w:rsidR="00E34B2B" w:rsidRPr="00E34B2B" w:rsidRDefault="00E34B2B" w:rsidP="00E34B2B">
      <w:pPr>
        <w:jc w:val="both"/>
        <w:rPr>
          <w:lang w:val="sl-SI"/>
        </w:rPr>
      </w:pPr>
      <w:r w:rsidRPr="00E34B2B">
        <w:rPr>
          <w:b/>
          <w:lang w:val="sl-SI"/>
        </w:rPr>
        <w:t>Začasno pooblaščeni prejemnik trošarinskih izdelkov</w:t>
      </w:r>
      <w:r w:rsidRPr="00E34B2B">
        <w:rPr>
          <w:lang w:val="sl-SI"/>
        </w:rPr>
        <w:t xml:space="preserve"> predloži instrument zavarovanja za zavarovanje plačila trošarine in pripadajočih obresti (v nadaljevanju: trošarinska obveznost) v skladu z 59. členom ZTro-1</w:t>
      </w:r>
      <w:r w:rsidR="00982C83">
        <w:rPr>
          <w:lang w:val="sl-SI"/>
        </w:rPr>
        <w:t>.</w:t>
      </w:r>
      <w:r w:rsidRPr="00E34B2B">
        <w:rPr>
          <w:lang w:val="sl-SI"/>
        </w:rPr>
        <w:t xml:space="preserve"> </w:t>
      </w:r>
    </w:p>
    <w:p w14:paraId="57DE333A" w14:textId="77777777" w:rsidR="00E34B2B" w:rsidRPr="00E34B2B" w:rsidRDefault="00E34B2B" w:rsidP="00E34B2B">
      <w:pPr>
        <w:jc w:val="both"/>
        <w:rPr>
          <w:lang w:val="sl-SI"/>
        </w:rPr>
      </w:pPr>
      <w:r w:rsidRPr="00E34B2B">
        <w:rPr>
          <w:lang w:val="sl-SI"/>
        </w:rPr>
        <w:t xml:space="preserve">Začasno pooblaščeni prejemnik </w:t>
      </w:r>
      <w:r w:rsidR="002F2F34">
        <w:rPr>
          <w:lang w:val="sl-SI"/>
        </w:rPr>
        <w:t>predloži</w:t>
      </w:r>
      <w:r w:rsidRPr="00E34B2B">
        <w:rPr>
          <w:lang w:val="sl-SI"/>
        </w:rPr>
        <w:t xml:space="preserve"> instrument zavarovanja za zavarovanje plačila trošarinske obveznosti, nastale na podlagi naslednjih obveznosti, ki se zavarujejo v skladu z </w:t>
      </w:r>
      <w:r w:rsidR="00091995" w:rsidRPr="00091995">
        <w:rPr>
          <w:lang w:val="sl-SI"/>
        </w:rPr>
        <w:t>ZTro-</w:t>
      </w:r>
      <w:r w:rsidR="00091995">
        <w:rPr>
          <w:lang w:val="sl-SI"/>
        </w:rPr>
        <w:t>1:</w:t>
      </w:r>
    </w:p>
    <w:p w14:paraId="02602000" w14:textId="77777777" w:rsidR="00E34B2B" w:rsidRPr="00E34B2B" w:rsidRDefault="00E34B2B" w:rsidP="00E34B2B">
      <w:pPr>
        <w:ind w:firstLine="720"/>
        <w:jc w:val="both"/>
        <w:rPr>
          <w:lang w:val="sl-SI"/>
        </w:rPr>
      </w:pPr>
      <w:r w:rsidRPr="00E34B2B">
        <w:rPr>
          <w:lang w:val="sl-SI"/>
        </w:rPr>
        <w:t xml:space="preserve">• </w:t>
      </w:r>
      <w:r w:rsidR="009D0829">
        <w:rPr>
          <w:lang w:val="sl-SI"/>
        </w:rPr>
        <w:t xml:space="preserve">plačilo trošarine </w:t>
      </w:r>
      <w:r w:rsidRPr="00E34B2B">
        <w:rPr>
          <w:lang w:val="sl-SI"/>
        </w:rPr>
        <w:t xml:space="preserve">za trošarinske izdelke, ki jih kot začasno pooblaščeni prejemnik prejema v režimu odloga plačila trošarine in </w:t>
      </w:r>
    </w:p>
    <w:p w14:paraId="3CB85101" w14:textId="77777777" w:rsidR="00E34B2B" w:rsidRPr="00E34B2B" w:rsidRDefault="009D0829" w:rsidP="00E34B2B">
      <w:pPr>
        <w:ind w:firstLine="720"/>
        <w:jc w:val="both"/>
        <w:rPr>
          <w:lang w:val="sl-SI"/>
        </w:rPr>
      </w:pPr>
      <w:r>
        <w:rPr>
          <w:lang w:val="sl-SI"/>
        </w:rPr>
        <w:t xml:space="preserve">• </w:t>
      </w:r>
      <w:r w:rsidR="00E34B2B" w:rsidRPr="00E34B2B">
        <w:rPr>
          <w:lang w:val="sl-SI"/>
        </w:rPr>
        <w:t xml:space="preserve">plačilo obresti, ki so nastale ali bi lahko nastale v zvezi s plačilom trošarine, za katero je bil instrument </w:t>
      </w:r>
      <w:r>
        <w:rPr>
          <w:lang w:val="sl-SI"/>
        </w:rPr>
        <w:t>zavarovanja</w:t>
      </w:r>
      <w:r w:rsidR="00E34B2B" w:rsidRPr="00E34B2B">
        <w:rPr>
          <w:lang w:val="sl-SI"/>
        </w:rPr>
        <w:t xml:space="preserve"> položen. </w:t>
      </w:r>
    </w:p>
    <w:p w14:paraId="06086544" w14:textId="77777777" w:rsidR="00E34B2B" w:rsidRPr="00E34B2B" w:rsidRDefault="00E34B2B" w:rsidP="00E34B2B">
      <w:pPr>
        <w:jc w:val="both"/>
        <w:rPr>
          <w:lang w:val="sl-SI"/>
        </w:rPr>
      </w:pPr>
    </w:p>
    <w:p w14:paraId="0B219A47" w14:textId="77777777" w:rsidR="002F42D3" w:rsidRDefault="00E34B2B" w:rsidP="00E34B2B">
      <w:pPr>
        <w:jc w:val="both"/>
        <w:rPr>
          <w:lang w:val="sl-SI"/>
        </w:rPr>
      </w:pPr>
      <w:r w:rsidRPr="00E34B2B">
        <w:rPr>
          <w:b/>
          <w:lang w:val="sl-SI"/>
        </w:rPr>
        <w:lastRenderedPageBreak/>
        <w:t>Imetnik trošarinskega skladišča</w:t>
      </w:r>
      <w:r w:rsidRPr="00E34B2B">
        <w:rPr>
          <w:lang w:val="sl-SI"/>
        </w:rPr>
        <w:t xml:space="preserve"> predloži instrument zavarovanja za zavarovanje plačila trošarine in pripadajočih obresti (v nadaljevanju: trošarinska obveznost) v skladu z 58. členom ZT</w:t>
      </w:r>
      <w:r w:rsidR="00982C83">
        <w:rPr>
          <w:lang w:val="sl-SI"/>
        </w:rPr>
        <w:t>ro-1</w:t>
      </w:r>
      <w:r w:rsidR="002F2F34" w:rsidRPr="008822F6">
        <w:rPr>
          <w:lang w:val="sl-SI"/>
        </w:rPr>
        <w:t xml:space="preserve"> </w:t>
      </w:r>
      <w:r w:rsidR="002F2F34" w:rsidRPr="002F2F34">
        <w:rPr>
          <w:lang w:val="sl-SI"/>
        </w:rPr>
        <w:t xml:space="preserve">in 28. členom Pravilnika o izvajanju </w:t>
      </w:r>
      <w:r w:rsidR="00091995" w:rsidRPr="00091995">
        <w:rPr>
          <w:lang w:val="sl-SI"/>
        </w:rPr>
        <w:t>ZTro-1</w:t>
      </w:r>
      <w:r w:rsidR="002F42D3">
        <w:rPr>
          <w:lang w:val="sl-SI"/>
        </w:rPr>
        <w:t>.</w:t>
      </w:r>
    </w:p>
    <w:p w14:paraId="23284E97" w14:textId="77777777" w:rsidR="00E34B2B" w:rsidRPr="00E34B2B" w:rsidRDefault="00E34B2B" w:rsidP="00E34B2B">
      <w:pPr>
        <w:jc w:val="both"/>
        <w:rPr>
          <w:lang w:val="sl-SI"/>
        </w:rPr>
      </w:pPr>
      <w:r w:rsidRPr="00E34B2B">
        <w:rPr>
          <w:lang w:val="sl-SI"/>
        </w:rPr>
        <w:t xml:space="preserve">Imetnik trošarinskega skladišča </w:t>
      </w:r>
      <w:r w:rsidR="002F2F34">
        <w:rPr>
          <w:lang w:val="sl-SI"/>
        </w:rPr>
        <w:t>predloži</w:t>
      </w:r>
      <w:r w:rsidRPr="00E34B2B">
        <w:rPr>
          <w:lang w:val="sl-SI"/>
        </w:rPr>
        <w:t xml:space="preserve"> instrument zavarovanja za zavarovanje plačila trošarinske obveznosti, nastale na podlagi naslednjih obveznosti, ki se zavarujejo v skladu z </w:t>
      </w:r>
      <w:r w:rsidR="00091995" w:rsidRPr="00091995">
        <w:rPr>
          <w:lang w:val="sl-SI"/>
        </w:rPr>
        <w:t>ZTro-1</w:t>
      </w:r>
      <w:r w:rsidR="00091995">
        <w:rPr>
          <w:lang w:val="sl-SI"/>
        </w:rPr>
        <w:t xml:space="preserve"> </w:t>
      </w:r>
      <w:r w:rsidR="002F2F34">
        <w:rPr>
          <w:lang w:val="sl-SI"/>
        </w:rPr>
        <w:t xml:space="preserve">in Pravilnikom o izvajanju </w:t>
      </w:r>
      <w:r w:rsidR="00091995" w:rsidRPr="00091995">
        <w:rPr>
          <w:lang w:val="sl-SI"/>
        </w:rPr>
        <w:t>ZTro-1</w:t>
      </w:r>
      <w:r w:rsidRPr="00E34B2B">
        <w:rPr>
          <w:lang w:val="sl-SI"/>
        </w:rPr>
        <w:t xml:space="preserve">: </w:t>
      </w:r>
    </w:p>
    <w:p w14:paraId="5C5BC48E" w14:textId="77777777" w:rsidR="00E34B2B" w:rsidRPr="00E34B2B" w:rsidRDefault="00E34B2B" w:rsidP="00E34B2B">
      <w:pPr>
        <w:ind w:firstLine="720"/>
        <w:jc w:val="both"/>
        <w:rPr>
          <w:lang w:val="sl-SI"/>
        </w:rPr>
      </w:pPr>
      <w:r w:rsidRPr="00E34B2B">
        <w:rPr>
          <w:lang w:val="sl-SI"/>
        </w:rPr>
        <w:t xml:space="preserve">• plačilo trošarine za trošarinske izdelke, ki se proizvajajo, skladiščijo in prejemajo v trošarinskem skladišču, </w:t>
      </w:r>
    </w:p>
    <w:p w14:paraId="47906349" w14:textId="77777777" w:rsidR="00E34B2B" w:rsidRPr="00E34B2B" w:rsidRDefault="00E34B2B" w:rsidP="00E34B2B">
      <w:pPr>
        <w:ind w:firstLine="720"/>
        <w:jc w:val="both"/>
        <w:rPr>
          <w:lang w:val="sl-SI"/>
        </w:rPr>
      </w:pPr>
      <w:r w:rsidRPr="00E34B2B">
        <w:rPr>
          <w:lang w:val="sl-SI"/>
        </w:rPr>
        <w:t>• plačilo trošarine za trošarinske izdelke, ki se odpremljajo iz trošarinskega skladišča v režimu odloga plačila trošarine,</w:t>
      </w:r>
    </w:p>
    <w:p w14:paraId="093DD059" w14:textId="77777777" w:rsidR="00E34B2B" w:rsidRPr="00E34B2B" w:rsidRDefault="00E34B2B" w:rsidP="00E34B2B">
      <w:pPr>
        <w:ind w:firstLine="720"/>
        <w:jc w:val="both"/>
        <w:rPr>
          <w:lang w:val="sl-SI"/>
        </w:rPr>
      </w:pPr>
      <w:r w:rsidRPr="00E34B2B">
        <w:rPr>
          <w:lang w:val="sl-SI"/>
        </w:rPr>
        <w:t xml:space="preserve">• plačilo trošarine za trošarinske izdelke, ki se neposredno dobavljajo in </w:t>
      </w:r>
    </w:p>
    <w:p w14:paraId="236E9E3B" w14:textId="77777777" w:rsidR="00E34B2B" w:rsidRPr="00E34B2B" w:rsidRDefault="00E34B2B" w:rsidP="00E34B2B">
      <w:pPr>
        <w:ind w:firstLine="720"/>
        <w:jc w:val="both"/>
        <w:rPr>
          <w:lang w:val="sl-SI"/>
        </w:rPr>
      </w:pPr>
      <w:r w:rsidRPr="00E34B2B">
        <w:rPr>
          <w:lang w:val="sl-SI"/>
        </w:rPr>
        <w:t xml:space="preserve">• plačilo obresti, ki so nastale ali bi lahko nastale v zvezi s plačilom trošarine, za katero je bil </w:t>
      </w:r>
      <w:r w:rsidR="009D0829" w:rsidRPr="00E34B2B">
        <w:rPr>
          <w:lang w:val="sl-SI"/>
        </w:rPr>
        <w:t xml:space="preserve">položen </w:t>
      </w:r>
      <w:r w:rsidRPr="00E34B2B">
        <w:rPr>
          <w:lang w:val="sl-SI"/>
        </w:rPr>
        <w:t xml:space="preserve">instrument </w:t>
      </w:r>
      <w:r w:rsidR="009D0829">
        <w:rPr>
          <w:lang w:val="sl-SI"/>
        </w:rPr>
        <w:t>zavarovanja</w:t>
      </w:r>
      <w:r w:rsidRPr="00E34B2B">
        <w:rPr>
          <w:lang w:val="sl-SI"/>
        </w:rPr>
        <w:t xml:space="preserve">. </w:t>
      </w:r>
    </w:p>
    <w:p w14:paraId="65B9043D" w14:textId="77777777" w:rsidR="00E34B2B" w:rsidRPr="00E34B2B" w:rsidRDefault="00E34B2B" w:rsidP="00E34B2B">
      <w:pPr>
        <w:jc w:val="both"/>
        <w:rPr>
          <w:lang w:val="sl-SI"/>
        </w:rPr>
      </w:pPr>
    </w:p>
    <w:p w14:paraId="05E48AF4" w14:textId="77777777" w:rsidR="00E34B2B" w:rsidRPr="00E34B2B" w:rsidRDefault="00E34B2B" w:rsidP="00E34B2B">
      <w:pPr>
        <w:jc w:val="both"/>
        <w:rPr>
          <w:lang w:val="sl-SI"/>
        </w:rPr>
      </w:pPr>
      <w:r w:rsidRPr="00E34B2B">
        <w:rPr>
          <w:b/>
          <w:lang w:val="sl-SI"/>
        </w:rPr>
        <w:t>Pooblaščeni uvoznik trošarinskih izdelkov</w:t>
      </w:r>
      <w:r w:rsidRPr="00E34B2B">
        <w:rPr>
          <w:lang w:val="sl-SI"/>
        </w:rPr>
        <w:t xml:space="preserve"> predloži instrument zavarovanja za zavarovanje plačila trošarine in pripadajočih obresti (v nadaljevanju: trošarinska obveznost) v skladu z 58. člen</w:t>
      </w:r>
      <w:r w:rsidR="00982C83">
        <w:rPr>
          <w:lang w:val="sl-SI"/>
        </w:rPr>
        <w:t>om ZTro-1</w:t>
      </w:r>
      <w:r w:rsidR="002F2F34">
        <w:rPr>
          <w:lang w:val="sl-SI"/>
        </w:rPr>
        <w:t xml:space="preserve"> </w:t>
      </w:r>
      <w:r w:rsidR="002F2F34" w:rsidRPr="002F2F34">
        <w:rPr>
          <w:lang w:val="sl-SI"/>
        </w:rPr>
        <w:t xml:space="preserve">in 32. členom Pravilnika o izvajanju </w:t>
      </w:r>
      <w:r w:rsidR="00091995" w:rsidRPr="00091995">
        <w:rPr>
          <w:lang w:val="sl-SI"/>
        </w:rPr>
        <w:t>ZTro-1</w:t>
      </w:r>
      <w:r w:rsidR="002F42D3">
        <w:rPr>
          <w:lang w:val="sl-SI"/>
        </w:rPr>
        <w:t>.</w:t>
      </w:r>
    </w:p>
    <w:p w14:paraId="2BB3709C" w14:textId="77777777" w:rsidR="00E34B2B" w:rsidRPr="00E34B2B" w:rsidRDefault="00E34B2B" w:rsidP="00E34B2B">
      <w:pPr>
        <w:jc w:val="both"/>
        <w:rPr>
          <w:lang w:val="sl-SI"/>
        </w:rPr>
      </w:pPr>
      <w:r w:rsidRPr="00E34B2B">
        <w:rPr>
          <w:lang w:val="sl-SI"/>
        </w:rPr>
        <w:t xml:space="preserve">Pooblaščeni uvoznik </w:t>
      </w:r>
      <w:r w:rsidR="002F2F34">
        <w:rPr>
          <w:lang w:val="sl-SI"/>
        </w:rPr>
        <w:t>predloži</w:t>
      </w:r>
      <w:r w:rsidRPr="00E34B2B">
        <w:rPr>
          <w:lang w:val="sl-SI"/>
        </w:rPr>
        <w:t xml:space="preserve"> instrument zavarovanja za zavarovanje plačila trošarinske obveznosti, nastale na podlagi naslednjih obveznosti, ki se zavarujejo v skladu z </w:t>
      </w:r>
      <w:r w:rsidR="00091995" w:rsidRPr="00091995">
        <w:rPr>
          <w:lang w:val="sl-SI"/>
        </w:rPr>
        <w:t>ZTro-1</w:t>
      </w:r>
      <w:r w:rsidR="00C45DE3">
        <w:rPr>
          <w:lang w:val="sl-SI"/>
        </w:rPr>
        <w:t xml:space="preserve"> in Pravilnikom o izvajanju </w:t>
      </w:r>
      <w:r w:rsidR="00091995" w:rsidRPr="00091995">
        <w:rPr>
          <w:lang w:val="sl-SI"/>
        </w:rPr>
        <w:t>ZTro-1</w:t>
      </w:r>
      <w:r w:rsidRPr="00E34B2B">
        <w:rPr>
          <w:lang w:val="sl-SI"/>
        </w:rPr>
        <w:t xml:space="preserve">: </w:t>
      </w:r>
    </w:p>
    <w:p w14:paraId="1DF3CC78" w14:textId="77777777" w:rsidR="00E34B2B" w:rsidRPr="00E34B2B" w:rsidRDefault="00E34B2B" w:rsidP="00B74DA0">
      <w:pPr>
        <w:ind w:firstLine="720"/>
        <w:jc w:val="both"/>
        <w:rPr>
          <w:lang w:val="sl-SI"/>
        </w:rPr>
      </w:pPr>
      <w:r w:rsidRPr="00E34B2B">
        <w:rPr>
          <w:lang w:val="sl-SI"/>
        </w:rPr>
        <w:t xml:space="preserve">• </w:t>
      </w:r>
      <w:r w:rsidR="009D0829">
        <w:rPr>
          <w:lang w:val="sl-SI"/>
        </w:rPr>
        <w:t xml:space="preserve">plačilo trošarine </w:t>
      </w:r>
      <w:r w:rsidRPr="00E34B2B">
        <w:rPr>
          <w:lang w:val="sl-SI"/>
        </w:rPr>
        <w:t xml:space="preserve">za trošarinske izdelke, ki jih kot pooblaščeni uvoznik odpremlja v režimu odloga plačila trošarine in </w:t>
      </w:r>
    </w:p>
    <w:p w14:paraId="2CF7C91F" w14:textId="77777777" w:rsidR="00E34B2B" w:rsidRPr="00E34B2B" w:rsidRDefault="00E34B2B" w:rsidP="00B74DA0">
      <w:pPr>
        <w:ind w:firstLine="720"/>
        <w:jc w:val="both"/>
        <w:rPr>
          <w:lang w:val="sl-SI"/>
        </w:rPr>
      </w:pPr>
      <w:r w:rsidRPr="00E34B2B">
        <w:rPr>
          <w:lang w:val="sl-SI"/>
        </w:rPr>
        <w:t xml:space="preserve">• plačilo obresti, ki so nastale ali bi lahko nastale v zvezi s plačilom trošarine, za katero je bil instrument </w:t>
      </w:r>
      <w:r w:rsidR="009D0829">
        <w:rPr>
          <w:lang w:val="sl-SI"/>
        </w:rPr>
        <w:t>zavarovanja</w:t>
      </w:r>
      <w:r w:rsidRPr="00E34B2B">
        <w:rPr>
          <w:lang w:val="sl-SI"/>
        </w:rPr>
        <w:t xml:space="preserve"> položen. </w:t>
      </w:r>
    </w:p>
    <w:p w14:paraId="3D42F8FD" w14:textId="590BEE44" w:rsidR="00E34B2B" w:rsidRPr="00E34B2B" w:rsidRDefault="00E34B2B" w:rsidP="00E34B2B">
      <w:pPr>
        <w:jc w:val="both"/>
        <w:rPr>
          <w:lang w:val="sl-SI"/>
        </w:rPr>
      </w:pPr>
      <w:r w:rsidRPr="00E34B2B">
        <w:rPr>
          <w:lang w:val="sl-SI"/>
        </w:rPr>
        <w:t xml:space="preserve"> </w:t>
      </w:r>
    </w:p>
    <w:p w14:paraId="4D56D3E2" w14:textId="77777777" w:rsidR="00E34B2B" w:rsidRPr="00E34B2B" w:rsidRDefault="00E34B2B" w:rsidP="00E34B2B">
      <w:pPr>
        <w:jc w:val="both"/>
        <w:rPr>
          <w:lang w:val="sl-SI"/>
        </w:rPr>
      </w:pPr>
      <w:r w:rsidRPr="00E34B2B">
        <w:rPr>
          <w:b/>
          <w:lang w:val="sl-SI"/>
        </w:rPr>
        <w:t>Oseba iz 30. člena Zakona o trošarinah</w:t>
      </w:r>
      <w:r w:rsidRPr="00E34B2B">
        <w:rPr>
          <w:lang w:val="sl-SI"/>
        </w:rPr>
        <w:t xml:space="preserve"> predloži instrument zavarovanja za zavarovanje plačila trošarine in pripadajočih obresti (v nadaljevanju: trošarinska obveznost) v skladu z  59. člen</w:t>
      </w:r>
      <w:r w:rsidR="00982C83">
        <w:rPr>
          <w:lang w:val="sl-SI"/>
        </w:rPr>
        <w:t>om ZTro-1</w:t>
      </w:r>
      <w:r w:rsidRPr="00E34B2B">
        <w:rPr>
          <w:lang w:val="sl-SI"/>
        </w:rPr>
        <w:t>.</w:t>
      </w:r>
    </w:p>
    <w:p w14:paraId="170B5401" w14:textId="77777777" w:rsidR="00E34B2B" w:rsidRPr="00E34B2B" w:rsidRDefault="00E34B2B" w:rsidP="00E34B2B">
      <w:pPr>
        <w:jc w:val="both"/>
        <w:rPr>
          <w:lang w:val="sl-SI"/>
        </w:rPr>
      </w:pPr>
      <w:r w:rsidRPr="00E34B2B">
        <w:rPr>
          <w:lang w:val="sl-SI"/>
        </w:rPr>
        <w:t xml:space="preserve">Oseba iz 30. člena </w:t>
      </w:r>
      <w:r w:rsidR="00C45DE3">
        <w:rPr>
          <w:lang w:val="sl-SI"/>
        </w:rPr>
        <w:t>predloži</w:t>
      </w:r>
      <w:r w:rsidRPr="00E34B2B">
        <w:rPr>
          <w:lang w:val="sl-SI"/>
        </w:rPr>
        <w:t xml:space="preserve"> instrument zavarovanja za zavarovanje plačila trošarinske obveznosti, nastale na podlagi naslednjih obveznosti, ki se zavarujejo v skladu z </w:t>
      </w:r>
      <w:r w:rsidR="00091995" w:rsidRPr="00091995">
        <w:rPr>
          <w:lang w:val="sl-SI"/>
        </w:rPr>
        <w:t>ZTro-1</w:t>
      </w:r>
      <w:r w:rsidRPr="00E34B2B">
        <w:rPr>
          <w:lang w:val="sl-SI"/>
        </w:rPr>
        <w:t xml:space="preserve">: </w:t>
      </w:r>
    </w:p>
    <w:p w14:paraId="28A2681B" w14:textId="77777777" w:rsidR="00E34B2B" w:rsidRPr="00E34B2B" w:rsidRDefault="00E34B2B" w:rsidP="000D5086">
      <w:pPr>
        <w:ind w:firstLine="720"/>
        <w:jc w:val="both"/>
        <w:rPr>
          <w:lang w:val="sl-SI"/>
        </w:rPr>
      </w:pPr>
      <w:r w:rsidRPr="00E34B2B">
        <w:rPr>
          <w:lang w:val="sl-SI"/>
        </w:rPr>
        <w:t xml:space="preserve">• </w:t>
      </w:r>
      <w:r w:rsidR="009D0829">
        <w:rPr>
          <w:lang w:val="sl-SI"/>
        </w:rPr>
        <w:t xml:space="preserve">plačilo trošarine </w:t>
      </w:r>
      <w:r w:rsidRPr="00E34B2B">
        <w:rPr>
          <w:lang w:val="sl-SI"/>
        </w:rPr>
        <w:t xml:space="preserve">za trošarinske izdelke, ki so sproščeni v porabo v drugi državi članici in jih prejema v skladu s 30. členom </w:t>
      </w:r>
      <w:r w:rsidR="00091995" w:rsidRPr="00091995">
        <w:rPr>
          <w:lang w:val="sl-SI"/>
        </w:rPr>
        <w:t>ZTro-1</w:t>
      </w:r>
      <w:r w:rsidR="00091995">
        <w:rPr>
          <w:lang w:val="sl-SI"/>
        </w:rPr>
        <w:t xml:space="preserve"> </w:t>
      </w:r>
      <w:r w:rsidRPr="00E34B2B">
        <w:rPr>
          <w:lang w:val="sl-SI"/>
        </w:rPr>
        <w:t xml:space="preserve">in </w:t>
      </w:r>
    </w:p>
    <w:p w14:paraId="7980A10E" w14:textId="77777777" w:rsidR="00E34B2B" w:rsidRPr="00E34B2B" w:rsidRDefault="009D0829" w:rsidP="000D5086">
      <w:pPr>
        <w:ind w:firstLine="720"/>
        <w:jc w:val="both"/>
        <w:rPr>
          <w:lang w:val="sl-SI"/>
        </w:rPr>
      </w:pPr>
      <w:r>
        <w:rPr>
          <w:lang w:val="sl-SI"/>
        </w:rPr>
        <w:t xml:space="preserve">• </w:t>
      </w:r>
      <w:r w:rsidR="00E34B2B" w:rsidRPr="00E34B2B">
        <w:rPr>
          <w:lang w:val="sl-SI"/>
        </w:rPr>
        <w:t>plačilo obresti, ki so nastale ali bi lahko nastale v zvezi s plačilom trošarine, za katero je bil instrument zav</w:t>
      </w:r>
      <w:r>
        <w:rPr>
          <w:lang w:val="sl-SI"/>
        </w:rPr>
        <w:t>arovanja</w:t>
      </w:r>
      <w:r w:rsidR="00E34B2B" w:rsidRPr="00E34B2B">
        <w:rPr>
          <w:lang w:val="sl-SI"/>
        </w:rPr>
        <w:t xml:space="preserve"> položen.</w:t>
      </w:r>
    </w:p>
    <w:p w14:paraId="56AFA0B4" w14:textId="77777777" w:rsidR="00E34B2B" w:rsidRPr="00E34B2B" w:rsidRDefault="00E34B2B" w:rsidP="00E34B2B">
      <w:pPr>
        <w:jc w:val="both"/>
        <w:rPr>
          <w:lang w:val="sl-SI"/>
        </w:rPr>
      </w:pPr>
      <w:r w:rsidRPr="00E34B2B">
        <w:rPr>
          <w:lang w:val="sl-SI"/>
        </w:rPr>
        <w:t xml:space="preserve">      </w:t>
      </w:r>
    </w:p>
    <w:p w14:paraId="2AB4F4BB" w14:textId="77777777" w:rsidR="00E34B2B" w:rsidRPr="00E34B2B" w:rsidRDefault="00E34B2B" w:rsidP="00E34B2B">
      <w:pPr>
        <w:jc w:val="both"/>
        <w:rPr>
          <w:lang w:val="sl-SI"/>
        </w:rPr>
      </w:pPr>
      <w:r w:rsidRPr="00E34B2B">
        <w:rPr>
          <w:b/>
          <w:lang w:val="sl-SI"/>
        </w:rPr>
        <w:t>Imetnik dovoljenja za davka prosto prodajalno</w:t>
      </w:r>
      <w:r w:rsidRPr="00E34B2B">
        <w:rPr>
          <w:lang w:val="sl-SI"/>
        </w:rPr>
        <w:t xml:space="preserve"> predloži instrument zavarovanja za zavarovanje plačila trošarine in pripadajočih obresti (v nadaljevanju: trošarinska obveznost) v skladu z 58. členom ZTro-1</w:t>
      </w:r>
      <w:r w:rsidR="00C45DE3">
        <w:rPr>
          <w:lang w:val="sl-SI"/>
        </w:rPr>
        <w:t xml:space="preserve"> </w:t>
      </w:r>
      <w:r w:rsidR="00C45DE3" w:rsidRPr="00C45DE3">
        <w:rPr>
          <w:lang w:val="sl-SI"/>
        </w:rPr>
        <w:t xml:space="preserve">in 29. členom Pravilnika o izvajanju </w:t>
      </w:r>
      <w:r w:rsidR="00091995" w:rsidRPr="00091995">
        <w:rPr>
          <w:lang w:val="sl-SI"/>
        </w:rPr>
        <w:t>ZTro-1</w:t>
      </w:r>
      <w:r w:rsidR="002F42D3">
        <w:rPr>
          <w:lang w:val="sl-SI"/>
        </w:rPr>
        <w:t>.</w:t>
      </w:r>
    </w:p>
    <w:p w14:paraId="7B1D6D84" w14:textId="77777777" w:rsidR="00E34B2B" w:rsidRPr="00E34B2B" w:rsidRDefault="00E34B2B" w:rsidP="00E34B2B">
      <w:pPr>
        <w:jc w:val="both"/>
        <w:rPr>
          <w:lang w:val="sl-SI"/>
        </w:rPr>
      </w:pPr>
      <w:r w:rsidRPr="00E34B2B">
        <w:rPr>
          <w:lang w:val="sl-SI"/>
        </w:rPr>
        <w:t xml:space="preserve">Imetnik dovoljenja za davka prosto prodajalno </w:t>
      </w:r>
      <w:r w:rsidR="00C45DE3">
        <w:rPr>
          <w:lang w:val="sl-SI"/>
        </w:rPr>
        <w:t>predloži</w:t>
      </w:r>
      <w:r w:rsidRPr="00E34B2B">
        <w:rPr>
          <w:lang w:val="sl-SI"/>
        </w:rPr>
        <w:t xml:space="preserve"> instrument zavarovanja za zavarovanje plačila trošarinske obveznosti, nastale na podlagi naslednjih obveznosti, ki se zavarujejo v skladu z </w:t>
      </w:r>
      <w:r w:rsidR="00091995" w:rsidRPr="00091995">
        <w:rPr>
          <w:lang w:val="sl-SI"/>
        </w:rPr>
        <w:t>ZTro-1</w:t>
      </w:r>
      <w:r w:rsidR="00091995">
        <w:rPr>
          <w:lang w:val="sl-SI"/>
        </w:rPr>
        <w:t xml:space="preserve"> </w:t>
      </w:r>
      <w:r w:rsidR="00C45DE3">
        <w:rPr>
          <w:lang w:val="sl-SI"/>
        </w:rPr>
        <w:t xml:space="preserve">in Pravilnikom o izvajanju </w:t>
      </w:r>
      <w:r w:rsidR="00091995" w:rsidRPr="00091995">
        <w:rPr>
          <w:lang w:val="sl-SI"/>
        </w:rPr>
        <w:t>ZTro-1</w:t>
      </w:r>
      <w:r w:rsidRPr="00E34B2B">
        <w:rPr>
          <w:lang w:val="sl-SI"/>
        </w:rPr>
        <w:t xml:space="preserve">: </w:t>
      </w:r>
    </w:p>
    <w:p w14:paraId="32FF5B03" w14:textId="77777777" w:rsidR="00E34B2B" w:rsidRPr="00E34B2B" w:rsidRDefault="00E34B2B" w:rsidP="00B74DA0">
      <w:pPr>
        <w:ind w:firstLine="720"/>
        <w:jc w:val="both"/>
        <w:rPr>
          <w:lang w:val="sl-SI"/>
        </w:rPr>
      </w:pPr>
      <w:r w:rsidRPr="00E34B2B">
        <w:rPr>
          <w:lang w:val="sl-SI"/>
        </w:rPr>
        <w:t xml:space="preserve">• plačilo trošarine za trošarinske izdelke, ki se dobavljajo v režimu odloga plačila trošarine v davka prosto prodajalno in vključuje prejem in skladiščenje trošarinskih izdelkov v davka prosti prodajalni,  </w:t>
      </w:r>
    </w:p>
    <w:p w14:paraId="095357E3" w14:textId="77777777" w:rsidR="00E34B2B" w:rsidRPr="00E34B2B" w:rsidRDefault="00E34B2B" w:rsidP="00B74DA0">
      <w:pPr>
        <w:ind w:firstLine="720"/>
        <w:jc w:val="both"/>
        <w:rPr>
          <w:lang w:val="sl-SI"/>
        </w:rPr>
      </w:pPr>
      <w:r w:rsidRPr="00E34B2B">
        <w:rPr>
          <w:lang w:val="sl-SI"/>
        </w:rPr>
        <w:t>• plačilo obresti, ki so nastale ali bi lahko nastale v zvezi s plačilom trošarine,</w:t>
      </w:r>
      <w:r w:rsidR="00E3442F">
        <w:rPr>
          <w:lang w:val="sl-SI"/>
        </w:rPr>
        <w:t xml:space="preserve"> za katero je bil instrument zavarovanja</w:t>
      </w:r>
      <w:r w:rsidRPr="00E34B2B">
        <w:rPr>
          <w:lang w:val="sl-SI"/>
        </w:rPr>
        <w:t xml:space="preserve"> položen.</w:t>
      </w:r>
    </w:p>
    <w:p w14:paraId="5D5F521D" w14:textId="77777777" w:rsidR="00E34B2B" w:rsidRDefault="00E34B2B" w:rsidP="00E34B2B">
      <w:pPr>
        <w:jc w:val="both"/>
        <w:rPr>
          <w:lang w:val="sl-SI"/>
        </w:rPr>
      </w:pPr>
    </w:p>
    <w:p w14:paraId="2CDE1AA6" w14:textId="77777777" w:rsidR="00C45DE3" w:rsidRDefault="00C45DE3" w:rsidP="00C45DE3">
      <w:pPr>
        <w:jc w:val="both"/>
        <w:rPr>
          <w:lang w:val="sl-SI"/>
        </w:rPr>
      </w:pPr>
      <w:r w:rsidRPr="00091995">
        <w:rPr>
          <w:b/>
          <w:lang w:val="sl-SI"/>
        </w:rPr>
        <w:t>Dobavitelj zemeljskega plina ali električne energije ter proizvajalec trošarinskih izdelkov izven režima odloga</w:t>
      </w:r>
      <w:r w:rsidRPr="00091995">
        <w:rPr>
          <w:lang w:val="sl-SI"/>
        </w:rPr>
        <w:t xml:space="preserve"> predloži instrument zavarovanja za zavarovanje plačila trošarine in</w:t>
      </w:r>
      <w:r w:rsidRPr="007C7462">
        <w:rPr>
          <w:lang w:val="sl-SI"/>
        </w:rPr>
        <w:t xml:space="preserve"> pripadajočih obresti (v nadaljevanju: trošarinska obveznost) </w:t>
      </w:r>
      <w:r w:rsidRPr="00B26B21">
        <w:rPr>
          <w:lang w:val="sl-SI"/>
        </w:rPr>
        <w:t xml:space="preserve">v skladu z 58. členom ZTro-1 </w:t>
      </w:r>
      <w:r>
        <w:rPr>
          <w:lang w:val="sl-SI"/>
        </w:rPr>
        <w:t>in 30</w:t>
      </w:r>
      <w:r w:rsidRPr="00D17C7E">
        <w:rPr>
          <w:lang w:val="sl-SI"/>
        </w:rPr>
        <w:t xml:space="preserve">. členom Pravilnika o izvajanju </w:t>
      </w:r>
      <w:r w:rsidR="00091995" w:rsidRPr="00091995">
        <w:rPr>
          <w:lang w:val="sl-SI"/>
        </w:rPr>
        <w:t>ZTro-1</w:t>
      </w:r>
      <w:r w:rsidR="00091995">
        <w:rPr>
          <w:lang w:val="sl-SI"/>
        </w:rPr>
        <w:t>.</w:t>
      </w:r>
    </w:p>
    <w:p w14:paraId="5FB10C4C" w14:textId="77777777" w:rsidR="00C45DE3" w:rsidRDefault="00C45DE3" w:rsidP="00C45DE3">
      <w:pPr>
        <w:jc w:val="both"/>
        <w:rPr>
          <w:lang w:val="sl-SI"/>
        </w:rPr>
      </w:pPr>
      <w:r w:rsidRPr="002E5F4B">
        <w:rPr>
          <w:lang w:val="sl-SI"/>
        </w:rPr>
        <w:t xml:space="preserve">Dobavitelj zemeljskega plina ali električne energije ter proizvajalec trošarinskih izdelkov izven režima odloga </w:t>
      </w:r>
      <w:r>
        <w:rPr>
          <w:lang w:val="sl-SI"/>
        </w:rPr>
        <w:t>predloži</w:t>
      </w:r>
      <w:r w:rsidRPr="007C7462">
        <w:rPr>
          <w:lang w:val="sl-SI"/>
        </w:rPr>
        <w:t xml:space="preserve"> instrument zavarovanja za zavarovanje plačila trošarinske obveznosti, </w:t>
      </w:r>
      <w:r w:rsidRPr="007C7462">
        <w:rPr>
          <w:lang w:val="sl-SI"/>
        </w:rPr>
        <w:lastRenderedPageBreak/>
        <w:t xml:space="preserve">nastale na podlagi naslednjih obveznosti, </w:t>
      </w:r>
      <w:r w:rsidRPr="00D17172">
        <w:rPr>
          <w:lang w:val="sl-SI"/>
        </w:rPr>
        <w:t xml:space="preserve">ki se zavarujejo v skladu z </w:t>
      </w:r>
      <w:r w:rsidR="00091995" w:rsidRPr="00091995">
        <w:rPr>
          <w:lang w:val="sl-SI"/>
        </w:rPr>
        <w:t>ZTro-1</w:t>
      </w:r>
      <w:r w:rsidR="00091995">
        <w:rPr>
          <w:lang w:val="sl-SI"/>
        </w:rPr>
        <w:t xml:space="preserve"> </w:t>
      </w:r>
      <w:r w:rsidRPr="00D17172">
        <w:rPr>
          <w:lang w:val="sl-SI"/>
        </w:rPr>
        <w:t xml:space="preserve">in Pravilnikom o izvajanju </w:t>
      </w:r>
      <w:r w:rsidR="00091995" w:rsidRPr="00091995">
        <w:rPr>
          <w:lang w:val="sl-SI"/>
        </w:rPr>
        <w:t>ZTro-1</w:t>
      </w:r>
      <w:r w:rsidRPr="00D17172">
        <w:rPr>
          <w:lang w:val="sl-SI"/>
        </w:rPr>
        <w:t xml:space="preserve">: </w:t>
      </w:r>
    </w:p>
    <w:p w14:paraId="2631B014" w14:textId="77777777" w:rsidR="00C45DE3" w:rsidRPr="007C7462" w:rsidRDefault="00C45DE3" w:rsidP="00C45DE3">
      <w:pPr>
        <w:ind w:firstLine="720"/>
        <w:jc w:val="both"/>
        <w:rPr>
          <w:lang w:val="sl-SI"/>
        </w:rPr>
      </w:pPr>
      <w:r>
        <w:rPr>
          <w:lang w:val="sl-SI"/>
        </w:rPr>
        <w:t xml:space="preserve">• </w:t>
      </w:r>
      <w:r w:rsidRPr="007C7462">
        <w:rPr>
          <w:lang w:val="sl-SI"/>
        </w:rPr>
        <w:t xml:space="preserve">plačilo trošarine za trošarinske izdelke, ki se </w:t>
      </w:r>
      <w:r>
        <w:rPr>
          <w:lang w:val="sl-SI"/>
        </w:rPr>
        <w:t>dobavljajo iz elektroenergetskega omrežja oziroma omrežja za prenos plina,</w:t>
      </w:r>
    </w:p>
    <w:p w14:paraId="5B3CBB64" w14:textId="77777777" w:rsidR="00C45DE3" w:rsidRPr="007C7462" w:rsidRDefault="00C45DE3" w:rsidP="00C45DE3">
      <w:pPr>
        <w:ind w:firstLine="720"/>
        <w:jc w:val="both"/>
        <w:rPr>
          <w:lang w:val="sl-SI"/>
        </w:rPr>
      </w:pPr>
      <w:r>
        <w:rPr>
          <w:lang w:val="sl-SI"/>
        </w:rPr>
        <w:t xml:space="preserve">• </w:t>
      </w:r>
      <w:r w:rsidRPr="007C7462">
        <w:rPr>
          <w:lang w:val="sl-SI"/>
        </w:rPr>
        <w:t xml:space="preserve">plačilo trošarine za trošarinske izdelke, ki </w:t>
      </w:r>
      <w:r>
        <w:rPr>
          <w:lang w:val="sl-SI"/>
        </w:rPr>
        <w:t xml:space="preserve">jih proizvajalec proizvaja izven režima odloga, in </w:t>
      </w:r>
      <w:r w:rsidRPr="007C7462">
        <w:rPr>
          <w:lang w:val="sl-SI"/>
        </w:rPr>
        <w:t xml:space="preserve"> </w:t>
      </w:r>
    </w:p>
    <w:p w14:paraId="43EDDA26" w14:textId="77777777" w:rsidR="00C45DE3" w:rsidRDefault="00C45DE3" w:rsidP="00C45DE3">
      <w:pPr>
        <w:ind w:firstLine="720"/>
        <w:jc w:val="both"/>
        <w:rPr>
          <w:lang w:val="sl-SI"/>
        </w:rPr>
      </w:pPr>
      <w:r>
        <w:rPr>
          <w:lang w:val="sl-SI"/>
        </w:rPr>
        <w:t xml:space="preserve">• </w:t>
      </w:r>
      <w:r w:rsidRPr="007C7462">
        <w:rPr>
          <w:lang w:val="sl-SI"/>
        </w:rPr>
        <w:t xml:space="preserve">plačilo obresti, ki so nastale ali bi lahko nastale v zvezi s plačilom trošarine, za katero je bil </w:t>
      </w:r>
      <w:r>
        <w:rPr>
          <w:lang w:val="sl-SI"/>
        </w:rPr>
        <w:t xml:space="preserve">položen </w:t>
      </w:r>
      <w:r w:rsidRPr="007C7462">
        <w:rPr>
          <w:lang w:val="sl-SI"/>
        </w:rPr>
        <w:t>instrument</w:t>
      </w:r>
      <w:r>
        <w:rPr>
          <w:lang w:val="sl-SI"/>
        </w:rPr>
        <w:t xml:space="preserve"> zavarovanja.</w:t>
      </w:r>
    </w:p>
    <w:p w14:paraId="16D6B016" w14:textId="39C08B55" w:rsidR="00C45DE3" w:rsidRDefault="00C45DE3" w:rsidP="00E34B2B">
      <w:pPr>
        <w:jc w:val="both"/>
        <w:rPr>
          <w:lang w:val="sl-SI"/>
        </w:rPr>
      </w:pPr>
    </w:p>
    <w:p w14:paraId="3FB6E2BC" w14:textId="751D53B8" w:rsidR="00FF71D5" w:rsidRPr="00E34B2B" w:rsidRDefault="00FF71D5" w:rsidP="00FF71D5">
      <w:pPr>
        <w:jc w:val="both"/>
        <w:rPr>
          <w:lang w:val="sl-SI"/>
        </w:rPr>
      </w:pPr>
      <w:r>
        <w:rPr>
          <w:b/>
          <w:lang w:val="sl-SI"/>
        </w:rPr>
        <w:t>Certificirani prejemnik</w:t>
      </w:r>
      <w:r w:rsidRPr="00E34B2B">
        <w:rPr>
          <w:lang w:val="sl-SI"/>
        </w:rPr>
        <w:t xml:space="preserve"> predloži instrument zavarovanja za zavarovanje plačila trošarine in pripadajočih obresti (v nadaljevanju: trošarinska obveznost) v skladu z 58. členom ZTro</w:t>
      </w:r>
      <w:r>
        <w:rPr>
          <w:lang w:val="sl-SI"/>
        </w:rPr>
        <w:t xml:space="preserve">-1 </w:t>
      </w:r>
      <w:r w:rsidRPr="002F2F34">
        <w:rPr>
          <w:lang w:val="sl-SI"/>
        </w:rPr>
        <w:t>in 3</w:t>
      </w:r>
      <w:r>
        <w:rPr>
          <w:lang w:val="sl-SI"/>
        </w:rPr>
        <w:t>3</w:t>
      </w:r>
      <w:r w:rsidRPr="002F2F34">
        <w:rPr>
          <w:lang w:val="sl-SI"/>
        </w:rPr>
        <w:t>.</w:t>
      </w:r>
      <w:r>
        <w:rPr>
          <w:lang w:val="sl-SI"/>
        </w:rPr>
        <w:t>a</w:t>
      </w:r>
      <w:r w:rsidRPr="002F2F34">
        <w:rPr>
          <w:lang w:val="sl-SI"/>
        </w:rPr>
        <w:t xml:space="preserve"> členom Pravilnika </w:t>
      </w:r>
      <w:r>
        <w:rPr>
          <w:lang w:val="sl-SI"/>
        </w:rPr>
        <w:t xml:space="preserve">o izvajanju </w:t>
      </w:r>
      <w:r w:rsidRPr="00091995">
        <w:rPr>
          <w:lang w:val="sl-SI"/>
        </w:rPr>
        <w:t>ZTro-1</w:t>
      </w:r>
      <w:r>
        <w:rPr>
          <w:lang w:val="sl-SI"/>
        </w:rPr>
        <w:t>.</w:t>
      </w:r>
    </w:p>
    <w:p w14:paraId="662526BA" w14:textId="2153AA10" w:rsidR="00FF71D5" w:rsidRPr="00E34B2B" w:rsidRDefault="00FF71D5" w:rsidP="00FF71D5">
      <w:pPr>
        <w:jc w:val="both"/>
        <w:rPr>
          <w:lang w:val="sl-SI"/>
        </w:rPr>
      </w:pPr>
      <w:r>
        <w:rPr>
          <w:lang w:val="sl-SI"/>
        </w:rPr>
        <w:t>Certificirani</w:t>
      </w:r>
      <w:r w:rsidRPr="00E34B2B">
        <w:rPr>
          <w:lang w:val="sl-SI"/>
        </w:rPr>
        <w:t xml:space="preserve"> prejemnik </w:t>
      </w:r>
      <w:r>
        <w:rPr>
          <w:lang w:val="sl-SI"/>
        </w:rPr>
        <w:t>predloži</w:t>
      </w:r>
      <w:r w:rsidRPr="00E34B2B">
        <w:rPr>
          <w:lang w:val="sl-SI"/>
        </w:rPr>
        <w:t xml:space="preserve"> instrument zavarovanja za zavarovanje plačila trošarinske obveznosti, nastale na podlagi naslednjih obveznosti, ki se zavarujejo v skladu z </w:t>
      </w:r>
      <w:r w:rsidRPr="00091995">
        <w:rPr>
          <w:lang w:val="sl-SI"/>
        </w:rPr>
        <w:t>ZTro-1</w:t>
      </w:r>
      <w:r>
        <w:rPr>
          <w:lang w:val="sl-SI"/>
        </w:rPr>
        <w:t xml:space="preserve"> in Pravilnikom o izvajanju </w:t>
      </w:r>
      <w:r w:rsidRPr="00091995">
        <w:rPr>
          <w:lang w:val="sl-SI"/>
        </w:rPr>
        <w:t>ZTro-1</w:t>
      </w:r>
      <w:r w:rsidRPr="00E34B2B">
        <w:rPr>
          <w:lang w:val="sl-SI"/>
        </w:rPr>
        <w:t xml:space="preserve">: </w:t>
      </w:r>
    </w:p>
    <w:p w14:paraId="030605BD" w14:textId="534C3876" w:rsidR="00FF71D5" w:rsidRPr="00E34B2B" w:rsidRDefault="00FF71D5" w:rsidP="00E16968">
      <w:pPr>
        <w:ind w:firstLine="720"/>
        <w:jc w:val="both"/>
        <w:rPr>
          <w:lang w:val="sl-SI"/>
        </w:rPr>
      </w:pPr>
      <w:r w:rsidRPr="00E34B2B">
        <w:rPr>
          <w:lang w:val="sl-SI"/>
        </w:rPr>
        <w:t xml:space="preserve">• </w:t>
      </w:r>
      <w:r w:rsidR="00E16968" w:rsidRPr="00E16968">
        <w:rPr>
          <w:lang w:val="sl-SI"/>
        </w:rPr>
        <w:t>plačilo trošarine za trošarinske izdelke, sproščene v porabo v drugi državi članici, ki jih prejema za dobavo za komercialni namen,</w:t>
      </w:r>
      <w:r w:rsidRPr="00E34B2B">
        <w:rPr>
          <w:lang w:val="sl-SI"/>
        </w:rPr>
        <w:t xml:space="preserve"> </w:t>
      </w:r>
    </w:p>
    <w:p w14:paraId="1916C621" w14:textId="2B3A4E20" w:rsidR="00FF71D5" w:rsidRPr="00E34B2B" w:rsidRDefault="00FF71D5" w:rsidP="00FF71D5">
      <w:pPr>
        <w:ind w:firstLine="720"/>
        <w:jc w:val="both"/>
        <w:rPr>
          <w:lang w:val="sl-SI"/>
        </w:rPr>
      </w:pPr>
      <w:r w:rsidRPr="00E34B2B">
        <w:rPr>
          <w:lang w:val="sl-SI"/>
        </w:rPr>
        <w:t xml:space="preserve">• plačilo obresti, ki so nastale ali bi lahko nastale v zvezi s plačilom trošarine, za katero je bil položen instrument </w:t>
      </w:r>
      <w:r>
        <w:rPr>
          <w:lang w:val="sl-SI"/>
        </w:rPr>
        <w:t>zavarovanja</w:t>
      </w:r>
      <w:r w:rsidRPr="00E34B2B">
        <w:rPr>
          <w:lang w:val="sl-SI"/>
        </w:rPr>
        <w:t>.</w:t>
      </w:r>
    </w:p>
    <w:p w14:paraId="2AAE138C" w14:textId="77777777" w:rsidR="00FF71D5" w:rsidRDefault="00FF71D5" w:rsidP="00E34B2B">
      <w:pPr>
        <w:jc w:val="both"/>
        <w:rPr>
          <w:lang w:val="sl-SI"/>
        </w:rPr>
      </w:pPr>
    </w:p>
    <w:p w14:paraId="7072F7E2" w14:textId="4C7DFFCB" w:rsidR="00E05B13" w:rsidRPr="00E34B2B" w:rsidRDefault="00E05B13" w:rsidP="00E05B13">
      <w:pPr>
        <w:jc w:val="both"/>
        <w:rPr>
          <w:lang w:val="sl-SI"/>
        </w:rPr>
      </w:pPr>
      <w:r w:rsidRPr="00E34B2B">
        <w:rPr>
          <w:b/>
          <w:lang w:val="sl-SI"/>
        </w:rPr>
        <w:t xml:space="preserve">Začasno </w:t>
      </w:r>
      <w:r>
        <w:rPr>
          <w:b/>
          <w:lang w:val="sl-SI"/>
        </w:rPr>
        <w:t>certificirani</w:t>
      </w:r>
      <w:r w:rsidRPr="00E34B2B">
        <w:rPr>
          <w:b/>
          <w:lang w:val="sl-SI"/>
        </w:rPr>
        <w:t xml:space="preserve"> prejemnik </w:t>
      </w:r>
      <w:r w:rsidRPr="00E34B2B">
        <w:rPr>
          <w:lang w:val="sl-SI"/>
        </w:rPr>
        <w:t>predloži instrument zavarovanja za zavarovanje plačila trošarine in pripadajočih obresti (v nadaljevanju: trošarinska obveznost) v skladu z 59. členom ZTro-1</w:t>
      </w:r>
      <w:r>
        <w:rPr>
          <w:lang w:val="sl-SI"/>
        </w:rPr>
        <w:t>.</w:t>
      </w:r>
      <w:r w:rsidRPr="00E34B2B">
        <w:rPr>
          <w:lang w:val="sl-SI"/>
        </w:rPr>
        <w:t xml:space="preserve"> </w:t>
      </w:r>
    </w:p>
    <w:p w14:paraId="059C8826" w14:textId="5B28AF87" w:rsidR="00E05B13" w:rsidRPr="00E34B2B" w:rsidRDefault="00E05B13" w:rsidP="00E05B13">
      <w:pPr>
        <w:jc w:val="both"/>
        <w:rPr>
          <w:lang w:val="sl-SI"/>
        </w:rPr>
      </w:pPr>
      <w:r w:rsidRPr="00E34B2B">
        <w:rPr>
          <w:lang w:val="sl-SI"/>
        </w:rPr>
        <w:t xml:space="preserve">Začasno </w:t>
      </w:r>
      <w:r>
        <w:rPr>
          <w:lang w:val="sl-SI"/>
        </w:rPr>
        <w:t>certificirani</w:t>
      </w:r>
      <w:r w:rsidRPr="00E34B2B">
        <w:rPr>
          <w:lang w:val="sl-SI"/>
        </w:rPr>
        <w:t xml:space="preserve"> prejemnik </w:t>
      </w:r>
      <w:r>
        <w:rPr>
          <w:lang w:val="sl-SI"/>
        </w:rPr>
        <w:t>predloži</w:t>
      </w:r>
      <w:r w:rsidRPr="00E34B2B">
        <w:rPr>
          <w:lang w:val="sl-SI"/>
        </w:rPr>
        <w:t xml:space="preserve"> instrument zavarovanja za zavarovanje plačila trošarinske obveznosti, nastale na podlagi naslednjih obveznosti, ki se zavarujejo v skladu z </w:t>
      </w:r>
      <w:r w:rsidRPr="00091995">
        <w:rPr>
          <w:lang w:val="sl-SI"/>
        </w:rPr>
        <w:t>ZTro-</w:t>
      </w:r>
      <w:r>
        <w:rPr>
          <w:lang w:val="sl-SI"/>
        </w:rPr>
        <w:t>1:</w:t>
      </w:r>
    </w:p>
    <w:p w14:paraId="611FD4C6" w14:textId="446751EF" w:rsidR="00E05B13" w:rsidRPr="00E34B2B" w:rsidRDefault="00E05B13" w:rsidP="00E05B13">
      <w:pPr>
        <w:ind w:firstLine="720"/>
        <w:jc w:val="both"/>
        <w:rPr>
          <w:lang w:val="sl-SI"/>
        </w:rPr>
      </w:pPr>
      <w:r w:rsidRPr="00E34B2B">
        <w:rPr>
          <w:lang w:val="sl-SI"/>
        </w:rPr>
        <w:t xml:space="preserve">• </w:t>
      </w:r>
      <w:r>
        <w:rPr>
          <w:lang w:val="sl-SI"/>
        </w:rPr>
        <w:t xml:space="preserve">plačilo trošarine </w:t>
      </w:r>
      <w:r w:rsidRPr="00E34B2B">
        <w:rPr>
          <w:lang w:val="sl-SI"/>
        </w:rPr>
        <w:t xml:space="preserve">za trošarinske izdelke, ki jih kot začasno </w:t>
      </w:r>
      <w:r>
        <w:rPr>
          <w:lang w:val="sl-SI"/>
        </w:rPr>
        <w:t>certificirani</w:t>
      </w:r>
      <w:r w:rsidRPr="00E34B2B">
        <w:rPr>
          <w:lang w:val="sl-SI"/>
        </w:rPr>
        <w:t xml:space="preserve"> prejemnik prejema in </w:t>
      </w:r>
    </w:p>
    <w:p w14:paraId="452DEC05" w14:textId="1D3287E6" w:rsidR="00725CF4" w:rsidRDefault="00E05B13" w:rsidP="00E05B13">
      <w:pPr>
        <w:ind w:firstLine="720"/>
        <w:jc w:val="both"/>
        <w:rPr>
          <w:lang w:val="sl-SI"/>
        </w:rPr>
      </w:pPr>
      <w:r>
        <w:rPr>
          <w:lang w:val="sl-SI"/>
        </w:rPr>
        <w:t xml:space="preserve">• </w:t>
      </w:r>
      <w:r w:rsidRPr="00E34B2B">
        <w:rPr>
          <w:lang w:val="sl-SI"/>
        </w:rPr>
        <w:t xml:space="preserve">plačilo obresti, ki so nastale ali bi lahko nastale v zvezi s plačilom trošarine, za katero je bil instrument </w:t>
      </w:r>
      <w:r>
        <w:rPr>
          <w:lang w:val="sl-SI"/>
        </w:rPr>
        <w:t>zavarovanja</w:t>
      </w:r>
      <w:r w:rsidRPr="00E34B2B">
        <w:rPr>
          <w:lang w:val="sl-SI"/>
        </w:rPr>
        <w:t xml:space="preserve"> položen.</w:t>
      </w:r>
    </w:p>
    <w:p w14:paraId="50AE9D36" w14:textId="77777777" w:rsidR="00E05B13" w:rsidRDefault="00E05B13" w:rsidP="007C57CA">
      <w:pPr>
        <w:jc w:val="both"/>
        <w:rPr>
          <w:lang w:val="sl-SI"/>
        </w:rPr>
      </w:pPr>
    </w:p>
    <w:p w14:paraId="0DC46638" w14:textId="77777777" w:rsidR="00DF6886" w:rsidRPr="00D14B9F" w:rsidRDefault="00DF6886" w:rsidP="00DF6886">
      <w:pPr>
        <w:pStyle w:val="FURSnaslov1"/>
      </w:pPr>
      <w:bookmarkStart w:id="4" w:name="_Toc124942167"/>
      <w:r>
        <w:t>3</w:t>
      </w:r>
      <w:r w:rsidRPr="00D14B9F">
        <w:t>.</w:t>
      </w:r>
      <w:r>
        <w:t>0</w:t>
      </w:r>
      <w:r w:rsidRPr="00D14B9F">
        <w:t xml:space="preserve"> </w:t>
      </w:r>
      <w:r>
        <w:t xml:space="preserve">Vrste </w:t>
      </w:r>
      <w:r w:rsidRPr="00D14B9F">
        <w:t>instrumentov zavarovanja</w:t>
      </w:r>
      <w:bookmarkEnd w:id="4"/>
    </w:p>
    <w:p w14:paraId="41359907" w14:textId="77777777" w:rsidR="003C5474" w:rsidRDefault="003C5474" w:rsidP="007C57CA">
      <w:pPr>
        <w:jc w:val="both"/>
        <w:rPr>
          <w:lang w:val="sl-SI"/>
        </w:rPr>
      </w:pPr>
    </w:p>
    <w:p w14:paraId="4292231F" w14:textId="210468CF" w:rsidR="007C57CA" w:rsidRPr="00D14B9F" w:rsidRDefault="007C57CA" w:rsidP="007C57CA">
      <w:pPr>
        <w:jc w:val="both"/>
        <w:rPr>
          <w:lang w:val="sl-SI"/>
        </w:rPr>
      </w:pPr>
      <w:r w:rsidRPr="00D14B9F">
        <w:rPr>
          <w:lang w:val="sl-SI"/>
        </w:rPr>
        <w:t xml:space="preserve">Zavarovanje se lahko v skladu </w:t>
      </w:r>
      <w:r w:rsidR="008B5951">
        <w:rPr>
          <w:lang w:val="sl-SI"/>
        </w:rPr>
        <w:t xml:space="preserve">z ZDavP-2 in </w:t>
      </w:r>
      <w:r w:rsidR="009C1058">
        <w:rPr>
          <w:lang w:val="sl-SI"/>
        </w:rPr>
        <w:t xml:space="preserve">s </w:t>
      </w:r>
      <w:r w:rsidRPr="00D14B9F">
        <w:rPr>
          <w:lang w:val="sl-SI"/>
        </w:rPr>
        <w:t xml:space="preserve">Pravilnikom o izvajanju </w:t>
      </w:r>
      <w:r w:rsidR="00091995">
        <w:rPr>
          <w:lang w:val="sl-SI"/>
        </w:rPr>
        <w:t>ZDavP-2</w:t>
      </w:r>
      <w:r w:rsidRPr="00D14B9F">
        <w:rPr>
          <w:lang w:val="sl-SI"/>
        </w:rPr>
        <w:t xml:space="preserve"> predloži v obliki:</w:t>
      </w:r>
    </w:p>
    <w:p w14:paraId="7B5A3F9D" w14:textId="77777777" w:rsidR="007C57CA" w:rsidRPr="00A40478" w:rsidRDefault="007C57CA" w:rsidP="009B62FF">
      <w:pPr>
        <w:numPr>
          <w:ilvl w:val="0"/>
          <w:numId w:val="7"/>
        </w:numPr>
        <w:jc w:val="both"/>
        <w:rPr>
          <w:lang w:val="sl-SI"/>
        </w:rPr>
      </w:pPr>
      <w:r w:rsidRPr="00567086">
        <w:rPr>
          <w:lang w:val="sl-SI"/>
        </w:rPr>
        <w:t>bančne garancije</w:t>
      </w:r>
      <w:r w:rsidRPr="00A40478">
        <w:rPr>
          <w:lang w:val="sl-SI"/>
        </w:rPr>
        <w:t xml:space="preserve">, </w:t>
      </w:r>
    </w:p>
    <w:p w14:paraId="504764B1" w14:textId="77777777" w:rsidR="007C57CA" w:rsidRPr="00A40478" w:rsidRDefault="000A7761" w:rsidP="009B62FF">
      <w:pPr>
        <w:numPr>
          <w:ilvl w:val="0"/>
          <w:numId w:val="7"/>
        </w:numPr>
        <w:jc w:val="both"/>
        <w:rPr>
          <w:lang w:val="sl-SI"/>
        </w:rPr>
      </w:pPr>
      <w:r w:rsidRPr="00567086">
        <w:rPr>
          <w:lang w:val="sl-SI"/>
        </w:rPr>
        <w:t>garantnega pisma</w:t>
      </w:r>
      <w:r w:rsidRPr="00A40478">
        <w:rPr>
          <w:lang w:val="sl-SI"/>
        </w:rPr>
        <w:t xml:space="preserve"> ali</w:t>
      </w:r>
    </w:p>
    <w:p w14:paraId="5DEEC17A" w14:textId="77777777" w:rsidR="009B62FF" w:rsidRPr="00A40478" w:rsidRDefault="007C57CA" w:rsidP="009B62FF">
      <w:pPr>
        <w:numPr>
          <w:ilvl w:val="0"/>
          <w:numId w:val="7"/>
        </w:numPr>
        <w:jc w:val="both"/>
        <w:rPr>
          <w:lang w:val="sl-SI"/>
        </w:rPr>
      </w:pPr>
      <w:r w:rsidRPr="00567086">
        <w:rPr>
          <w:lang w:val="sl-SI"/>
        </w:rPr>
        <w:t>gotovinskega pologa</w:t>
      </w:r>
      <w:r w:rsidR="009B62FF" w:rsidRPr="00A40478">
        <w:rPr>
          <w:lang w:val="sl-SI"/>
        </w:rPr>
        <w:t>.</w:t>
      </w:r>
    </w:p>
    <w:p w14:paraId="2B8143BB" w14:textId="77777777" w:rsidR="009B62FF" w:rsidRDefault="009B62FF" w:rsidP="009B62FF">
      <w:pPr>
        <w:jc w:val="both"/>
        <w:rPr>
          <w:lang w:val="sl-SI"/>
        </w:rPr>
      </w:pPr>
    </w:p>
    <w:p w14:paraId="191031AE" w14:textId="77777777" w:rsidR="00156CBB" w:rsidRPr="00156CBB" w:rsidRDefault="00D97D92" w:rsidP="00156CBB">
      <w:pPr>
        <w:jc w:val="both"/>
        <w:rPr>
          <w:lang w:val="sl-SI"/>
        </w:rPr>
      </w:pPr>
      <w:r>
        <w:rPr>
          <w:lang w:val="sl-SI"/>
        </w:rPr>
        <w:t>Na podlagi 47. člena P</w:t>
      </w:r>
      <w:r w:rsidR="00091995">
        <w:rPr>
          <w:lang w:val="sl-SI"/>
        </w:rPr>
        <w:t xml:space="preserve">ravilnika o izvajanju </w:t>
      </w:r>
      <w:r>
        <w:rPr>
          <w:lang w:val="sl-SI"/>
        </w:rPr>
        <w:t xml:space="preserve">ZDavP-2 garant izda bančno garancijo oz. garantno pismo za zavarovanje  </w:t>
      </w:r>
      <w:r w:rsidR="00156CBB">
        <w:rPr>
          <w:lang w:val="sl-SI"/>
        </w:rPr>
        <w:t xml:space="preserve">trošarinske obveznosti </w:t>
      </w:r>
      <w:r>
        <w:rPr>
          <w:lang w:val="sl-SI"/>
        </w:rPr>
        <w:t>na obrazcu</w:t>
      </w:r>
      <w:r w:rsidR="00156CBB">
        <w:rPr>
          <w:lang w:val="sl-SI"/>
        </w:rPr>
        <w:t xml:space="preserve"> »</w:t>
      </w:r>
      <w:r w:rsidR="00156CBB" w:rsidRPr="00091995">
        <w:rPr>
          <w:lang w:val="sl-SI"/>
        </w:rPr>
        <w:t>Bančna garancija za zavarovanje izpolnitve oziroma plačila trošarinske obveznosti</w:t>
      </w:r>
      <w:r w:rsidR="00156CBB">
        <w:rPr>
          <w:lang w:val="sl-SI"/>
        </w:rPr>
        <w:t>« oz. »</w:t>
      </w:r>
      <w:r w:rsidR="00156CBB" w:rsidRPr="00091995">
        <w:rPr>
          <w:lang w:val="sl-SI"/>
        </w:rPr>
        <w:t>Garantno pismo za zavarovanje izpolnitve oziroma plačila trošarinske obveznosti</w:t>
      </w:r>
      <w:r w:rsidR="00156CBB">
        <w:rPr>
          <w:lang w:val="sl-SI"/>
        </w:rPr>
        <w:t>«.</w:t>
      </w:r>
      <w:r w:rsidR="0085396B">
        <w:rPr>
          <w:lang w:val="sl-SI"/>
        </w:rPr>
        <w:t xml:space="preserve"> </w:t>
      </w:r>
    </w:p>
    <w:p w14:paraId="1D4EA466" w14:textId="77777777" w:rsidR="00D97D92" w:rsidRDefault="00D97D92" w:rsidP="004B112D">
      <w:pPr>
        <w:jc w:val="both"/>
        <w:rPr>
          <w:b/>
          <w:lang w:val="sl-SI"/>
        </w:rPr>
      </w:pPr>
    </w:p>
    <w:p w14:paraId="6D059BC4" w14:textId="77777777" w:rsidR="009C1058" w:rsidRDefault="000A7761" w:rsidP="004B112D">
      <w:pPr>
        <w:jc w:val="both"/>
        <w:rPr>
          <w:lang w:val="sl-SI"/>
        </w:rPr>
      </w:pPr>
      <w:r w:rsidRPr="00DE0C40">
        <w:rPr>
          <w:b/>
          <w:lang w:val="sl-SI"/>
        </w:rPr>
        <w:t>Bančno garancijo</w:t>
      </w:r>
      <w:r>
        <w:rPr>
          <w:lang w:val="sl-SI"/>
        </w:rPr>
        <w:t xml:space="preserve"> lahko izda banka, ki je pridobila dovoljenje Banke Slovenije za izdajanje garancij ali je upravičena opravljati storitve izdajanja garancij na območju Republike Slovenije. </w:t>
      </w:r>
      <w:r w:rsidR="009C1058" w:rsidRPr="00091995">
        <w:rPr>
          <w:lang w:val="sl-SI"/>
        </w:rPr>
        <w:t>Seznam bank</w:t>
      </w:r>
      <w:r w:rsidR="009C1058">
        <w:rPr>
          <w:lang w:val="sl-SI"/>
        </w:rPr>
        <w:t xml:space="preserve"> je objavljen na </w:t>
      </w:r>
      <w:hyperlink r:id="rId11" w:history="1">
        <w:r w:rsidR="009C1058" w:rsidRPr="00091995">
          <w:rPr>
            <w:rStyle w:val="Hiperpovezava"/>
            <w:lang w:val="sl-SI"/>
          </w:rPr>
          <w:t>spletni strani Banke Slovenije</w:t>
        </w:r>
      </w:hyperlink>
      <w:r w:rsidR="009C1058">
        <w:rPr>
          <w:lang w:val="sl-SI"/>
        </w:rPr>
        <w:t xml:space="preserve">. </w:t>
      </w:r>
    </w:p>
    <w:p w14:paraId="0B35AFAF" w14:textId="77777777" w:rsidR="009C1058" w:rsidRDefault="009C1058" w:rsidP="004B112D">
      <w:pPr>
        <w:jc w:val="both"/>
        <w:rPr>
          <w:lang w:val="sl-SI"/>
        </w:rPr>
      </w:pPr>
    </w:p>
    <w:p w14:paraId="25A17B42" w14:textId="77777777" w:rsidR="009C1058" w:rsidRDefault="000A7761" w:rsidP="004B112D">
      <w:pPr>
        <w:jc w:val="both"/>
        <w:rPr>
          <w:lang w:val="sl-SI"/>
        </w:rPr>
      </w:pPr>
      <w:r w:rsidRPr="00DE0C40">
        <w:rPr>
          <w:b/>
          <w:lang w:val="sl-SI"/>
        </w:rPr>
        <w:t>Garantno pismo</w:t>
      </w:r>
      <w:r>
        <w:rPr>
          <w:lang w:val="sl-SI"/>
        </w:rPr>
        <w:t xml:space="preserve"> lahko izda zavarovalnica, ki je pridobila dovoljenje Agencije za zavarovalni nadzor za opravljanje kavcijskega zavarovanja ali je upravičena opravljati kavcijsko zavarovanje na območju Republike Slovenije. </w:t>
      </w:r>
      <w:r w:rsidR="009C1058" w:rsidRPr="00091995">
        <w:rPr>
          <w:lang w:val="sl-SI"/>
        </w:rPr>
        <w:t>Seznam zavarovalnic</w:t>
      </w:r>
      <w:r w:rsidR="009C1058">
        <w:rPr>
          <w:lang w:val="sl-SI"/>
        </w:rPr>
        <w:t xml:space="preserve"> je objavljen na </w:t>
      </w:r>
      <w:hyperlink r:id="rId12" w:history="1">
        <w:r w:rsidR="009C1058" w:rsidRPr="00091995">
          <w:rPr>
            <w:rStyle w:val="Hiperpovezava"/>
            <w:lang w:val="sl-SI"/>
          </w:rPr>
          <w:t>spletni strani Agencije za zavarovalni nadzor</w:t>
        </w:r>
      </w:hyperlink>
      <w:r w:rsidR="009C1058">
        <w:rPr>
          <w:lang w:val="sl-SI"/>
        </w:rPr>
        <w:t>.</w:t>
      </w:r>
      <w:r w:rsidR="009C1058" w:rsidRPr="009C1058">
        <w:rPr>
          <w:lang w:val="sl-SI"/>
        </w:rPr>
        <w:t xml:space="preserve"> </w:t>
      </w:r>
    </w:p>
    <w:p w14:paraId="3F024CAC" w14:textId="77777777" w:rsidR="009C1058" w:rsidRDefault="009C1058" w:rsidP="004B112D">
      <w:pPr>
        <w:jc w:val="both"/>
        <w:rPr>
          <w:lang w:val="sl-SI"/>
        </w:rPr>
      </w:pPr>
    </w:p>
    <w:p w14:paraId="65D99ADF" w14:textId="531900AE" w:rsidR="000E0888" w:rsidRPr="000E0888" w:rsidRDefault="000A7761" w:rsidP="000E0888">
      <w:pPr>
        <w:jc w:val="both"/>
        <w:rPr>
          <w:lang w:val="sl-SI"/>
        </w:rPr>
      </w:pPr>
      <w:r w:rsidRPr="00DE0C40">
        <w:rPr>
          <w:b/>
          <w:lang w:val="sl-SI"/>
        </w:rPr>
        <w:t>Gotovinski polog</w:t>
      </w:r>
      <w:r>
        <w:rPr>
          <w:lang w:val="sl-SI"/>
        </w:rPr>
        <w:t xml:space="preserve"> </w:t>
      </w:r>
      <w:r w:rsidR="00284479">
        <w:rPr>
          <w:lang w:val="sl-SI"/>
        </w:rPr>
        <w:t>trošarinski zavezanec</w:t>
      </w:r>
      <w:r>
        <w:rPr>
          <w:lang w:val="sl-SI"/>
        </w:rPr>
        <w:t xml:space="preserve"> oz. predlagatelj zavarovanja </w:t>
      </w:r>
      <w:r w:rsidR="000E0888" w:rsidRPr="000E0888">
        <w:rPr>
          <w:lang w:val="sl-SI"/>
        </w:rPr>
        <w:t>plač</w:t>
      </w:r>
      <w:r w:rsidR="000E0888">
        <w:rPr>
          <w:lang w:val="sl-SI"/>
        </w:rPr>
        <w:t>a</w:t>
      </w:r>
      <w:r w:rsidR="000E0888" w:rsidRPr="000E0888">
        <w:rPr>
          <w:lang w:val="sl-SI"/>
        </w:rPr>
        <w:t xml:space="preserve"> na:</w:t>
      </w:r>
    </w:p>
    <w:p w14:paraId="68173E7E" w14:textId="77777777" w:rsidR="000E0888" w:rsidRPr="000E0888" w:rsidRDefault="000E0888" w:rsidP="000E0888">
      <w:pPr>
        <w:jc w:val="both"/>
        <w:rPr>
          <w:lang w:val="sl-SI"/>
        </w:rPr>
      </w:pPr>
    </w:p>
    <w:p w14:paraId="5EC54DAD" w14:textId="77C1EFAE" w:rsidR="000E0888" w:rsidRPr="000E0888" w:rsidRDefault="000E0888" w:rsidP="000E0888">
      <w:pPr>
        <w:jc w:val="both"/>
        <w:rPr>
          <w:lang w:val="sl-SI"/>
        </w:rPr>
      </w:pPr>
      <w:r w:rsidRPr="000E0888">
        <w:rPr>
          <w:lang w:val="sl-SI"/>
        </w:rPr>
        <w:lastRenderedPageBreak/>
        <w:t>a) podračun »FURS-DEPOZITNI PODRA.-ZAV.CAR.OBV.« št. SI56 0110 0695 5804 170 z referenco prejemnika SI21 DAVČNA ŠT. PLAČNIKA-550100nnnn</w:t>
      </w:r>
      <w:r w:rsidRPr="00971F58">
        <w:rPr>
          <w:rStyle w:val="Sprotnaopomba-sklic"/>
          <w:lang w:val="sl-SI"/>
        </w:rPr>
        <w:footnoteReference w:id="1"/>
      </w:r>
      <w:r w:rsidRPr="000E0888">
        <w:rPr>
          <w:lang w:val="sl-SI"/>
        </w:rPr>
        <w:t xml:space="preserve">, če </w:t>
      </w:r>
      <w:r>
        <w:rPr>
          <w:lang w:val="sl-SI"/>
        </w:rPr>
        <w:t>je</w:t>
      </w:r>
      <w:r w:rsidRPr="000E0888">
        <w:rPr>
          <w:lang w:val="sl-SI"/>
        </w:rPr>
        <w:t xml:space="preserve"> imetnik trošarinskega skladišča, oproščeni uporabnik, pooblaščeni prejemnik, trošarinski zastopnik, pooblaščeni uvoznik</w:t>
      </w:r>
      <w:r w:rsidR="00F35C66">
        <w:rPr>
          <w:lang w:val="sl-SI"/>
        </w:rPr>
        <w:t>, certificirani prejemnik</w:t>
      </w:r>
      <w:r w:rsidRPr="000E0888">
        <w:rPr>
          <w:lang w:val="sl-SI"/>
        </w:rPr>
        <w:t xml:space="preserve"> ali imetnik dovoljenja za davka prosto prodajalno ali na</w:t>
      </w:r>
    </w:p>
    <w:p w14:paraId="5241C0E2" w14:textId="77777777" w:rsidR="000E0888" w:rsidRPr="000E0888" w:rsidRDefault="000E0888" w:rsidP="000E0888">
      <w:pPr>
        <w:jc w:val="both"/>
        <w:rPr>
          <w:lang w:val="sl-SI"/>
        </w:rPr>
      </w:pPr>
      <w:r w:rsidRPr="000E0888">
        <w:rPr>
          <w:lang w:val="sl-SI"/>
        </w:rPr>
        <w:t xml:space="preserve"> </w:t>
      </w:r>
    </w:p>
    <w:p w14:paraId="7AF4724E" w14:textId="32FD6411" w:rsidR="009C570B" w:rsidRDefault="000E0888" w:rsidP="000E0888">
      <w:pPr>
        <w:jc w:val="both"/>
        <w:rPr>
          <w:lang w:val="sl-SI"/>
        </w:rPr>
      </w:pPr>
      <w:r w:rsidRPr="000E0888">
        <w:rPr>
          <w:lang w:val="sl-SI"/>
        </w:rPr>
        <w:t xml:space="preserve">b) podračun »FURS-ZAVAROVANJE IZPOL.DAVČNE OBV.« št. SI56 0110 0600 0009 626 z referenco prejemnika SI19 DAVČNA ŠT. PLAČNIKA-55000-2900, če </w:t>
      </w:r>
      <w:r>
        <w:rPr>
          <w:lang w:val="sl-SI"/>
        </w:rPr>
        <w:t>je</w:t>
      </w:r>
      <w:r w:rsidRPr="000E0888">
        <w:rPr>
          <w:lang w:val="sl-SI"/>
        </w:rPr>
        <w:t xml:space="preserve"> začasno pooblaščeni prejemnik trošarinskih izdelkov, </w:t>
      </w:r>
      <w:r w:rsidR="00CF6E6A" w:rsidRPr="00CF6E6A">
        <w:rPr>
          <w:lang w:val="sl-SI"/>
        </w:rPr>
        <w:t>začasno certificirani prejemnik</w:t>
      </w:r>
      <w:r w:rsidR="00CF6E6A">
        <w:rPr>
          <w:lang w:val="sl-SI"/>
        </w:rPr>
        <w:t xml:space="preserve"> </w:t>
      </w:r>
      <w:r w:rsidRPr="000E0888">
        <w:rPr>
          <w:lang w:val="sl-SI"/>
        </w:rPr>
        <w:t>ali oseba, ki ne opravlja dejavnosti in prejema trošarinske izdelke iz druge države članice (30. člen ZTro-1).</w:t>
      </w:r>
    </w:p>
    <w:p w14:paraId="2CB2D8EB" w14:textId="77777777" w:rsidR="009C570B" w:rsidRDefault="009C570B" w:rsidP="000E0888">
      <w:pPr>
        <w:jc w:val="both"/>
        <w:rPr>
          <w:lang w:val="sl-SI"/>
        </w:rPr>
      </w:pPr>
    </w:p>
    <w:p w14:paraId="56443714" w14:textId="4A10FCA7" w:rsidR="00F079C5" w:rsidRDefault="006B700B" w:rsidP="000E0888">
      <w:pPr>
        <w:jc w:val="both"/>
        <w:rPr>
          <w:lang w:val="sl-SI"/>
        </w:rPr>
      </w:pPr>
      <w:r w:rsidRPr="00971F58">
        <w:rPr>
          <w:lang w:val="sl-SI"/>
        </w:rPr>
        <w:t xml:space="preserve">Hkrati </w:t>
      </w:r>
      <w:r w:rsidR="00284479" w:rsidRPr="00971F58">
        <w:rPr>
          <w:lang w:val="sl-SI"/>
        </w:rPr>
        <w:t>trošarinski zavezanec</w:t>
      </w:r>
      <w:r w:rsidR="007C57CA" w:rsidRPr="00971F58">
        <w:rPr>
          <w:lang w:val="sl-SI"/>
        </w:rPr>
        <w:t xml:space="preserve"> izpolni </w:t>
      </w:r>
      <w:r w:rsidR="007C57CA" w:rsidRPr="00091995">
        <w:rPr>
          <w:lang w:val="sl-SI"/>
        </w:rPr>
        <w:t xml:space="preserve">informacijo o gotovinskem pologu za zavarovanje plačila </w:t>
      </w:r>
      <w:r w:rsidR="00284479" w:rsidRPr="00091995">
        <w:rPr>
          <w:lang w:val="sl-SI"/>
        </w:rPr>
        <w:t>trošarinske</w:t>
      </w:r>
      <w:r w:rsidR="007C57CA" w:rsidRPr="00091995">
        <w:rPr>
          <w:lang w:val="sl-SI"/>
        </w:rPr>
        <w:t xml:space="preserve"> obveznosti</w:t>
      </w:r>
      <w:r w:rsidR="00091995">
        <w:rPr>
          <w:lang w:val="sl-SI"/>
        </w:rPr>
        <w:t xml:space="preserve">, ki je objavljena na spletni strani </w:t>
      </w:r>
      <w:hyperlink r:id="rId13" w:history="1">
        <w:r w:rsidR="00091995" w:rsidRPr="0085396B">
          <w:rPr>
            <w:rStyle w:val="Hiperpovezava"/>
            <w:lang w:val="sl-SI"/>
          </w:rPr>
          <w:t>eDavki</w:t>
        </w:r>
      </w:hyperlink>
      <w:r w:rsidR="00091995">
        <w:rPr>
          <w:lang w:val="sl-SI"/>
        </w:rPr>
        <w:t>,</w:t>
      </w:r>
      <w:r w:rsidR="007C57CA" w:rsidRPr="00971F58">
        <w:rPr>
          <w:lang w:val="sl-SI"/>
        </w:rPr>
        <w:t xml:space="preserve"> in jo pošlje </w:t>
      </w:r>
      <w:r w:rsidR="000F3CE1" w:rsidRPr="00971F58">
        <w:rPr>
          <w:lang w:val="sl-SI"/>
        </w:rPr>
        <w:t>po elektronski</w:t>
      </w:r>
      <w:r w:rsidR="000F3CE1" w:rsidRPr="000F3CE1">
        <w:rPr>
          <w:lang w:val="sl-SI"/>
        </w:rPr>
        <w:t xml:space="preserve"> pošti na naslov: </w:t>
      </w:r>
      <w:hyperlink r:id="rId14" w:history="1">
        <w:r w:rsidR="009C1058" w:rsidRPr="004846FC">
          <w:rPr>
            <w:rStyle w:val="Hiperpovezava"/>
            <w:lang w:val="sl-SI"/>
          </w:rPr>
          <w:t>dajatve.fu</w:t>
        </w:r>
        <w:r w:rsidR="009C1058" w:rsidRPr="008822F6">
          <w:rPr>
            <w:rStyle w:val="Hiperpovezava"/>
            <w:lang w:val="sl-SI"/>
          </w:rPr>
          <w:t>@gov.si</w:t>
        </w:r>
      </w:hyperlink>
      <w:r w:rsidR="009C1058" w:rsidRPr="008822F6">
        <w:rPr>
          <w:lang w:val="sl-SI"/>
        </w:rPr>
        <w:t>.</w:t>
      </w:r>
    </w:p>
    <w:p w14:paraId="08B96564" w14:textId="77777777" w:rsidR="000C5330" w:rsidRDefault="000C5330" w:rsidP="000E0888">
      <w:pPr>
        <w:jc w:val="both"/>
        <w:rPr>
          <w:lang w:val="sl-SI"/>
        </w:rPr>
      </w:pPr>
    </w:p>
    <w:p w14:paraId="0A2E5308" w14:textId="1EB2EE0A" w:rsidR="00F079C5" w:rsidRDefault="00284479" w:rsidP="007F6848">
      <w:pPr>
        <w:pStyle w:val="FURSnaslov1"/>
      </w:pPr>
      <w:bookmarkStart w:id="5" w:name="_Toc407007800"/>
      <w:bookmarkStart w:id="6" w:name="_Toc124942168"/>
      <w:r>
        <w:t>4</w:t>
      </w:r>
      <w:r w:rsidR="006B700B">
        <w:t>.0</w:t>
      </w:r>
      <w:r w:rsidR="00F079C5" w:rsidRPr="00D14B9F">
        <w:t xml:space="preserve"> </w:t>
      </w:r>
      <w:r w:rsidR="007C57CA" w:rsidRPr="00D14B9F">
        <w:t>Sprejem in evidentiranje</w:t>
      </w:r>
      <w:r w:rsidR="006B700B">
        <w:t xml:space="preserve"> instrumenta zavarovanja</w:t>
      </w:r>
      <w:bookmarkEnd w:id="5"/>
      <w:bookmarkEnd w:id="6"/>
      <w:r w:rsidR="006B700B">
        <w:t xml:space="preserve"> </w:t>
      </w:r>
    </w:p>
    <w:p w14:paraId="5162B060" w14:textId="52153C4C" w:rsidR="00DD712D" w:rsidRPr="003C5474" w:rsidRDefault="00DD712D" w:rsidP="007F6848">
      <w:pPr>
        <w:pStyle w:val="FURSnaslov1"/>
        <w:rPr>
          <w:sz w:val="20"/>
          <w:szCs w:val="20"/>
        </w:rPr>
      </w:pPr>
    </w:p>
    <w:p w14:paraId="13B71F41" w14:textId="75A76431" w:rsidR="00DD712D" w:rsidRPr="003C5474" w:rsidRDefault="00DD712D" w:rsidP="003C5474">
      <w:pPr>
        <w:pStyle w:val="FURSnaslov1"/>
        <w:jc w:val="both"/>
        <w:rPr>
          <w:b w:val="0"/>
          <w:bCs/>
          <w:sz w:val="20"/>
          <w:szCs w:val="20"/>
        </w:rPr>
      </w:pPr>
      <w:r w:rsidRPr="003C5474">
        <w:rPr>
          <w:b w:val="0"/>
          <w:sz w:val="20"/>
          <w:szCs w:val="20"/>
        </w:rPr>
        <w:t>Zavarovanje se lahko predloži v obliki bančne garancije, garantnega pisma ali gotovinskega pologa. Originalni izvod bančne garancije ali garantnega pisma se odda osebno ali po pošti na naslov Generalni finančni urad, Uprava za prihodke, Šmartinska cesta 55, 1000 Ljubljana. V elektronski obliki se pošlje po elektronski poti na elektronski naslov</w:t>
      </w:r>
      <w:r w:rsidR="003C5474" w:rsidRPr="003C5474">
        <w:rPr>
          <w:b w:val="0"/>
          <w:sz w:val="20"/>
          <w:szCs w:val="20"/>
        </w:rPr>
        <w:t>:</w:t>
      </w:r>
      <w:r w:rsidRPr="003C5474">
        <w:rPr>
          <w:b w:val="0"/>
          <w:sz w:val="20"/>
          <w:szCs w:val="20"/>
        </w:rPr>
        <w:t xml:space="preserve"> </w:t>
      </w:r>
      <w:hyperlink r:id="rId15" w:history="1">
        <w:r w:rsidRPr="003C5474">
          <w:rPr>
            <w:rStyle w:val="Hiperpovezava"/>
            <w:b w:val="0"/>
            <w:bCs/>
            <w:sz w:val="20"/>
            <w:szCs w:val="20"/>
          </w:rPr>
          <w:t>gfu.up.fu@gov.si</w:t>
        </w:r>
      </w:hyperlink>
      <w:r w:rsidR="003C5474" w:rsidRPr="003C5474">
        <w:rPr>
          <w:b w:val="0"/>
          <w:bCs/>
          <w:sz w:val="20"/>
          <w:szCs w:val="20"/>
        </w:rPr>
        <w:t>.</w:t>
      </w:r>
    </w:p>
    <w:p w14:paraId="688E718F" w14:textId="77777777" w:rsidR="003C5474" w:rsidRDefault="003C5474" w:rsidP="003C5474">
      <w:pPr>
        <w:jc w:val="both"/>
        <w:rPr>
          <w:szCs w:val="20"/>
          <w:lang w:val="sl-SI"/>
        </w:rPr>
      </w:pPr>
    </w:p>
    <w:p w14:paraId="2E340FC8" w14:textId="726A06A9" w:rsidR="007C57CA" w:rsidRDefault="004D5FA9" w:rsidP="003C5474">
      <w:pPr>
        <w:jc w:val="both"/>
        <w:rPr>
          <w:lang w:val="sl-SI"/>
        </w:rPr>
      </w:pPr>
      <w:r w:rsidRPr="003C5474">
        <w:rPr>
          <w:szCs w:val="20"/>
          <w:lang w:val="sl-SI"/>
        </w:rPr>
        <w:t>V primeru gotovinskega pologa predlagatelj zavarovanja izpolni informacijo o gotovinskem pologu za zavarovanje plačila trošarinske obveznosti</w:t>
      </w:r>
      <w:r w:rsidR="000B20BF" w:rsidRPr="003C5474">
        <w:rPr>
          <w:szCs w:val="20"/>
          <w:lang w:val="sl-SI"/>
        </w:rPr>
        <w:t xml:space="preserve">, ki je objavljena na spletni strani </w:t>
      </w:r>
      <w:hyperlink r:id="rId16" w:history="1">
        <w:r w:rsidR="000B20BF" w:rsidRPr="003C5474">
          <w:rPr>
            <w:rStyle w:val="Hiperpovezava"/>
            <w:szCs w:val="20"/>
            <w:lang w:val="sl-SI"/>
          </w:rPr>
          <w:t>eDavki</w:t>
        </w:r>
      </w:hyperlink>
      <w:r w:rsidR="000B20BF" w:rsidRPr="003C5474">
        <w:rPr>
          <w:szCs w:val="20"/>
          <w:lang w:val="sl-SI"/>
        </w:rPr>
        <w:t xml:space="preserve">, </w:t>
      </w:r>
      <w:r w:rsidRPr="003C5474">
        <w:rPr>
          <w:szCs w:val="20"/>
          <w:lang w:val="sl-SI"/>
        </w:rPr>
        <w:t>in jo pošlje</w:t>
      </w:r>
      <w:r w:rsidRPr="00DD712D">
        <w:rPr>
          <w:lang w:val="sl-SI"/>
        </w:rPr>
        <w:t xml:space="preserve"> po elektronski pošti na naslov: </w:t>
      </w:r>
      <w:hyperlink r:id="rId17" w:history="1">
        <w:r w:rsidRPr="00DD712D">
          <w:rPr>
            <w:rStyle w:val="Hiperpovezava"/>
            <w:lang w:val="sl-SI"/>
          </w:rPr>
          <w:t>dajatve.fu@gov.si</w:t>
        </w:r>
      </w:hyperlink>
      <w:r w:rsidRPr="00DD712D">
        <w:rPr>
          <w:lang w:val="sl-SI"/>
        </w:rPr>
        <w:t>.</w:t>
      </w:r>
    </w:p>
    <w:p w14:paraId="2EB239D6" w14:textId="773F0252" w:rsidR="00DD712D" w:rsidRPr="003C5474" w:rsidRDefault="00DD712D" w:rsidP="003C5474">
      <w:pPr>
        <w:jc w:val="both"/>
        <w:rPr>
          <w:lang w:val="sl-SI"/>
        </w:rPr>
      </w:pPr>
    </w:p>
    <w:p w14:paraId="3180BB03" w14:textId="77777777" w:rsidR="003C5474" w:rsidRPr="003C5474" w:rsidRDefault="003C5474" w:rsidP="003C5474">
      <w:pPr>
        <w:jc w:val="both"/>
        <w:rPr>
          <w:lang w:val="sl-SI"/>
        </w:rPr>
      </w:pPr>
      <w:r w:rsidRPr="003C5474">
        <w:rPr>
          <w:lang w:val="sl-SI"/>
        </w:rPr>
        <w:t>V primeru elektronske predložitve:</w:t>
      </w:r>
    </w:p>
    <w:p w14:paraId="38108D89" w14:textId="77777777" w:rsidR="003C5474" w:rsidRDefault="003C5474" w:rsidP="003C5474">
      <w:pPr>
        <w:jc w:val="both"/>
        <w:rPr>
          <w:lang w:val="sl-SI"/>
        </w:rPr>
      </w:pPr>
      <w:r>
        <w:rPr>
          <w:lang w:val="sl-SI"/>
        </w:rPr>
        <w:t xml:space="preserve">- </w:t>
      </w:r>
      <w:r w:rsidRPr="003C5474">
        <w:rPr>
          <w:lang w:val="sl-SI"/>
        </w:rPr>
        <w:t>napovedi prejema za status Začasno certificirani prejemnik (TRO-ZCPR) ali</w:t>
      </w:r>
    </w:p>
    <w:p w14:paraId="55FF72AC" w14:textId="77777777" w:rsidR="003C5474" w:rsidRDefault="003C5474" w:rsidP="003C5474">
      <w:pPr>
        <w:jc w:val="both"/>
        <w:rPr>
          <w:lang w:val="sl-SI"/>
        </w:rPr>
      </w:pPr>
      <w:r>
        <w:rPr>
          <w:lang w:val="sl-SI"/>
        </w:rPr>
        <w:t xml:space="preserve">- </w:t>
      </w:r>
      <w:r w:rsidRPr="003C5474">
        <w:rPr>
          <w:lang w:val="sl-SI"/>
        </w:rPr>
        <w:t>vloge za izdajo dovoljenja za status Začasno pooblaščeni prejemnik (TRO-ZPP)</w:t>
      </w:r>
      <w:r>
        <w:rPr>
          <w:lang w:val="sl-SI"/>
        </w:rPr>
        <w:t xml:space="preserve"> ali </w:t>
      </w:r>
    </w:p>
    <w:p w14:paraId="7DB2B8B8" w14:textId="619E582B" w:rsidR="00DD712D" w:rsidRPr="003C5474" w:rsidRDefault="003C5474" w:rsidP="003C5474">
      <w:pPr>
        <w:jc w:val="both"/>
        <w:rPr>
          <w:lang w:val="sl-SI"/>
        </w:rPr>
      </w:pPr>
      <w:r>
        <w:rPr>
          <w:lang w:val="sl-SI"/>
        </w:rPr>
        <w:t xml:space="preserve">- </w:t>
      </w:r>
      <w:r w:rsidR="00DD712D" w:rsidRPr="003C5474">
        <w:rPr>
          <w:lang w:val="sl-SI"/>
        </w:rPr>
        <w:t>napovedi prejema trošarinskih izdelkov iz druge države članice (TRO-NAP),osebe, ki ne opravlja dejavnosti in prejema trošarinske izdelke iz druge države članice(30. člen ZTro-1)</w:t>
      </w:r>
    </w:p>
    <w:p w14:paraId="4749026B" w14:textId="082D2272" w:rsidR="00DD712D" w:rsidRPr="003C5474" w:rsidRDefault="00DD712D" w:rsidP="003C5474">
      <w:pPr>
        <w:pStyle w:val="Odstavekseznama"/>
        <w:ind w:left="0"/>
        <w:jc w:val="both"/>
        <w:rPr>
          <w:rFonts w:ascii="Arial" w:eastAsia="Times New Roman" w:hAnsi="Arial" w:cs="Times New Roman"/>
          <w:sz w:val="20"/>
          <w:szCs w:val="24"/>
        </w:rPr>
      </w:pPr>
      <w:r w:rsidRPr="003C5474">
        <w:rPr>
          <w:rFonts w:ascii="Arial" w:eastAsia="Times New Roman" w:hAnsi="Arial" w:cs="Times New Roman"/>
          <w:sz w:val="20"/>
          <w:szCs w:val="24"/>
        </w:rPr>
        <w:t>ni potrebno predložiti obrazca »Informacija o gotovinskem pologu za zavarovanje plačila trošarinske obveznosti« davčnemu organu kot samostojni dokument, ker so podatki iz tega obrazca že vključeni v zgoraj navedene dokumente.</w:t>
      </w:r>
    </w:p>
    <w:p w14:paraId="397FA552" w14:textId="77777777" w:rsidR="007C57CA" w:rsidRPr="00D14B9F" w:rsidRDefault="00F81727" w:rsidP="003C5474">
      <w:pPr>
        <w:jc w:val="both"/>
        <w:rPr>
          <w:lang w:val="sl-SI"/>
        </w:rPr>
      </w:pPr>
      <w:r>
        <w:rPr>
          <w:lang w:val="sl-SI"/>
        </w:rPr>
        <w:t xml:space="preserve">Uprava za prihodke </w:t>
      </w:r>
      <w:r w:rsidR="007C57CA" w:rsidRPr="00D14B9F">
        <w:rPr>
          <w:lang w:val="sl-SI"/>
        </w:rPr>
        <w:t>v treh delovnih dneh po prejemu originalnega izvoda instrumenta zavarovanja preveri popolnost in pravilnost instrumenta zavarovanja ter skladnost z zakonskimi in podzakonskimi določbami</w:t>
      </w:r>
      <w:r w:rsidR="006B700B">
        <w:rPr>
          <w:lang w:val="sl-SI"/>
        </w:rPr>
        <w:t>. Če je zavarovanje ustrezno,</w:t>
      </w:r>
      <w:r w:rsidR="007C57CA" w:rsidRPr="00D14B9F">
        <w:rPr>
          <w:lang w:val="sl-SI"/>
        </w:rPr>
        <w:t xml:space="preserve"> </w:t>
      </w:r>
      <w:r>
        <w:rPr>
          <w:lang w:val="sl-SI"/>
        </w:rPr>
        <w:t xml:space="preserve">Uprava za prihodke </w:t>
      </w:r>
      <w:r w:rsidR="007C57CA" w:rsidRPr="00D14B9F">
        <w:rPr>
          <w:lang w:val="sl-SI"/>
        </w:rPr>
        <w:t xml:space="preserve">izda potrdilo o sprejemu instrumenta zavarovanja za zavarovanje plačila </w:t>
      </w:r>
      <w:r w:rsidR="00284479">
        <w:rPr>
          <w:lang w:val="sl-SI"/>
        </w:rPr>
        <w:t>trošarinske</w:t>
      </w:r>
      <w:r w:rsidR="007C57CA" w:rsidRPr="00D14B9F">
        <w:rPr>
          <w:lang w:val="sl-SI"/>
        </w:rPr>
        <w:t xml:space="preserve"> obveznosti, na katerem je navedena sklicna številko zavarovanja (GRN), pod katero je predloženi instrument zavarovanja </w:t>
      </w:r>
      <w:r w:rsidR="006B700B">
        <w:rPr>
          <w:lang w:val="sl-SI"/>
        </w:rPr>
        <w:t>evidentiran v informacijskem sistemu za upravljanje z zavarovanji</w:t>
      </w:r>
      <w:r w:rsidR="007C57CA" w:rsidRPr="00D14B9F">
        <w:rPr>
          <w:lang w:val="sl-SI"/>
        </w:rPr>
        <w:t xml:space="preserve"> pri Generalnem finan</w:t>
      </w:r>
      <w:r w:rsidR="006B700B">
        <w:rPr>
          <w:lang w:val="sl-SI"/>
        </w:rPr>
        <w:t xml:space="preserve">čnem uradu. Potrdilo pošlje </w:t>
      </w:r>
      <w:r w:rsidR="00DE0C40">
        <w:rPr>
          <w:lang w:val="sl-SI"/>
        </w:rPr>
        <w:t>po pošti</w:t>
      </w:r>
      <w:r w:rsidR="00DE0C40" w:rsidRPr="00D14B9F">
        <w:rPr>
          <w:lang w:val="sl-SI"/>
        </w:rPr>
        <w:t xml:space="preserve"> </w:t>
      </w:r>
      <w:r w:rsidR="006B700B">
        <w:rPr>
          <w:lang w:val="sl-SI"/>
        </w:rPr>
        <w:t>predlagatelju</w:t>
      </w:r>
      <w:r w:rsidR="007C57CA" w:rsidRPr="00D14B9F">
        <w:rPr>
          <w:lang w:val="sl-SI"/>
        </w:rPr>
        <w:t xml:space="preserve"> zavarovanja</w:t>
      </w:r>
      <w:r w:rsidR="00DE0C40">
        <w:rPr>
          <w:lang w:val="sl-SI"/>
        </w:rPr>
        <w:t>.</w:t>
      </w:r>
      <w:r w:rsidR="007C57CA" w:rsidRPr="00D14B9F">
        <w:rPr>
          <w:lang w:val="sl-SI"/>
        </w:rPr>
        <w:t xml:space="preserve"> </w:t>
      </w:r>
    </w:p>
    <w:p w14:paraId="70F61500" w14:textId="77777777" w:rsidR="007C57CA" w:rsidRPr="00D14B9F" w:rsidRDefault="007C57CA" w:rsidP="003C5474">
      <w:pPr>
        <w:jc w:val="both"/>
        <w:rPr>
          <w:lang w:val="sl-SI"/>
        </w:rPr>
      </w:pPr>
    </w:p>
    <w:p w14:paraId="2B909584" w14:textId="77777777" w:rsidR="007C57CA" w:rsidRPr="00D14B9F" w:rsidRDefault="00DE0C40" w:rsidP="007C57CA">
      <w:pPr>
        <w:jc w:val="both"/>
        <w:rPr>
          <w:lang w:val="sl-SI"/>
        </w:rPr>
      </w:pPr>
      <w:r>
        <w:rPr>
          <w:lang w:val="sl-SI"/>
        </w:rPr>
        <w:t>V primeru, da</w:t>
      </w:r>
      <w:r w:rsidR="007C57CA" w:rsidRPr="00D14B9F">
        <w:rPr>
          <w:lang w:val="sl-SI"/>
        </w:rPr>
        <w:t xml:space="preserve"> </w:t>
      </w:r>
      <w:r w:rsidR="006B700B">
        <w:rPr>
          <w:lang w:val="sl-SI"/>
        </w:rPr>
        <w:t>besedilo instrumenta</w:t>
      </w:r>
      <w:r w:rsidR="007C57CA" w:rsidRPr="00D14B9F">
        <w:rPr>
          <w:lang w:val="sl-SI"/>
        </w:rPr>
        <w:t xml:space="preserve"> zavarovanja </w:t>
      </w:r>
      <w:r w:rsidR="006B700B">
        <w:rPr>
          <w:lang w:val="sl-SI"/>
        </w:rPr>
        <w:t>vsebuje</w:t>
      </w:r>
      <w:r w:rsidR="007C57CA" w:rsidRPr="00D14B9F">
        <w:rPr>
          <w:lang w:val="sl-SI"/>
        </w:rPr>
        <w:t xml:space="preserve"> nepravilnosti ali pomanjkljivosti, </w:t>
      </w:r>
      <w:r w:rsidR="00F81727">
        <w:rPr>
          <w:lang w:val="sl-SI"/>
        </w:rPr>
        <w:t xml:space="preserve">Uprava za prihodke </w:t>
      </w:r>
      <w:r>
        <w:rPr>
          <w:lang w:val="sl-SI"/>
        </w:rPr>
        <w:t>instrument zavarovanja vrne garantu in</w:t>
      </w:r>
      <w:r w:rsidR="007C57CA" w:rsidRPr="00D14B9F">
        <w:rPr>
          <w:lang w:val="sl-SI"/>
        </w:rPr>
        <w:t xml:space="preserve"> o tem </w:t>
      </w:r>
      <w:r>
        <w:rPr>
          <w:lang w:val="sl-SI"/>
        </w:rPr>
        <w:t>o</w:t>
      </w:r>
      <w:r w:rsidR="007C57CA" w:rsidRPr="00D14B9F">
        <w:rPr>
          <w:lang w:val="sl-SI"/>
        </w:rPr>
        <w:t xml:space="preserve">bvesti tudi </w:t>
      </w:r>
      <w:r w:rsidR="006B700B">
        <w:rPr>
          <w:lang w:val="sl-SI"/>
        </w:rPr>
        <w:t>predlagatelja zavarovanja</w:t>
      </w:r>
      <w:r w:rsidR="007C57CA" w:rsidRPr="00D14B9F">
        <w:rPr>
          <w:lang w:val="sl-SI"/>
        </w:rPr>
        <w:t xml:space="preserve">. </w:t>
      </w:r>
    </w:p>
    <w:p w14:paraId="64C4ADCF" w14:textId="77777777" w:rsidR="007C57CA" w:rsidRPr="00D14B9F" w:rsidRDefault="007C57CA" w:rsidP="007C57CA">
      <w:pPr>
        <w:jc w:val="both"/>
        <w:rPr>
          <w:lang w:val="sl-SI"/>
        </w:rPr>
      </w:pPr>
    </w:p>
    <w:p w14:paraId="684CDBA1" w14:textId="77777777" w:rsidR="007C57CA" w:rsidRPr="00D14B9F" w:rsidRDefault="007C57CA" w:rsidP="007C57CA">
      <w:pPr>
        <w:jc w:val="both"/>
        <w:rPr>
          <w:lang w:val="sl-SI"/>
        </w:rPr>
      </w:pPr>
      <w:r w:rsidRPr="00D14B9F">
        <w:rPr>
          <w:lang w:val="sl-SI"/>
        </w:rPr>
        <w:lastRenderedPageBreak/>
        <w:t xml:space="preserve">Podaljšanje veljavnosti oziroma sprememba višine instrumenta zavarovanja se lahko izvede s predložitvijo dodatka k osnovnemu instrumentu zavarovanja ali </w:t>
      </w:r>
      <w:r w:rsidR="00A0464E">
        <w:rPr>
          <w:lang w:val="sl-SI"/>
        </w:rPr>
        <w:t xml:space="preserve">s predložitvijo </w:t>
      </w:r>
      <w:r w:rsidRPr="00D14B9F">
        <w:rPr>
          <w:lang w:val="sl-SI"/>
        </w:rPr>
        <w:t>novega osnovnega instrumenta zavarovanja.</w:t>
      </w:r>
    </w:p>
    <w:p w14:paraId="7C0CE8C9" w14:textId="52CC11C2" w:rsidR="00EC2F23" w:rsidRDefault="00EC2F23" w:rsidP="00E57198">
      <w:pPr>
        <w:jc w:val="both"/>
        <w:rPr>
          <w:lang w:val="sl-SI"/>
        </w:rPr>
      </w:pPr>
    </w:p>
    <w:p w14:paraId="79D21B69" w14:textId="77777777" w:rsidR="003C5474" w:rsidRDefault="003C5474" w:rsidP="00E57198">
      <w:pPr>
        <w:jc w:val="both"/>
        <w:rPr>
          <w:lang w:val="sl-SI"/>
        </w:rPr>
      </w:pPr>
    </w:p>
    <w:p w14:paraId="164B741D" w14:textId="77777777" w:rsidR="00EC2F23" w:rsidRDefault="00EC2F23" w:rsidP="00EC2F23">
      <w:pPr>
        <w:pStyle w:val="FURSnaslov1"/>
      </w:pPr>
      <w:bookmarkStart w:id="7" w:name="_Toc124942169"/>
      <w:r>
        <w:t>5</w:t>
      </w:r>
      <w:r w:rsidRPr="00D14B9F">
        <w:t xml:space="preserve">.0 </w:t>
      </w:r>
      <w:r>
        <w:t>Unovčitev instrumenta zavarovanja</w:t>
      </w:r>
      <w:bookmarkEnd w:id="7"/>
    </w:p>
    <w:p w14:paraId="45888288" w14:textId="77777777" w:rsidR="003C5474" w:rsidRDefault="003C5474" w:rsidP="00EC2F23">
      <w:pPr>
        <w:jc w:val="both"/>
        <w:rPr>
          <w:lang w:val="sl-SI"/>
        </w:rPr>
      </w:pPr>
    </w:p>
    <w:p w14:paraId="67B23135" w14:textId="3B33992F" w:rsidR="00EC2F23" w:rsidRDefault="00EC2F23" w:rsidP="00EC2F23">
      <w:pPr>
        <w:jc w:val="both"/>
        <w:rPr>
          <w:lang w:val="sl-SI"/>
        </w:rPr>
      </w:pPr>
      <w:r>
        <w:rPr>
          <w:lang w:val="sl-SI"/>
        </w:rPr>
        <w:t xml:space="preserve">Če trošarinski zavezanec ne plača trošarinske obveznosti v predpisanem roku, pošlje </w:t>
      </w:r>
      <w:r w:rsidR="00F81727">
        <w:rPr>
          <w:lang w:val="sl-SI"/>
        </w:rPr>
        <w:t xml:space="preserve">Uprava za prihodke </w:t>
      </w:r>
      <w:r>
        <w:rPr>
          <w:lang w:val="sl-SI"/>
        </w:rPr>
        <w:t>Generalnega finančnega urada garantu zahtevek za unovčitev. V primeru izvršenega poplačila obveznosti s strani garanta, se višina instrumenta zavarovanja za unovčeni znesek zniža.</w:t>
      </w:r>
      <w:r w:rsidR="00C6310B">
        <w:rPr>
          <w:lang w:val="sl-SI"/>
        </w:rPr>
        <w:t xml:space="preserve"> </w:t>
      </w:r>
    </w:p>
    <w:p w14:paraId="3A16B2B1" w14:textId="77777777" w:rsidR="00EC2F23" w:rsidRDefault="00EC2F23" w:rsidP="00E57198">
      <w:pPr>
        <w:jc w:val="both"/>
        <w:rPr>
          <w:lang w:val="sl-SI"/>
        </w:rPr>
      </w:pPr>
    </w:p>
    <w:p w14:paraId="13D2147C" w14:textId="77777777" w:rsidR="00D6522E" w:rsidRDefault="00D6522E" w:rsidP="00E57198">
      <w:pPr>
        <w:jc w:val="both"/>
        <w:rPr>
          <w:lang w:val="sl-SI"/>
        </w:rPr>
      </w:pPr>
    </w:p>
    <w:p w14:paraId="7D6886E6" w14:textId="77777777" w:rsidR="00D6522E" w:rsidRDefault="00D6522E" w:rsidP="00D6522E">
      <w:pPr>
        <w:pStyle w:val="FURSnaslov1"/>
      </w:pPr>
      <w:bookmarkStart w:id="8" w:name="_Toc124942170"/>
      <w:r>
        <w:t>6</w:t>
      </w:r>
      <w:r w:rsidRPr="00D14B9F">
        <w:t xml:space="preserve">.0 </w:t>
      </w:r>
      <w:r>
        <w:t>Sprostitev in vračilo instrumenta zavarovanja</w:t>
      </w:r>
      <w:bookmarkEnd w:id="8"/>
    </w:p>
    <w:p w14:paraId="209DCF90" w14:textId="77777777" w:rsidR="003C5474" w:rsidRDefault="003C5474" w:rsidP="00D6522E">
      <w:pPr>
        <w:jc w:val="both"/>
        <w:rPr>
          <w:lang w:val="sl-SI"/>
        </w:rPr>
      </w:pPr>
    </w:p>
    <w:p w14:paraId="2E0C2C0D" w14:textId="0C72867B" w:rsidR="00D6522E" w:rsidRDefault="00D6522E" w:rsidP="00D6522E">
      <w:pPr>
        <w:jc w:val="both"/>
        <w:rPr>
          <w:lang w:val="sl-SI"/>
        </w:rPr>
      </w:pPr>
      <w:r>
        <w:rPr>
          <w:lang w:val="sl-SI"/>
        </w:rPr>
        <w:t xml:space="preserve">Zavarovanje se lahko sprosti in vrne, če je obveznost, za plačilo katere je bilo zavarovanje predloženo, ugasnila oz. ne more več nastati. Instrument zavarovanja se vrne na podlagi zahtevka za vračilo, ki se pošlje po pošti Upravi za </w:t>
      </w:r>
      <w:r w:rsidR="00C20155">
        <w:rPr>
          <w:lang w:val="sl-SI"/>
        </w:rPr>
        <w:t>prihodke</w:t>
      </w:r>
      <w:r w:rsidRPr="008822F6">
        <w:rPr>
          <w:lang w:val="sl-SI"/>
        </w:rPr>
        <w:t xml:space="preserve"> </w:t>
      </w:r>
      <w:r w:rsidRPr="002E545E">
        <w:rPr>
          <w:lang w:val="sl-SI"/>
        </w:rPr>
        <w:t>Generalnega finančnega urada</w:t>
      </w:r>
      <w:r>
        <w:rPr>
          <w:lang w:val="sl-SI"/>
        </w:rPr>
        <w:t xml:space="preserve"> ali na elektronski naslov: </w:t>
      </w:r>
      <w:hyperlink r:id="rId18" w:history="1">
        <w:r w:rsidRPr="004846FC">
          <w:rPr>
            <w:rStyle w:val="Hiperpovezava"/>
            <w:lang w:val="sl-SI"/>
          </w:rPr>
          <w:t>dajatve.fu@gov.si</w:t>
        </w:r>
      </w:hyperlink>
      <w:r w:rsidRPr="00C73D6A">
        <w:rPr>
          <w:lang w:val="sl-SI"/>
        </w:rPr>
        <w:t>.</w:t>
      </w:r>
    </w:p>
    <w:p w14:paraId="2402CA5D" w14:textId="77777777" w:rsidR="00D6522E" w:rsidRDefault="00D6522E" w:rsidP="00E57198">
      <w:pPr>
        <w:jc w:val="both"/>
        <w:rPr>
          <w:lang w:val="sl-SI"/>
        </w:rPr>
      </w:pPr>
    </w:p>
    <w:p w14:paraId="1A1A0AE2" w14:textId="77777777" w:rsidR="00423545" w:rsidRDefault="00423545" w:rsidP="00F431CF">
      <w:pPr>
        <w:pStyle w:val="FURSnaslov1"/>
      </w:pPr>
    </w:p>
    <w:p w14:paraId="7420434F" w14:textId="77777777" w:rsidR="00F431CF" w:rsidRDefault="00D6522E" w:rsidP="00F431CF">
      <w:pPr>
        <w:pStyle w:val="FURSnaslov1"/>
      </w:pPr>
      <w:bookmarkStart w:id="9" w:name="_Toc407007802"/>
      <w:bookmarkStart w:id="10" w:name="_Toc124942171"/>
      <w:r>
        <w:t>7</w:t>
      </w:r>
      <w:r w:rsidR="00F431CF" w:rsidRPr="00D14B9F">
        <w:t xml:space="preserve">.0 </w:t>
      </w:r>
      <w:r w:rsidR="00F431CF" w:rsidRPr="00F431CF">
        <w:t>Dostop do spletne aplikacije za vpogled v podatke instrumentov zavarovanja</w:t>
      </w:r>
      <w:bookmarkEnd w:id="9"/>
      <w:bookmarkEnd w:id="10"/>
    </w:p>
    <w:p w14:paraId="1DCEF2F1" w14:textId="77777777" w:rsidR="003C5474" w:rsidRDefault="003C5474">
      <w:pPr>
        <w:jc w:val="both"/>
        <w:rPr>
          <w:lang w:val="sl-SI"/>
        </w:rPr>
      </w:pPr>
    </w:p>
    <w:p w14:paraId="14C32B48" w14:textId="61308799" w:rsidR="00423545" w:rsidRPr="004459CA" w:rsidRDefault="007C57CA">
      <w:pPr>
        <w:jc w:val="both"/>
        <w:rPr>
          <w:lang w:val="sl-SI"/>
        </w:rPr>
      </w:pPr>
      <w:r w:rsidRPr="00D14B9F">
        <w:rPr>
          <w:lang w:val="sl-SI"/>
        </w:rPr>
        <w:t xml:space="preserve">Zunanji uporabniki lahko preko </w:t>
      </w:r>
      <w:hyperlink r:id="rId19" w:history="1">
        <w:r w:rsidRPr="004459CA">
          <w:rPr>
            <w:rStyle w:val="Hiperpovezava"/>
            <w:lang w:val="sl-SI"/>
          </w:rPr>
          <w:t xml:space="preserve">Portala </w:t>
        </w:r>
        <w:proofErr w:type="spellStart"/>
        <w:r w:rsidRPr="004459CA">
          <w:rPr>
            <w:rStyle w:val="Hiperpovezava"/>
            <w:lang w:val="sl-SI"/>
          </w:rPr>
          <w:t>eCARINA</w:t>
        </w:r>
        <w:proofErr w:type="spellEnd"/>
      </w:hyperlink>
      <w:r w:rsidRPr="00D14B9F">
        <w:rPr>
          <w:lang w:val="sl-SI"/>
        </w:rPr>
        <w:t xml:space="preserve"> dostopajo do podatkov o lastnih predloženih instrumentih zavarovanja. Preko spletne aplikacije »Vpogled v instrumente zavarovanja« lahko imetniki predloženih zavarovanj preverjajo obremenjenost svojega carinskega instrumenta zavarovanja z obračunano in morebitno carinsko obveznostjo. Prav tako lahko dostopajo do podatkov instrumentov zavarovanj, predloženih za zavarovanje plačila trošarinske obveznosti in za zavarovanje v tranzitnih postopkih. Imetniki zavarovanja, ki želijo dostopati do spletne aplikacije, morajo izpolnjevati </w:t>
      </w:r>
      <w:r w:rsidRPr="004459CA">
        <w:rPr>
          <w:lang w:val="sl-SI"/>
        </w:rPr>
        <w:t xml:space="preserve">pogoje za elektronsko poslovanje s </w:t>
      </w:r>
      <w:r w:rsidR="00F76237" w:rsidRPr="004459CA">
        <w:rPr>
          <w:lang w:val="sl-SI"/>
        </w:rPr>
        <w:t xml:space="preserve">Finančno upravo </w:t>
      </w:r>
      <w:r w:rsidRPr="004459CA">
        <w:rPr>
          <w:lang w:val="sl-SI"/>
        </w:rPr>
        <w:t>RS.</w:t>
      </w:r>
      <w:r w:rsidR="007D1B73">
        <w:rPr>
          <w:lang w:val="sl-SI"/>
        </w:rPr>
        <w:t xml:space="preserve"> Storitev je brezplačna.</w:t>
      </w:r>
    </w:p>
    <w:sectPr w:rsidR="00423545" w:rsidRPr="004459CA" w:rsidSect="00783310">
      <w:headerReference w:type="default" r:id="rId20"/>
      <w:footerReference w:type="default" r:id="rId21"/>
      <w:headerReference w:type="first" r:id="rId22"/>
      <w:footerReference w:type="first" r:id="rId2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7CD0" w14:textId="77777777" w:rsidR="006D739E" w:rsidRDefault="006D739E">
      <w:r>
        <w:separator/>
      </w:r>
    </w:p>
  </w:endnote>
  <w:endnote w:type="continuationSeparator" w:id="0">
    <w:p w14:paraId="129A2274" w14:textId="77777777" w:rsidR="006D739E" w:rsidRDefault="006D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4CA3" w14:textId="77777777" w:rsidR="000B20BF" w:rsidRDefault="000B20BF" w:rsidP="009F30FB">
    <w:pPr>
      <w:pStyle w:val="Noga"/>
      <w:jc w:val="right"/>
    </w:pPr>
    <w:r>
      <w:fldChar w:fldCharType="begin"/>
    </w:r>
    <w:r>
      <w:instrText>PAGE   \* MERGEFORMAT</w:instrText>
    </w:r>
    <w:r>
      <w:fldChar w:fldCharType="separate"/>
    </w:r>
    <w:r w:rsidR="00C20155" w:rsidRPr="00C20155">
      <w:rPr>
        <w:noProof/>
        <w:lang w:val="sl-SI"/>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77BD" w14:textId="77777777" w:rsidR="000B20BF" w:rsidRDefault="000B20BF"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48A8" w14:textId="77777777" w:rsidR="006D739E" w:rsidRDefault="006D739E">
      <w:r>
        <w:separator/>
      </w:r>
    </w:p>
  </w:footnote>
  <w:footnote w:type="continuationSeparator" w:id="0">
    <w:p w14:paraId="1DCE0A98" w14:textId="77777777" w:rsidR="006D739E" w:rsidRDefault="006D739E">
      <w:r>
        <w:continuationSeparator/>
      </w:r>
    </w:p>
  </w:footnote>
  <w:footnote w:id="1">
    <w:p w14:paraId="62C1A4C3" w14:textId="216CF049" w:rsidR="000E0888" w:rsidRPr="00A40478" w:rsidRDefault="000E0888" w:rsidP="000E0888">
      <w:pPr>
        <w:pStyle w:val="Sprotnaopomba-besedilo"/>
        <w:jc w:val="both"/>
        <w:rPr>
          <w:sz w:val="16"/>
          <w:szCs w:val="16"/>
          <w:lang w:val="sl-SI"/>
        </w:rPr>
      </w:pPr>
      <w:r w:rsidRPr="00A40478">
        <w:rPr>
          <w:rStyle w:val="Sprotnaopomba-sklic"/>
          <w:lang w:val="sl-SI"/>
        </w:rPr>
        <w:footnoteRef/>
      </w:r>
      <w:r>
        <w:rPr>
          <w:lang w:val="sl-SI"/>
        </w:rPr>
        <w:t xml:space="preserve"> </w:t>
      </w:r>
      <w:proofErr w:type="spellStart"/>
      <w:r w:rsidRPr="000E0888">
        <w:rPr>
          <w:sz w:val="16"/>
          <w:szCs w:val="16"/>
          <w:lang w:val="sl-SI"/>
        </w:rPr>
        <w:t>Nnnn</w:t>
      </w:r>
      <w:proofErr w:type="spellEnd"/>
      <w:r w:rsidRPr="000E0888">
        <w:rPr>
          <w:sz w:val="16"/>
          <w:szCs w:val="16"/>
          <w:lang w:val="sl-SI"/>
        </w:rPr>
        <w:t xml:space="preserve"> predstavlja 4 mestno šifro pristojnega oddelka za trošarine: Celje – 2800, , Jesenice – 5800, Koper – 6800, Ljubljana – 1800, Novo mesto - 1850, Maribor – 7800, Murska Sobota – 4800, Nova Gorica – 8800, Obrežje – 3850</w:t>
      </w:r>
      <w:r w:rsidR="003C5474">
        <w:rPr>
          <w:sz w:val="16"/>
          <w:szCs w:val="16"/>
          <w:lang w:val="sl-SI"/>
        </w:rPr>
        <w:t>.</w:t>
      </w:r>
      <w:r w:rsidRPr="000E0888">
        <w:rPr>
          <w:sz w:val="16"/>
          <w:szCs w:val="16"/>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F1D5" w14:textId="77777777" w:rsidR="000B20BF" w:rsidRPr="00110CBD" w:rsidRDefault="000B20B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B20BF" w:rsidRPr="008F3500" w14:paraId="13D8955F" w14:textId="77777777">
      <w:trPr>
        <w:cantSplit/>
        <w:trHeight w:hRule="exact" w:val="847"/>
      </w:trPr>
      <w:tc>
        <w:tcPr>
          <w:tcW w:w="567" w:type="dxa"/>
        </w:tcPr>
        <w:p w14:paraId="11B880BE" w14:textId="77777777" w:rsidR="000B20BF" w:rsidRDefault="000B20BF"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E2FB81C" w14:textId="77777777" w:rsidR="000B20BF" w:rsidRPr="006D42D9" w:rsidRDefault="000B20BF" w:rsidP="006D42D9">
          <w:pPr>
            <w:rPr>
              <w:rFonts w:ascii="Republika" w:hAnsi="Republika"/>
              <w:sz w:val="60"/>
              <w:szCs w:val="60"/>
              <w:lang w:val="sl-SI"/>
            </w:rPr>
          </w:pPr>
        </w:p>
        <w:p w14:paraId="37B70821" w14:textId="77777777" w:rsidR="000B20BF" w:rsidRPr="006D42D9" w:rsidRDefault="000B20BF" w:rsidP="006D42D9">
          <w:pPr>
            <w:rPr>
              <w:rFonts w:ascii="Republika" w:hAnsi="Republika"/>
              <w:sz w:val="60"/>
              <w:szCs w:val="60"/>
              <w:lang w:val="sl-SI"/>
            </w:rPr>
          </w:pPr>
        </w:p>
        <w:p w14:paraId="03BF9A81" w14:textId="77777777" w:rsidR="000B20BF" w:rsidRPr="006D42D9" w:rsidRDefault="000B20BF" w:rsidP="006D42D9">
          <w:pPr>
            <w:rPr>
              <w:rFonts w:ascii="Republika" w:hAnsi="Republika"/>
              <w:sz w:val="60"/>
              <w:szCs w:val="60"/>
              <w:lang w:val="sl-SI"/>
            </w:rPr>
          </w:pPr>
        </w:p>
        <w:p w14:paraId="68970966" w14:textId="77777777" w:rsidR="000B20BF" w:rsidRPr="006D42D9" w:rsidRDefault="000B20BF" w:rsidP="006D42D9">
          <w:pPr>
            <w:rPr>
              <w:rFonts w:ascii="Republika" w:hAnsi="Republika"/>
              <w:sz w:val="60"/>
              <w:szCs w:val="60"/>
              <w:lang w:val="sl-SI"/>
            </w:rPr>
          </w:pPr>
        </w:p>
        <w:p w14:paraId="05507349" w14:textId="77777777" w:rsidR="000B20BF" w:rsidRPr="006D42D9" w:rsidRDefault="000B20BF" w:rsidP="006D42D9">
          <w:pPr>
            <w:rPr>
              <w:rFonts w:ascii="Republika" w:hAnsi="Republika"/>
              <w:sz w:val="60"/>
              <w:szCs w:val="60"/>
              <w:lang w:val="sl-SI"/>
            </w:rPr>
          </w:pPr>
        </w:p>
        <w:p w14:paraId="7A637A34" w14:textId="77777777" w:rsidR="000B20BF" w:rsidRPr="006D42D9" w:rsidRDefault="000B20BF" w:rsidP="006D42D9">
          <w:pPr>
            <w:rPr>
              <w:rFonts w:ascii="Republika" w:hAnsi="Republika"/>
              <w:sz w:val="60"/>
              <w:szCs w:val="60"/>
              <w:lang w:val="sl-SI"/>
            </w:rPr>
          </w:pPr>
        </w:p>
        <w:p w14:paraId="5554100E" w14:textId="77777777" w:rsidR="000B20BF" w:rsidRPr="006D42D9" w:rsidRDefault="000B20BF" w:rsidP="006D42D9">
          <w:pPr>
            <w:rPr>
              <w:rFonts w:ascii="Republika" w:hAnsi="Republika"/>
              <w:sz w:val="60"/>
              <w:szCs w:val="60"/>
              <w:lang w:val="sl-SI"/>
            </w:rPr>
          </w:pPr>
        </w:p>
        <w:p w14:paraId="14F8C9F9" w14:textId="77777777" w:rsidR="000B20BF" w:rsidRPr="006D42D9" w:rsidRDefault="000B20BF" w:rsidP="006D42D9">
          <w:pPr>
            <w:rPr>
              <w:rFonts w:ascii="Republika" w:hAnsi="Republika"/>
              <w:sz w:val="60"/>
              <w:szCs w:val="60"/>
              <w:lang w:val="sl-SI"/>
            </w:rPr>
          </w:pPr>
        </w:p>
        <w:p w14:paraId="2769039D" w14:textId="77777777" w:rsidR="000B20BF" w:rsidRPr="006D42D9" w:rsidRDefault="000B20BF" w:rsidP="006D42D9">
          <w:pPr>
            <w:rPr>
              <w:rFonts w:ascii="Republika" w:hAnsi="Republika"/>
              <w:sz w:val="60"/>
              <w:szCs w:val="60"/>
              <w:lang w:val="sl-SI"/>
            </w:rPr>
          </w:pPr>
        </w:p>
        <w:p w14:paraId="02BC73AF" w14:textId="77777777" w:rsidR="000B20BF" w:rsidRPr="006D42D9" w:rsidRDefault="000B20BF" w:rsidP="006D42D9">
          <w:pPr>
            <w:rPr>
              <w:rFonts w:ascii="Republika" w:hAnsi="Republika"/>
              <w:sz w:val="60"/>
              <w:szCs w:val="60"/>
              <w:lang w:val="sl-SI"/>
            </w:rPr>
          </w:pPr>
        </w:p>
        <w:p w14:paraId="12AEA54B" w14:textId="77777777" w:rsidR="000B20BF" w:rsidRPr="006D42D9" w:rsidRDefault="000B20BF" w:rsidP="006D42D9">
          <w:pPr>
            <w:rPr>
              <w:rFonts w:ascii="Republika" w:hAnsi="Republika"/>
              <w:sz w:val="60"/>
              <w:szCs w:val="60"/>
              <w:lang w:val="sl-SI"/>
            </w:rPr>
          </w:pPr>
        </w:p>
        <w:p w14:paraId="5107E1E0" w14:textId="77777777" w:rsidR="000B20BF" w:rsidRPr="006D42D9" w:rsidRDefault="000B20BF" w:rsidP="006D42D9">
          <w:pPr>
            <w:rPr>
              <w:rFonts w:ascii="Republika" w:hAnsi="Republika"/>
              <w:sz w:val="60"/>
              <w:szCs w:val="60"/>
              <w:lang w:val="sl-SI"/>
            </w:rPr>
          </w:pPr>
        </w:p>
        <w:p w14:paraId="36711EA0" w14:textId="77777777" w:rsidR="000B20BF" w:rsidRPr="006D42D9" w:rsidRDefault="000B20BF" w:rsidP="006D42D9">
          <w:pPr>
            <w:rPr>
              <w:rFonts w:ascii="Republika" w:hAnsi="Republika"/>
              <w:sz w:val="60"/>
              <w:szCs w:val="60"/>
              <w:lang w:val="sl-SI"/>
            </w:rPr>
          </w:pPr>
        </w:p>
        <w:p w14:paraId="2CB0A835" w14:textId="77777777" w:rsidR="000B20BF" w:rsidRPr="006D42D9" w:rsidRDefault="000B20BF" w:rsidP="006D42D9">
          <w:pPr>
            <w:rPr>
              <w:rFonts w:ascii="Republika" w:hAnsi="Republika"/>
              <w:sz w:val="60"/>
              <w:szCs w:val="60"/>
              <w:lang w:val="sl-SI"/>
            </w:rPr>
          </w:pPr>
        </w:p>
        <w:p w14:paraId="1031C90E" w14:textId="77777777" w:rsidR="000B20BF" w:rsidRPr="006D42D9" w:rsidRDefault="000B20BF" w:rsidP="006D42D9">
          <w:pPr>
            <w:rPr>
              <w:rFonts w:ascii="Republika" w:hAnsi="Republika"/>
              <w:sz w:val="60"/>
              <w:szCs w:val="60"/>
              <w:lang w:val="sl-SI"/>
            </w:rPr>
          </w:pPr>
        </w:p>
        <w:p w14:paraId="60FAE2B8" w14:textId="77777777" w:rsidR="000B20BF" w:rsidRPr="006D42D9" w:rsidRDefault="000B20BF" w:rsidP="006D42D9">
          <w:pPr>
            <w:rPr>
              <w:rFonts w:ascii="Republika" w:hAnsi="Republika"/>
              <w:sz w:val="60"/>
              <w:szCs w:val="60"/>
              <w:lang w:val="sl-SI"/>
            </w:rPr>
          </w:pPr>
        </w:p>
      </w:tc>
    </w:tr>
  </w:tbl>
  <w:p w14:paraId="76E71FE5" w14:textId="77777777" w:rsidR="000B20BF" w:rsidRPr="008F3500" w:rsidRDefault="000B20BF"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EE8812A" wp14:editId="38B02264">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C33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1BBF91D9" w14:textId="77777777" w:rsidR="000B20BF" w:rsidRPr="008F3500" w:rsidRDefault="000B20B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1F4AFCD6" w14:textId="77777777" w:rsidR="000B20BF" w:rsidRDefault="000B20B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1AD270C4" w14:textId="77777777" w:rsidR="000B20BF" w:rsidRPr="008F3500" w:rsidRDefault="000B20B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3580CDD0" w14:textId="77777777" w:rsidR="000B20BF" w:rsidRPr="008F3500" w:rsidRDefault="000B20B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964770F" w14:textId="77777777" w:rsidR="000B20BF" w:rsidRPr="008F3500" w:rsidRDefault="000B20B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E3853C4" w14:textId="77777777" w:rsidR="000B20BF" w:rsidRPr="008F3500" w:rsidRDefault="000B20B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7BA"/>
    <w:multiLevelType w:val="hybridMultilevel"/>
    <w:tmpl w:val="C750C0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BF76FE"/>
    <w:multiLevelType w:val="hybridMultilevel"/>
    <w:tmpl w:val="0958CB52"/>
    <w:lvl w:ilvl="0" w:tplc="61CEA9A8">
      <w:numFmt w:val="bullet"/>
      <w:lvlText w:val="-"/>
      <w:lvlJc w:val="left"/>
      <w:pPr>
        <w:ind w:left="720" w:hanging="360"/>
      </w:pPr>
      <w:rPr>
        <w:rFonts w:ascii="inherit" w:eastAsia="Times New Roman" w:hAnsi="inherit"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904393"/>
    <w:multiLevelType w:val="hybridMultilevel"/>
    <w:tmpl w:val="3C04DA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1C86FC9"/>
    <w:multiLevelType w:val="hybridMultilevel"/>
    <w:tmpl w:val="9EA82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D36CD6"/>
    <w:multiLevelType w:val="hybridMultilevel"/>
    <w:tmpl w:val="647C6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DB1703"/>
    <w:multiLevelType w:val="hybridMultilevel"/>
    <w:tmpl w:val="E2C2AA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A9529A"/>
    <w:multiLevelType w:val="hybridMultilevel"/>
    <w:tmpl w:val="49FE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2B50BC"/>
    <w:multiLevelType w:val="hybridMultilevel"/>
    <w:tmpl w:val="21C6F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3D77594"/>
    <w:multiLevelType w:val="hybridMultilevel"/>
    <w:tmpl w:val="184EF2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2"/>
  </w:num>
  <w:num w:numId="5">
    <w:abstractNumId w:val="3"/>
  </w:num>
  <w:num w:numId="6">
    <w:abstractNumId w:val="7"/>
  </w:num>
  <w:num w:numId="7">
    <w:abstractNumId w:val="8"/>
  </w:num>
  <w:num w:numId="8">
    <w:abstractNumId w:val="0"/>
  </w:num>
  <w:num w:numId="9">
    <w:abstractNumId w:val="12"/>
  </w:num>
  <w:num w:numId="10">
    <w:abstractNumId w:val="14"/>
  </w:num>
  <w:num w:numId="11">
    <w:abstractNumId w:val="9"/>
  </w:num>
  <w:num w:numId="12">
    <w:abstractNumId w:val="4"/>
  </w:num>
  <w:num w:numId="13">
    <w:abstractNumId w:val="6"/>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23A88"/>
    <w:rsid w:val="00030608"/>
    <w:rsid w:val="00036D12"/>
    <w:rsid w:val="000517B6"/>
    <w:rsid w:val="000577AF"/>
    <w:rsid w:val="000805EA"/>
    <w:rsid w:val="0008352D"/>
    <w:rsid w:val="00090759"/>
    <w:rsid w:val="00091995"/>
    <w:rsid w:val="000A488B"/>
    <w:rsid w:val="000A7238"/>
    <w:rsid w:val="000A766D"/>
    <w:rsid w:val="000A7761"/>
    <w:rsid w:val="000B0B21"/>
    <w:rsid w:val="000B20BF"/>
    <w:rsid w:val="000C203D"/>
    <w:rsid w:val="000C2273"/>
    <w:rsid w:val="000C5330"/>
    <w:rsid w:val="000C7716"/>
    <w:rsid w:val="000D5086"/>
    <w:rsid w:val="000E0888"/>
    <w:rsid w:val="000F3CE1"/>
    <w:rsid w:val="0010026E"/>
    <w:rsid w:val="00107D33"/>
    <w:rsid w:val="00132DF3"/>
    <w:rsid w:val="0013350C"/>
    <w:rsid w:val="001357B2"/>
    <w:rsid w:val="00156CBB"/>
    <w:rsid w:val="001A3BA5"/>
    <w:rsid w:val="001C2D67"/>
    <w:rsid w:val="001F4287"/>
    <w:rsid w:val="001F7BC0"/>
    <w:rsid w:val="00202A77"/>
    <w:rsid w:val="00213727"/>
    <w:rsid w:val="002302D9"/>
    <w:rsid w:val="00271CE5"/>
    <w:rsid w:val="00276637"/>
    <w:rsid w:val="00282020"/>
    <w:rsid w:val="00284479"/>
    <w:rsid w:val="002A5510"/>
    <w:rsid w:val="002F2F34"/>
    <w:rsid w:val="002F42D3"/>
    <w:rsid w:val="00313162"/>
    <w:rsid w:val="0031727D"/>
    <w:rsid w:val="003217C4"/>
    <w:rsid w:val="00340305"/>
    <w:rsid w:val="00342BA0"/>
    <w:rsid w:val="00345430"/>
    <w:rsid w:val="003636BF"/>
    <w:rsid w:val="00370AA7"/>
    <w:rsid w:val="0037479F"/>
    <w:rsid w:val="003845B4"/>
    <w:rsid w:val="00387B1A"/>
    <w:rsid w:val="003A0DAD"/>
    <w:rsid w:val="003C1B4A"/>
    <w:rsid w:val="003C1E4A"/>
    <w:rsid w:val="003C5474"/>
    <w:rsid w:val="003D274F"/>
    <w:rsid w:val="003E1C74"/>
    <w:rsid w:val="00423545"/>
    <w:rsid w:val="004459CA"/>
    <w:rsid w:val="00467483"/>
    <w:rsid w:val="004767E9"/>
    <w:rsid w:val="004A6E8F"/>
    <w:rsid w:val="004B112D"/>
    <w:rsid w:val="004D0FA9"/>
    <w:rsid w:val="004D5FA9"/>
    <w:rsid w:val="00526246"/>
    <w:rsid w:val="00542DE0"/>
    <w:rsid w:val="00556B4F"/>
    <w:rsid w:val="00567086"/>
    <w:rsid w:val="00567106"/>
    <w:rsid w:val="005D4DF6"/>
    <w:rsid w:val="005E1D3C"/>
    <w:rsid w:val="005F6535"/>
    <w:rsid w:val="00612389"/>
    <w:rsid w:val="0062616F"/>
    <w:rsid w:val="00631388"/>
    <w:rsid w:val="00632253"/>
    <w:rsid w:val="00642714"/>
    <w:rsid w:val="00643C4E"/>
    <w:rsid w:val="006455CE"/>
    <w:rsid w:val="00666FE7"/>
    <w:rsid w:val="00667BB9"/>
    <w:rsid w:val="00676D51"/>
    <w:rsid w:val="006A1AD1"/>
    <w:rsid w:val="006B700B"/>
    <w:rsid w:val="006D2FCD"/>
    <w:rsid w:val="006D42D9"/>
    <w:rsid w:val="006D739E"/>
    <w:rsid w:val="006E5B1D"/>
    <w:rsid w:val="006F79E3"/>
    <w:rsid w:val="00705B09"/>
    <w:rsid w:val="00716816"/>
    <w:rsid w:val="00725CF4"/>
    <w:rsid w:val="00726463"/>
    <w:rsid w:val="00733017"/>
    <w:rsid w:val="00751D38"/>
    <w:rsid w:val="00767A74"/>
    <w:rsid w:val="007721A0"/>
    <w:rsid w:val="00783310"/>
    <w:rsid w:val="00792112"/>
    <w:rsid w:val="007A4A6D"/>
    <w:rsid w:val="007B086B"/>
    <w:rsid w:val="007B4C49"/>
    <w:rsid w:val="007C57CA"/>
    <w:rsid w:val="007D1B73"/>
    <w:rsid w:val="007D1BCF"/>
    <w:rsid w:val="007D75CF"/>
    <w:rsid w:val="007E6DC5"/>
    <w:rsid w:val="007F5AB0"/>
    <w:rsid w:val="007F6848"/>
    <w:rsid w:val="008355D4"/>
    <w:rsid w:val="00835A9B"/>
    <w:rsid w:val="0085396B"/>
    <w:rsid w:val="0088043C"/>
    <w:rsid w:val="008822F6"/>
    <w:rsid w:val="00887E1E"/>
    <w:rsid w:val="008906C9"/>
    <w:rsid w:val="008A4242"/>
    <w:rsid w:val="008B5951"/>
    <w:rsid w:val="008C5738"/>
    <w:rsid w:val="008D04F0"/>
    <w:rsid w:val="008D5F52"/>
    <w:rsid w:val="008E0ECC"/>
    <w:rsid w:val="008F026E"/>
    <w:rsid w:val="008F3500"/>
    <w:rsid w:val="008F445A"/>
    <w:rsid w:val="00924E3C"/>
    <w:rsid w:val="009477FA"/>
    <w:rsid w:val="009541F3"/>
    <w:rsid w:val="00957257"/>
    <w:rsid w:val="009612BB"/>
    <w:rsid w:val="009652B1"/>
    <w:rsid w:val="009669FC"/>
    <w:rsid w:val="00971F58"/>
    <w:rsid w:val="00976E20"/>
    <w:rsid w:val="00982C83"/>
    <w:rsid w:val="009B62FF"/>
    <w:rsid w:val="009B7E75"/>
    <w:rsid w:val="009C1058"/>
    <w:rsid w:val="009C570B"/>
    <w:rsid w:val="009D0829"/>
    <w:rsid w:val="009E6AC6"/>
    <w:rsid w:val="009F0D0F"/>
    <w:rsid w:val="009F30FB"/>
    <w:rsid w:val="00A000F2"/>
    <w:rsid w:val="00A0464E"/>
    <w:rsid w:val="00A125C5"/>
    <w:rsid w:val="00A12D5C"/>
    <w:rsid w:val="00A40478"/>
    <w:rsid w:val="00A5039D"/>
    <w:rsid w:val="00A61123"/>
    <w:rsid w:val="00A65EE7"/>
    <w:rsid w:val="00A70133"/>
    <w:rsid w:val="00A87CE9"/>
    <w:rsid w:val="00AA205E"/>
    <w:rsid w:val="00AC5C16"/>
    <w:rsid w:val="00AF235F"/>
    <w:rsid w:val="00AF5EE4"/>
    <w:rsid w:val="00B1337D"/>
    <w:rsid w:val="00B17141"/>
    <w:rsid w:val="00B27607"/>
    <w:rsid w:val="00B31575"/>
    <w:rsid w:val="00B356E2"/>
    <w:rsid w:val="00B47AF6"/>
    <w:rsid w:val="00B53904"/>
    <w:rsid w:val="00B74DA0"/>
    <w:rsid w:val="00B843A0"/>
    <w:rsid w:val="00B8547D"/>
    <w:rsid w:val="00BC61B9"/>
    <w:rsid w:val="00BD4F3A"/>
    <w:rsid w:val="00BE094A"/>
    <w:rsid w:val="00BF0C16"/>
    <w:rsid w:val="00C15C99"/>
    <w:rsid w:val="00C20155"/>
    <w:rsid w:val="00C250D5"/>
    <w:rsid w:val="00C45DE3"/>
    <w:rsid w:val="00C47F8D"/>
    <w:rsid w:val="00C6310B"/>
    <w:rsid w:val="00C64874"/>
    <w:rsid w:val="00C66BBB"/>
    <w:rsid w:val="00C81391"/>
    <w:rsid w:val="00C92898"/>
    <w:rsid w:val="00CA699D"/>
    <w:rsid w:val="00CC179C"/>
    <w:rsid w:val="00CE72B1"/>
    <w:rsid w:val="00CE7514"/>
    <w:rsid w:val="00CF6E6A"/>
    <w:rsid w:val="00D14B9F"/>
    <w:rsid w:val="00D24744"/>
    <w:rsid w:val="00D248DE"/>
    <w:rsid w:val="00D6522E"/>
    <w:rsid w:val="00D80EDA"/>
    <w:rsid w:val="00D8542D"/>
    <w:rsid w:val="00D92E94"/>
    <w:rsid w:val="00D9305A"/>
    <w:rsid w:val="00D97D92"/>
    <w:rsid w:val="00DA2C9A"/>
    <w:rsid w:val="00DC6A71"/>
    <w:rsid w:val="00DD712D"/>
    <w:rsid w:val="00DE0C40"/>
    <w:rsid w:val="00DE5B46"/>
    <w:rsid w:val="00DF43B9"/>
    <w:rsid w:val="00DF6886"/>
    <w:rsid w:val="00E0357D"/>
    <w:rsid w:val="00E05B13"/>
    <w:rsid w:val="00E16968"/>
    <w:rsid w:val="00E24EC2"/>
    <w:rsid w:val="00E3442F"/>
    <w:rsid w:val="00E34B2B"/>
    <w:rsid w:val="00E57198"/>
    <w:rsid w:val="00E572FE"/>
    <w:rsid w:val="00E67AAF"/>
    <w:rsid w:val="00E70F34"/>
    <w:rsid w:val="00E853E8"/>
    <w:rsid w:val="00EC0BF1"/>
    <w:rsid w:val="00EC2F23"/>
    <w:rsid w:val="00ED7E82"/>
    <w:rsid w:val="00EE6836"/>
    <w:rsid w:val="00F079C5"/>
    <w:rsid w:val="00F11C41"/>
    <w:rsid w:val="00F240BB"/>
    <w:rsid w:val="00F3264B"/>
    <w:rsid w:val="00F35C66"/>
    <w:rsid w:val="00F431CF"/>
    <w:rsid w:val="00F46724"/>
    <w:rsid w:val="00F57FED"/>
    <w:rsid w:val="00F65D20"/>
    <w:rsid w:val="00F75F95"/>
    <w:rsid w:val="00F76237"/>
    <w:rsid w:val="00F81727"/>
    <w:rsid w:val="00F825FF"/>
    <w:rsid w:val="00F907E8"/>
    <w:rsid w:val="00FB236E"/>
    <w:rsid w:val="00FC583B"/>
    <w:rsid w:val="00FD2BEC"/>
    <w:rsid w:val="00FF68BC"/>
    <w:rsid w:val="00FF71D5"/>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0FE14CA1"/>
  <w15:docId w15:val="{0BD33F83-C9B9-401A-99FF-AED22B1A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5B13"/>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Sprotnaopomba-besedilo">
    <w:name w:val="footnote text"/>
    <w:basedOn w:val="Navaden"/>
    <w:link w:val="Sprotnaopomba-besediloZnak"/>
    <w:rsid w:val="00A40478"/>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link w:val="Sprotnaopomba-besedilo"/>
    <w:rsid w:val="00A40478"/>
    <w:rPr>
      <w:rFonts w:ascii="Arial" w:hAnsi="Arial"/>
      <w:lang w:val="en-US" w:eastAsia="en-US"/>
    </w:rPr>
  </w:style>
  <w:style w:type="character" w:styleId="Sprotnaopomba-sklic">
    <w:name w:val="footnote reference"/>
    <w:rsid w:val="00A40478"/>
    <w:rPr>
      <w:vertAlign w:val="superscript"/>
    </w:rPr>
  </w:style>
  <w:style w:type="character" w:styleId="SledenaHiperpovezava">
    <w:name w:val="FollowedHyperlink"/>
    <w:basedOn w:val="Privzetapisavaodstavka"/>
    <w:rsid w:val="0031727D"/>
    <w:rPr>
      <w:color w:val="800080" w:themeColor="followedHyperlink"/>
      <w:u w:val="single"/>
    </w:rPr>
  </w:style>
  <w:style w:type="character" w:styleId="Pripombasklic">
    <w:name w:val="annotation reference"/>
    <w:basedOn w:val="Privzetapisavaodstavka"/>
    <w:uiPriority w:val="99"/>
    <w:semiHidden/>
    <w:unhideWhenUsed/>
    <w:rsid w:val="000C5330"/>
    <w:rPr>
      <w:sz w:val="16"/>
      <w:szCs w:val="16"/>
    </w:rPr>
  </w:style>
  <w:style w:type="paragraph" w:styleId="Pripombabesedilo">
    <w:name w:val="annotation text"/>
    <w:basedOn w:val="Navaden"/>
    <w:link w:val="PripombabesediloZnak"/>
    <w:uiPriority w:val="99"/>
    <w:semiHidden/>
    <w:unhideWhenUsed/>
    <w:rsid w:val="000C5330"/>
    <w:pPr>
      <w:spacing w:after="160" w:line="240" w:lineRule="auto"/>
    </w:pPr>
    <w:rPr>
      <w:rFonts w:asciiTheme="minorHAnsi" w:eastAsiaTheme="minorHAnsi" w:hAnsiTheme="minorHAnsi" w:cstheme="minorBidi"/>
      <w:szCs w:val="20"/>
      <w:lang w:val="sl-SI"/>
    </w:rPr>
  </w:style>
  <w:style w:type="character" w:customStyle="1" w:styleId="PripombabesediloZnak">
    <w:name w:val="Pripomba – besedilo Znak"/>
    <w:basedOn w:val="Privzetapisavaodstavka"/>
    <w:link w:val="Pripombabesedilo"/>
    <w:uiPriority w:val="99"/>
    <w:semiHidden/>
    <w:rsid w:val="000C5330"/>
    <w:rPr>
      <w:rFonts w:asciiTheme="minorHAnsi" w:eastAsiaTheme="minorHAnsi" w:hAnsiTheme="minorHAnsi" w:cstheme="minorBidi"/>
      <w:lang w:eastAsia="en-US"/>
    </w:rPr>
  </w:style>
  <w:style w:type="paragraph" w:styleId="Odstavekseznama">
    <w:name w:val="List Paragraph"/>
    <w:basedOn w:val="Navaden"/>
    <w:uiPriority w:val="34"/>
    <w:qFormat/>
    <w:rsid w:val="000C5330"/>
    <w:pPr>
      <w:spacing w:after="160" w:line="259" w:lineRule="auto"/>
      <w:ind w:left="720"/>
      <w:contextualSpacing/>
    </w:pPr>
    <w:rPr>
      <w:rFonts w:asciiTheme="minorHAnsi" w:eastAsiaTheme="minorHAnsi" w:hAnsiTheme="minorHAnsi" w:cstheme="minorBidi"/>
      <w:sz w:val="22"/>
      <w:szCs w:val="22"/>
      <w:lang w:val="sl-SI"/>
    </w:rPr>
  </w:style>
  <w:style w:type="paragraph" w:styleId="Zadevapripombe">
    <w:name w:val="annotation subject"/>
    <w:basedOn w:val="Pripombabesedilo"/>
    <w:next w:val="Pripombabesedilo"/>
    <w:link w:val="ZadevapripombeZnak"/>
    <w:semiHidden/>
    <w:unhideWhenUsed/>
    <w:rsid w:val="00DD712D"/>
    <w:pPr>
      <w:spacing w:after="0"/>
    </w:pPr>
    <w:rPr>
      <w:rFonts w:ascii="Arial" w:eastAsia="Times New Roman" w:hAnsi="Arial" w:cs="Times New Roman"/>
      <w:b/>
      <w:bCs/>
      <w:lang w:val="en-US"/>
    </w:rPr>
  </w:style>
  <w:style w:type="character" w:customStyle="1" w:styleId="ZadevapripombeZnak">
    <w:name w:val="Zadeva pripombe Znak"/>
    <w:basedOn w:val="PripombabesediloZnak"/>
    <w:link w:val="Zadevapripombe"/>
    <w:semiHidden/>
    <w:rsid w:val="00DD712D"/>
    <w:rPr>
      <w:rFonts w:ascii="Arial" w:eastAsiaTheme="minorHAnsi" w:hAnsi="Arial"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2866">
      <w:bodyDiv w:val="1"/>
      <w:marLeft w:val="0"/>
      <w:marRight w:val="0"/>
      <w:marTop w:val="0"/>
      <w:marBottom w:val="0"/>
      <w:divBdr>
        <w:top w:val="none" w:sz="0" w:space="0" w:color="auto"/>
        <w:left w:val="none" w:sz="0" w:space="0" w:color="auto"/>
        <w:bottom w:val="none" w:sz="0" w:space="0" w:color="auto"/>
        <w:right w:val="none" w:sz="0" w:space="0" w:color="auto"/>
      </w:divBdr>
      <w:divsChild>
        <w:div w:id="1172525352">
          <w:marLeft w:val="0"/>
          <w:marRight w:val="0"/>
          <w:marTop w:val="0"/>
          <w:marBottom w:val="0"/>
          <w:divBdr>
            <w:top w:val="none" w:sz="0" w:space="0" w:color="auto"/>
            <w:left w:val="none" w:sz="0" w:space="0" w:color="auto"/>
            <w:bottom w:val="none" w:sz="0" w:space="0" w:color="auto"/>
            <w:right w:val="none" w:sz="0" w:space="0" w:color="auto"/>
          </w:divBdr>
          <w:divsChild>
            <w:div w:id="1794445665">
              <w:marLeft w:val="0"/>
              <w:marRight w:val="0"/>
              <w:marTop w:val="0"/>
              <w:marBottom w:val="0"/>
              <w:divBdr>
                <w:top w:val="none" w:sz="0" w:space="0" w:color="auto"/>
                <w:left w:val="none" w:sz="0" w:space="0" w:color="auto"/>
                <w:bottom w:val="none" w:sz="0" w:space="0" w:color="auto"/>
                <w:right w:val="none" w:sz="0" w:space="0" w:color="auto"/>
              </w:divBdr>
              <w:divsChild>
                <w:div w:id="1885019574">
                  <w:marLeft w:val="0"/>
                  <w:marRight w:val="0"/>
                  <w:marTop w:val="0"/>
                  <w:marBottom w:val="0"/>
                  <w:divBdr>
                    <w:top w:val="none" w:sz="0" w:space="0" w:color="auto"/>
                    <w:left w:val="none" w:sz="0" w:space="0" w:color="auto"/>
                    <w:bottom w:val="none" w:sz="0" w:space="0" w:color="auto"/>
                    <w:right w:val="none" w:sz="0" w:space="0" w:color="auto"/>
                  </w:divBdr>
                  <w:divsChild>
                    <w:div w:id="885989284">
                      <w:marLeft w:val="0"/>
                      <w:marRight w:val="0"/>
                      <w:marTop w:val="0"/>
                      <w:marBottom w:val="0"/>
                      <w:divBdr>
                        <w:top w:val="none" w:sz="0" w:space="0" w:color="auto"/>
                        <w:left w:val="none" w:sz="0" w:space="0" w:color="auto"/>
                        <w:bottom w:val="none" w:sz="0" w:space="0" w:color="auto"/>
                        <w:right w:val="none" w:sz="0" w:space="0" w:color="auto"/>
                      </w:divBdr>
                      <w:divsChild>
                        <w:div w:id="285164089">
                          <w:marLeft w:val="0"/>
                          <w:marRight w:val="0"/>
                          <w:marTop w:val="0"/>
                          <w:marBottom w:val="0"/>
                          <w:divBdr>
                            <w:top w:val="none" w:sz="0" w:space="0" w:color="auto"/>
                            <w:left w:val="none" w:sz="0" w:space="0" w:color="auto"/>
                            <w:bottom w:val="none" w:sz="0" w:space="0" w:color="auto"/>
                            <w:right w:val="none" w:sz="0" w:space="0" w:color="auto"/>
                          </w:divBdr>
                        </w:div>
                        <w:div w:id="6937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avki.durs.si/EdavkiPortal/OpenPortal/CommonPages/Opdynp/PageC.aspx?category=zavarovanje_carinskih_in_trosarinskih_obveznosti" TargetMode="External"/><Relationship Id="rId18" Type="http://schemas.openxmlformats.org/officeDocument/2006/relationships/hyperlink" Target="mailto:dajatve.fu@gov.s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zn.si/zavarovalnice-pokojninske-druzbe/register-subjektov-nadzora/" TargetMode="External"/><Relationship Id="rId17" Type="http://schemas.openxmlformats.org/officeDocument/2006/relationships/hyperlink" Target="mailto:dajatve.fu@gov.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avki.durs.si/EdavkiPortal/OpenPortal/CommonPages/Opdynp/PageC.aspx?category=zavarovanje_carinskih_in_trosarinskih_obveznost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i.si/financna-stabilnost/subjekti-nadzor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fu.up.fu@gov.s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u.gov.si/carina/poslovanje_z_nami/e_cari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jatve.fu@gov.si" TargetMode="External"/><Relationship Id="rId22"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BA295E8ADFDC44A573A6F198E4C41E" ma:contentTypeVersion="7" ma:contentTypeDescription="Ustvari nov dokument." ma:contentTypeScope="" ma:versionID="7393e9bf60e7c821935f82cd7ad9bed2">
  <xsd:schema xmlns:xsd="http://www.w3.org/2001/XMLSchema" xmlns:xs="http://www.w3.org/2001/XMLSchema" xmlns:p="http://schemas.microsoft.com/office/2006/metadata/properties" xmlns:ns2="defb954f-ea57-46b5-b880-a966bd50e14e" targetNamespace="http://schemas.microsoft.com/office/2006/metadata/properties" ma:root="true" ma:fieldsID="b37e9abe74269f89107e09860743689b" ns2:_="">
    <xsd:import namespace="defb954f-ea57-46b5-b880-a966bd50e1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b954f-ea57-46b5-b880-a966bd50e14e"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D5F1-4881-4310-8796-3E91D078D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b954f-ea57-46b5-b880-a966bd50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41C4E00A-8747-4D09-95C9-297C8CB27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506288-9C72-47BD-9429-48C78491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2002</Words>
  <Characters>14391</Characters>
  <Application>Microsoft Office Word</Application>
  <DocSecurity>0</DocSecurity>
  <Lines>119</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16361</CharactersWithSpaces>
  <SharedDoc>false</SharedDoc>
  <HLinks>
    <vt:vector size="132" baseType="variant">
      <vt:variant>
        <vt:i4>327796</vt:i4>
      </vt:variant>
      <vt:variant>
        <vt:i4>87</vt:i4>
      </vt:variant>
      <vt:variant>
        <vt:i4>0</vt:i4>
      </vt:variant>
      <vt:variant>
        <vt:i4>5</vt:i4>
      </vt:variant>
      <vt:variant>
        <vt:lpwstr>http://www.fu.gov.si/carina/poslovanje_z_nami/e_carina/</vt:lpwstr>
      </vt:variant>
      <vt:variant>
        <vt:lpwstr/>
      </vt:variant>
      <vt:variant>
        <vt:i4>7536645</vt:i4>
      </vt:variant>
      <vt:variant>
        <vt:i4>84</vt:i4>
      </vt:variant>
      <vt:variant>
        <vt:i4>0</vt:i4>
      </vt:variant>
      <vt:variant>
        <vt:i4>5</vt:i4>
      </vt:variant>
      <vt:variant>
        <vt:lpwstr>mailto:dajatve.fu@gov.si</vt:lpwstr>
      </vt:variant>
      <vt:variant>
        <vt:lpwstr/>
      </vt:variant>
      <vt:variant>
        <vt:i4>655393</vt:i4>
      </vt:variant>
      <vt:variant>
        <vt:i4>81</vt:i4>
      </vt:variant>
      <vt:variant>
        <vt:i4>0</vt:i4>
      </vt:variant>
      <vt:variant>
        <vt:i4>5</vt:i4>
      </vt:variant>
      <vt:variant>
        <vt:lpwstr>http://www.fu.gov.si/fileadmin/Internet/Placevanje_in_izvrsba/Podrocja/Zavarovanje_placila_carinskih_in_trosarinskih_obveznosti/Zakonodaja/2-2006_Navodilo_o_sprejemu__vodenju_evidenc_in_sprostitvi_instrumentov_zavarovanja.zip</vt:lpwstr>
      </vt:variant>
      <vt:variant>
        <vt:lpwstr/>
      </vt:variant>
      <vt:variant>
        <vt:i4>7536645</vt:i4>
      </vt:variant>
      <vt:variant>
        <vt:i4>78</vt:i4>
      </vt:variant>
      <vt:variant>
        <vt:i4>0</vt:i4>
      </vt:variant>
      <vt:variant>
        <vt:i4>5</vt:i4>
      </vt:variant>
      <vt:variant>
        <vt:lpwstr>mailto:dajatve.fu@gov.si</vt:lpwstr>
      </vt:variant>
      <vt:variant>
        <vt:lpwstr/>
      </vt:variant>
      <vt:variant>
        <vt:i4>3670064</vt:i4>
      </vt:variant>
      <vt:variant>
        <vt:i4>75</vt:i4>
      </vt:variant>
      <vt:variant>
        <vt:i4>0</vt:i4>
      </vt:variant>
      <vt:variant>
        <vt:i4>5</vt:i4>
      </vt:variant>
      <vt:variant>
        <vt:lpwstr>http://www.fu.gov.si/fileadmin/Internet/Placevanje_in_izvrsba/Podrocja/Zavarovanje_placila_carinskih_in_trosarinskih_obveznosti/Obrazci/Obrazec_informacije_o_gotovinskem_pologu_za_zavarovanje_placila_trosarinske_obveznosti.doc</vt:lpwstr>
      </vt:variant>
      <vt:variant>
        <vt:lpwstr/>
      </vt:variant>
      <vt:variant>
        <vt:i4>2359388</vt:i4>
      </vt:variant>
      <vt:variant>
        <vt:i4>72</vt:i4>
      </vt:variant>
      <vt:variant>
        <vt:i4>0</vt:i4>
      </vt:variant>
      <vt:variant>
        <vt:i4>5</vt:i4>
      </vt:variant>
      <vt:variant>
        <vt:lpwstr>http://www.fu.gov.si/kontakti/generalni_financni_urad_gfu/</vt:lpwstr>
      </vt:variant>
      <vt:variant>
        <vt:lpwstr/>
      </vt:variant>
      <vt:variant>
        <vt:i4>7536645</vt:i4>
      </vt:variant>
      <vt:variant>
        <vt:i4>69</vt:i4>
      </vt:variant>
      <vt:variant>
        <vt:i4>0</vt:i4>
      </vt:variant>
      <vt:variant>
        <vt:i4>5</vt:i4>
      </vt:variant>
      <vt:variant>
        <vt:lpwstr>mailto:dajatve.fu@gov.si</vt:lpwstr>
      </vt:variant>
      <vt:variant>
        <vt:lpwstr/>
      </vt:variant>
      <vt:variant>
        <vt:i4>3670064</vt:i4>
      </vt:variant>
      <vt:variant>
        <vt:i4>66</vt:i4>
      </vt:variant>
      <vt:variant>
        <vt:i4>0</vt:i4>
      </vt:variant>
      <vt:variant>
        <vt:i4>5</vt:i4>
      </vt:variant>
      <vt:variant>
        <vt:lpwstr>http://www.fu.gov.si/fileadmin/Internet/Placevanje_in_izvrsba/Podrocja/Zavarovanje_placila_carinskih_in_trosarinskih_obveznosti/Obrazci/Obrazec_informacije_o_gotovinskem_pologu_za_zavarovanje_placila_trosarinske_obveznosti.doc</vt:lpwstr>
      </vt:variant>
      <vt:variant>
        <vt:lpwstr/>
      </vt:variant>
      <vt:variant>
        <vt:i4>3670064</vt:i4>
      </vt:variant>
      <vt:variant>
        <vt:i4>63</vt:i4>
      </vt:variant>
      <vt:variant>
        <vt:i4>0</vt:i4>
      </vt:variant>
      <vt:variant>
        <vt:i4>5</vt:i4>
      </vt:variant>
      <vt:variant>
        <vt:lpwstr>http://www.fu.gov.si/fileadmin/Internet/Placevanje_in_izvrsba/Podrocja/Zavarovanje_placila_carinskih_in_trosarinskih_obveznosti/Obrazci/Obrazec_informacije_o_gotovinskem_pologu_za_zavarovanje_placila_trosarinske_obveznosti.doc</vt:lpwstr>
      </vt:variant>
      <vt:variant>
        <vt:lpwstr/>
      </vt:variant>
      <vt:variant>
        <vt:i4>1703952</vt:i4>
      </vt:variant>
      <vt:variant>
        <vt:i4>60</vt:i4>
      </vt:variant>
      <vt:variant>
        <vt:i4>0</vt:i4>
      </vt:variant>
      <vt:variant>
        <vt:i4>5</vt:i4>
      </vt:variant>
      <vt:variant>
        <vt:lpwstr>http://www.fu.gov.si/fileadmin/Internet/Placevanje_in_izvrsba/Podrocja/Zavarovanje_placila_carinskih_in_trosarinskih_obveznosti/Obrazci/Obrazec_garantnega_pisma_za_zavarovanje_placila_trosarinske_obveznosti.doc</vt:lpwstr>
      </vt:variant>
      <vt:variant>
        <vt:lpwstr/>
      </vt:variant>
      <vt:variant>
        <vt:i4>1572877</vt:i4>
      </vt:variant>
      <vt:variant>
        <vt:i4>57</vt:i4>
      </vt:variant>
      <vt:variant>
        <vt:i4>0</vt:i4>
      </vt:variant>
      <vt:variant>
        <vt:i4>5</vt:i4>
      </vt:variant>
      <vt:variant>
        <vt:lpwstr>http://www.fu.gov.si/fileadmin/Internet/Placevanje_in_izvrsba/Podrocja/Zavarovanje_placila_carinskih_in_trosarinskih_obveznosti/Obrazci/Obrazec_bancne_garancije_za_zavarovanje_placila_trosarinske_obveznosti.doc</vt:lpwstr>
      </vt:variant>
      <vt:variant>
        <vt:lpwstr/>
      </vt:variant>
      <vt:variant>
        <vt:i4>2293872</vt:i4>
      </vt:variant>
      <vt:variant>
        <vt:i4>54</vt:i4>
      </vt:variant>
      <vt:variant>
        <vt:i4>0</vt:i4>
      </vt:variant>
      <vt:variant>
        <vt:i4>5</vt:i4>
      </vt:variant>
      <vt:variant>
        <vt:lpwstr>http://www.pisrs.si/Pis.web/pregledPredpisa?id=PRAV7927</vt:lpwstr>
      </vt:variant>
      <vt:variant>
        <vt:lpwstr/>
      </vt:variant>
      <vt:variant>
        <vt:i4>2228340</vt:i4>
      </vt:variant>
      <vt:variant>
        <vt:i4>51</vt:i4>
      </vt:variant>
      <vt:variant>
        <vt:i4>0</vt:i4>
      </vt:variant>
      <vt:variant>
        <vt:i4>5</vt:i4>
      </vt:variant>
      <vt:variant>
        <vt:lpwstr>http://www.pisrs.si/Pis.web/pregledPredpisa?id=ZAKO4703</vt:lpwstr>
      </vt:variant>
      <vt:variant>
        <vt:lpwstr/>
      </vt:variant>
      <vt:variant>
        <vt:i4>2490490</vt:i4>
      </vt:variant>
      <vt:variant>
        <vt:i4>48</vt:i4>
      </vt:variant>
      <vt:variant>
        <vt:i4>0</vt:i4>
      </vt:variant>
      <vt:variant>
        <vt:i4>5</vt:i4>
      </vt:variant>
      <vt:variant>
        <vt:lpwstr>http://www.pisrs.si/Pis.web/pregledPredpisa?id=PRAV2329</vt:lpwstr>
      </vt:variant>
      <vt:variant>
        <vt:lpwstr/>
      </vt:variant>
      <vt:variant>
        <vt:i4>2359413</vt:i4>
      </vt:variant>
      <vt:variant>
        <vt:i4>45</vt:i4>
      </vt:variant>
      <vt:variant>
        <vt:i4>0</vt:i4>
      </vt:variant>
      <vt:variant>
        <vt:i4>5</vt:i4>
      </vt:variant>
      <vt:variant>
        <vt:lpwstr>http://www.pisrs.si/Pis.web/pregledPredpisa?id=ZAKO567</vt:lpwstr>
      </vt:variant>
      <vt:variant>
        <vt:lpwstr/>
      </vt:variant>
      <vt:variant>
        <vt:i4>1114175</vt:i4>
      </vt:variant>
      <vt:variant>
        <vt:i4>38</vt:i4>
      </vt:variant>
      <vt:variant>
        <vt:i4>0</vt:i4>
      </vt:variant>
      <vt:variant>
        <vt:i4>5</vt:i4>
      </vt:variant>
      <vt:variant>
        <vt:lpwstr/>
      </vt:variant>
      <vt:variant>
        <vt:lpwstr>_Toc412699084</vt:lpwstr>
      </vt:variant>
      <vt:variant>
        <vt:i4>1114175</vt:i4>
      </vt:variant>
      <vt:variant>
        <vt:i4>32</vt:i4>
      </vt:variant>
      <vt:variant>
        <vt:i4>0</vt:i4>
      </vt:variant>
      <vt:variant>
        <vt:i4>5</vt:i4>
      </vt:variant>
      <vt:variant>
        <vt:lpwstr/>
      </vt:variant>
      <vt:variant>
        <vt:lpwstr>_Toc412699083</vt:lpwstr>
      </vt:variant>
      <vt:variant>
        <vt:i4>1114175</vt:i4>
      </vt:variant>
      <vt:variant>
        <vt:i4>26</vt:i4>
      </vt:variant>
      <vt:variant>
        <vt:i4>0</vt:i4>
      </vt:variant>
      <vt:variant>
        <vt:i4>5</vt:i4>
      </vt:variant>
      <vt:variant>
        <vt:lpwstr/>
      </vt:variant>
      <vt:variant>
        <vt:lpwstr>_Toc412699082</vt:lpwstr>
      </vt:variant>
      <vt:variant>
        <vt:i4>1114175</vt:i4>
      </vt:variant>
      <vt:variant>
        <vt:i4>20</vt:i4>
      </vt:variant>
      <vt:variant>
        <vt:i4>0</vt:i4>
      </vt:variant>
      <vt:variant>
        <vt:i4>5</vt:i4>
      </vt:variant>
      <vt:variant>
        <vt:lpwstr/>
      </vt:variant>
      <vt:variant>
        <vt:lpwstr>_Toc412699081</vt:lpwstr>
      </vt:variant>
      <vt:variant>
        <vt:i4>1114175</vt:i4>
      </vt:variant>
      <vt:variant>
        <vt:i4>14</vt:i4>
      </vt:variant>
      <vt:variant>
        <vt:i4>0</vt:i4>
      </vt:variant>
      <vt:variant>
        <vt:i4>5</vt:i4>
      </vt:variant>
      <vt:variant>
        <vt:lpwstr/>
      </vt:variant>
      <vt:variant>
        <vt:lpwstr>_Toc412699080</vt:lpwstr>
      </vt:variant>
      <vt:variant>
        <vt:i4>1966143</vt:i4>
      </vt:variant>
      <vt:variant>
        <vt:i4>8</vt:i4>
      </vt:variant>
      <vt:variant>
        <vt:i4>0</vt:i4>
      </vt:variant>
      <vt:variant>
        <vt:i4>5</vt:i4>
      </vt:variant>
      <vt:variant>
        <vt:lpwstr/>
      </vt:variant>
      <vt:variant>
        <vt:lpwstr>_Toc412699079</vt:lpwstr>
      </vt:variant>
      <vt:variant>
        <vt:i4>1966143</vt:i4>
      </vt:variant>
      <vt:variant>
        <vt:i4>2</vt:i4>
      </vt:variant>
      <vt:variant>
        <vt:i4>0</vt:i4>
      </vt:variant>
      <vt:variant>
        <vt:i4>5</vt:i4>
      </vt:variant>
      <vt:variant>
        <vt:lpwstr/>
      </vt:variant>
      <vt:variant>
        <vt:lpwstr>_Toc412699078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Mateja Rejec</dc:creator>
  <cp:lastModifiedBy>Mateja Rejec</cp:lastModifiedBy>
  <cp:revision>3</cp:revision>
  <cp:lastPrinted>2016-07-29T09:11:00Z</cp:lastPrinted>
  <dcterms:created xsi:type="dcterms:W3CDTF">2023-02-01T09:33:00Z</dcterms:created>
  <dcterms:modified xsi:type="dcterms:W3CDTF">2023-02-01T13:04:00Z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0x010100DBBA295E8ADFDC44A573A6F198E4C41E</vt:lpwstr>
  </property>
</Properties>
</file>