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24D" w:rsidRDefault="00A4124D">
      <w:pPr>
        <w:rPr>
          <w:rFonts w:cs="Arial"/>
        </w:rPr>
      </w:pPr>
      <w:bookmarkStart w:id="0" w:name="__DdeLink__1439_3464386265"/>
    </w:p>
    <w:p w:rsidR="00A4124D" w:rsidRDefault="00A4124D">
      <w:pPr>
        <w:rPr>
          <w:rFonts w:cs="Arial"/>
        </w:rPr>
      </w:pPr>
    </w:p>
    <w:p w:rsidR="00A4124D" w:rsidRDefault="00A4124D">
      <w:pPr>
        <w:rPr>
          <w:rFonts w:cs="Arial"/>
        </w:rPr>
      </w:pPr>
    </w:p>
    <w:p w:rsidR="00A4124D" w:rsidRDefault="00A4124D">
      <w:pPr>
        <w:rPr>
          <w:rFonts w:cs="Arial"/>
        </w:rPr>
      </w:pPr>
    </w:p>
    <w:p w:rsidR="00A4124D" w:rsidRDefault="00A4124D">
      <w:pPr>
        <w:rPr>
          <w:rFonts w:cs="Arial"/>
        </w:rPr>
      </w:pPr>
    </w:p>
    <w:p w:rsidR="00A4124D" w:rsidRDefault="00A4124D">
      <w:pPr>
        <w:rPr>
          <w:rFonts w:cs="Arial"/>
        </w:rPr>
      </w:pPr>
    </w:p>
    <w:p w:rsidR="00F066DA" w:rsidRDefault="00F066DA" w:rsidP="000879B0">
      <w:pPr>
        <w:pStyle w:val="Odstavekseznama"/>
        <w:spacing w:before="75" w:after="75" w:line="240" w:lineRule="auto"/>
        <w:jc w:val="center"/>
        <w:outlineLvl w:val="1"/>
        <w:rPr>
          <w:rFonts w:ascii="Arial" w:eastAsia="Times New Roman" w:hAnsi="Arial" w:cs="Arial"/>
          <w:b/>
          <w:bCs/>
          <w:sz w:val="36"/>
          <w:szCs w:val="36"/>
          <w:lang w:eastAsia="sl-SI"/>
        </w:rPr>
        <w:sectPr w:rsidR="00F066DA">
          <w:headerReference w:type="default" r:id="rId8"/>
          <w:footerReference w:type="default" r:id="rId9"/>
          <w:headerReference w:type="first" r:id="rId10"/>
          <w:footerReference w:type="first" r:id="rId11"/>
          <w:pgSz w:w="11906" w:h="16838"/>
          <w:pgMar w:top="1701" w:right="1268" w:bottom="1134" w:left="1701" w:header="964" w:footer="794" w:gutter="0"/>
          <w:cols w:space="708"/>
          <w:formProt w:val="0"/>
          <w:titlePg/>
          <w:docGrid w:linePitch="100" w:charSpace="8192"/>
        </w:sectPr>
      </w:pPr>
    </w:p>
    <w:p w:rsidR="00F066DA" w:rsidRDefault="00F066DA" w:rsidP="000879B0">
      <w:pPr>
        <w:pStyle w:val="Odstavekseznama"/>
        <w:spacing w:before="75" w:after="75" w:line="240" w:lineRule="auto"/>
        <w:jc w:val="center"/>
        <w:outlineLvl w:val="1"/>
        <w:rPr>
          <w:rFonts w:ascii="Arial" w:eastAsia="Times New Roman" w:hAnsi="Arial" w:cs="Arial"/>
          <w:b/>
          <w:bCs/>
          <w:sz w:val="36"/>
          <w:szCs w:val="36"/>
          <w:lang w:eastAsia="sl-SI"/>
        </w:rPr>
        <w:sectPr w:rsidR="00F066DA" w:rsidSect="00F066DA">
          <w:type w:val="continuous"/>
          <w:pgSz w:w="11906" w:h="16838"/>
          <w:pgMar w:top="1701" w:right="1268" w:bottom="1134" w:left="1701" w:header="964" w:footer="794" w:gutter="0"/>
          <w:cols w:space="708"/>
          <w:formProt w:val="0"/>
          <w:titlePg/>
          <w:docGrid w:linePitch="100" w:charSpace="8192"/>
        </w:sectPr>
      </w:pPr>
    </w:p>
    <w:p w:rsidR="00A4124D" w:rsidRPr="000879B0" w:rsidRDefault="003F3B71" w:rsidP="000879B0">
      <w:pPr>
        <w:pStyle w:val="Odstavekseznama"/>
        <w:spacing w:before="75" w:after="75" w:line="240" w:lineRule="auto"/>
        <w:jc w:val="center"/>
        <w:outlineLvl w:val="1"/>
      </w:pPr>
      <w:r>
        <w:rPr>
          <w:rFonts w:ascii="Arial" w:eastAsia="Times New Roman" w:hAnsi="Arial" w:cs="Arial"/>
          <w:b/>
          <w:bCs/>
          <w:sz w:val="36"/>
          <w:szCs w:val="36"/>
          <w:lang w:eastAsia="sl-SI"/>
        </w:rPr>
        <w:t>CONTROL OF PERMITS CARRIED OUT BY COMPANIES ACCORDING TO THE ROAD TRANSPORT ACT (ZPCP-2)</w:t>
      </w:r>
    </w:p>
    <w:p w:rsidR="00A4124D" w:rsidRDefault="00A4124D">
      <w:pPr>
        <w:rPr>
          <w:rFonts w:cs="Arial"/>
          <w:highlight w:val="yellow"/>
        </w:rPr>
      </w:pPr>
    </w:p>
    <w:p w:rsidR="00A4124D" w:rsidRDefault="00A4124D">
      <w:pPr>
        <w:rPr>
          <w:rFonts w:cs="Arial"/>
          <w:highlight w:val="yellow"/>
        </w:rPr>
      </w:pPr>
    </w:p>
    <w:p w:rsidR="00A4124D" w:rsidRDefault="00A4124D">
      <w:pPr>
        <w:rPr>
          <w:rFonts w:cs="Arial"/>
          <w:highlight w:val="yellow"/>
        </w:rPr>
      </w:pPr>
    </w:p>
    <w:p w:rsidR="00A4124D" w:rsidRDefault="00A4124D">
      <w:pPr>
        <w:rPr>
          <w:rFonts w:cs="Arial"/>
          <w:highlight w:val="yellow"/>
        </w:rPr>
      </w:pPr>
    </w:p>
    <w:p w:rsidR="00A4124D" w:rsidRDefault="00A4124D">
      <w:pPr>
        <w:rPr>
          <w:rFonts w:cs="Arial"/>
          <w:highlight w:val="yellow"/>
        </w:rPr>
      </w:pPr>
    </w:p>
    <w:p w:rsidR="00F066DA" w:rsidRDefault="00F066DA">
      <w:pPr>
        <w:rPr>
          <w:rFonts w:cs="Arial"/>
          <w:highlight w:val="yellow"/>
        </w:rPr>
      </w:pPr>
    </w:p>
    <w:p w:rsidR="00A4124D" w:rsidRDefault="00A4124D">
      <w:pPr>
        <w:rPr>
          <w:rFonts w:cs="Arial"/>
          <w:highlight w:val="yellow"/>
        </w:rPr>
      </w:pPr>
    </w:p>
    <w:p w:rsidR="00A4124D" w:rsidRDefault="00A4124D">
      <w:pPr>
        <w:rPr>
          <w:rFonts w:cs="Arial"/>
          <w:highlight w:val="yellow"/>
        </w:rPr>
      </w:pPr>
    </w:p>
    <w:p w:rsidR="00F066DA" w:rsidRDefault="00F066DA">
      <w:pPr>
        <w:jc w:val="center"/>
        <w:rPr>
          <w:rFonts w:cs="Arial"/>
          <w:b/>
          <w:sz w:val="32"/>
          <w:szCs w:val="32"/>
        </w:rPr>
        <w:sectPr w:rsidR="00F066DA" w:rsidSect="00F066DA">
          <w:type w:val="continuous"/>
          <w:pgSz w:w="11906" w:h="16838"/>
          <w:pgMar w:top="1701" w:right="1268" w:bottom="1134" w:left="1701" w:header="964" w:footer="794" w:gutter="0"/>
          <w:cols w:space="708"/>
          <w:formProt w:val="0"/>
          <w:titlePg/>
          <w:docGrid w:linePitch="100" w:charSpace="8192"/>
        </w:sectPr>
      </w:pPr>
    </w:p>
    <w:p w:rsidR="00A4124D" w:rsidRDefault="003F3B71">
      <w:pPr>
        <w:jc w:val="center"/>
        <w:rPr>
          <w:rFonts w:cs="Arial"/>
          <w:b/>
          <w:sz w:val="32"/>
          <w:szCs w:val="32"/>
          <w:highlight w:val="yellow"/>
        </w:rPr>
      </w:pPr>
      <w:r>
        <w:rPr>
          <w:rFonts w:cs="Arial"/>
          <w:b/>
          <w:sz w:val="32"/>
          <w:szCs w:val="32"/>
        </w:rPr>
        <w:t>A detailed description</w:t>
      </w:r>
    </w:p>
    <w:p w:rsidR="00A4124D" w:rsidRDefault="00A4124D">
      <w:pPr>
        <w:rPr>
          <w:rFonts w:cs="Arial"/>
          <w:highlight w:val="yellow"/>
        </w:rPr>
      </w:pPr>
    </w:p>
    <w:p w:rsidR="00A4124D" w:rsidRDefault="00A4124D">
      <w:pPr>
        <w:rPr>
          <w:rFonts w:cs="Arial"/>
          <w:highlight w:val="yellow"/>
        </w:rPr>
      </w:pPr>
    </w:p>
    <w:p w:rsidR="00A4124D" w:rsidRDefault="00A4124D">
      <w:pPr>
        <w:rPr>
          <w:rFonts w:cs="Arial"/>
          <w:highlight w:val="yellow"/>
        </w:rPr>
      </w:pPr>
    </w:p>
    <w:p w:rsidR="00A4124D" w:rsidRDefault="00A4124D">
      <w:pPr>
        <w:rPr>
          <w:rFonts w:cs="Arial"/>
          <w:highlight w:val="yellow"/>
        </w:rPr>
      </w:pPr>
    </w:p>
    <w:p w:rsidR="00A4124D" w:rsidRDefault="00A4124D">
      <w:pPr>
        <w:rPr>
          <w:rFonts w:cs="Arial"/>
          <w:highlight w:val="yellow"/>
        </w:rPr>
      </w:pPr>
    </w:p>
    <w:p w:rsidR="00A4124D" w:rsidRDefault="00A4124D">
      <w:pPr>
        <w:rPr>
          <w:rFonts w:cs="Arial"/>
          <w:highlight w:val="yellow"/>
        </w:rPr>
      </w:pPr>
    </w:p>
    <w:p w:rsidR="00F066DA" w:rsidRDefault="00F066DA">
      <w:pPr>
        <w:rPr>
          <w:rFonts w:cs="Arial"/>
          <w:highlight w:val="yellow"/>
        </w:rPr>
      </w:pPr>
    </w:p>
    <w:p w:rsidR="00A4124D" w:rsidRDefault="00A4124D">
      <w:pPr>
        <w:rPr>
          <w:rFonts w:cs="Arial"/>
          <w:highlight w:val="yellow"/>
        </w:rPr>
      </w:pPr>
    </w:p>
    <w:p w:rsidR="000879B0" w:rsidRPr="000879B0" w:rsidRDefault="0018326D" w:rsidP="000879B0">
      <w:pPr>
        <w:jc w:val="center"/>
        <w:rPr>
          <w:rFonts w:cs="Arial"/>
          <w:b/>
          <w:sz w:val="28"/>
          <w:szCs w:val="28"/>
        </w:rPr>
      </w:pPr>
      <w:r>
        <w:rPr>
          <w:rFonts w:cs="Arial"/>
          <w:b/>
          <w:sz w:val="28"/>
          <w:szCs w:val="28"/>
        </w:rPr>
        <w:t>December 2020</w:t>
      </w:r>
      <w:bookmarkStart w:id="1" w:name="_GoBack"/>
      <w:bookmarkEnd w:id="1"/>
    </w:p>
    <w:p w:rsidR="000879B0" w:rsidRDefault="000879B0">
      <w:pPr>
        <w:rPr>
          <w:rFonts w:cs="Arial"/>
          <w:highlight w:val="yellow"/>
        </w:rPr>
      </w:pPr>
    </w:p>
    <w:p w:rsidR="000879B0" w:rsidRDefault="000879B0">
      <w:pPr>
        <w:rPr>
          <w:rFonts w:cs="Arial"/>
          <w:highlight w:val="yellow"/>
        </w:rPr>
      </w:pPr>
    </w:p>
    <w:p w:rsidR="000879B0" w:rsidRDefault="000879B0">
      <w:pPr>
        <w:rPr>
          <w:rFonts w:cs="Arial"/>
          <w:highlight w:val="yellow"/>
        </w:rPr>
      </w:pPr>
    </w:p>
    <w:p w:rsidR="000879B0" w:rsidRDefault="000879B0">
      <w:pPr>
        <w:rPr>
          <w:rFonts w:cs="Arial"/>
          <w:highlight w:val="yellow"/>
        </w:rPr>
      </w:pPr>
      <w:r>
        <w:rPr>
          <w:rFonts w:cs="Arial"/>
          <w:highlight w:val="yellow"/>
        </w:rPr>
        <w:br w:type="page"/>
      </w:r>
    </w:p>
    <w:p w:rsidR="00A4124D" w:rsidRDefault="003F3B71">
      <w:pPr>
        <w:pStyle w:val="Default"/>
        <w:rPr>
          <w:b/>
          <w:bCs/>
          <w:color w:val="auto"/>
          <w:sz w:val="23"/>
          <w:szCs w:val="23"/>
          <w:lang w:val="en-GB"/>
        </w:rPr>
      </w:pPr>
      <w:r>
        <w:rPr>
          <w:b/>
          <w:bCs/>
          <w:color w:val="auto"/>
          <w:sz w:val="23"/>
          <w:szCs w:val="23"/>
          <w:lang w:val="en-GB"/>
        </w:rPr>
        <w:lastRenderedPageBreak/>
        <w:t>CONTENTS</w:t>
      </w:r>
    </w:p>
    <w:p w:rsidR="00A4124D" w:rsidRDefault="00A4124D">
      <w:pPr>
        <w:pStyle w:val="Default"/>
        <w:rPr>
          <w:color w:val="auto"/>
          <w:sz w:val="23"/>
          <w:szCs w:val="23"/>
          <w:highlight w:val="yellow"/>
          <w:lang w:val="en-GB"/>
        </w:rPr>
      </w:pPr>
    </w:p>
    <w:p w:rsidR="00A4124D" w:rsidRDefault="003F3B71">
      <w:pPr>
        <w:pStyle w:val="Default"/>
      </w:pPr>
      <w:r>
        <w:rPr>
          <w:color w:val="auto"/>
          <w:sz w:val="20"/>
          <w:szCs w:val="20"/>
          <w:lang w:val="en-GB"/>
        </w:rPr>
        <w:t xml:space="preserve">1.0 OBLIGATION CONCERNING </w:t>
      </w:r>
      <w:r w:rsidR="00801CED">
        <w:rPr>
          <w:color w:val="auto"/>
          <w:sz w:val="20"/>
          <w:szCs w:val="20"/>
          <w:lang w:val="en-GB"/>
        </w:rPr>
        <w:t xml:space="preserve">THE </w:t>
      </w:r>
      <w:r>
        <w:rPr>
          <w:color w:val="auto"/>
          <w:sz w:val="20"/>
          <w:szCs w:val="20"/>
          <w:lang w:val="en-GB"/>
        </w:rPr>
        <w:t>DOCUMENTS KEPT IN V</w:t>
      </w:r>
      <w:r w:rsidR="00801CED">
        <w:rPr>
          <w:color w:val="auto"/>
          <w:sz w:val="20"/>
          <w:szCs w:val="20"/>
          <w:lang w:val="en-GB"/>
        </w:rPr>
        <w:t>EHICLES CARRYING GOODS</w:t>
      </w:r>
      <w:proofErr w:type="gramStart"/>
      <w:r w:rsidR="00801CED">
        <w:rPr>
          <w:color w:val="auto"/>
          <w:sz w:val="20"/>
          <w:szCs w:val="20"/>
          <w:lang w:val="en-GB"/>
        </w:rPr>
        <w:t>....</w:t>
      </w:r>
      <w:r>
        <w:rPr>
          <w:color w:val="auto"/>
          <w:sz w:val="20"/>
          <w:szCs w:val="20"/>
          <w:lang w:val="en-GB"/>
        </w:rPr>
        <w:t>3</w:t>
      </w:r>
      <w:proofErr w:type="gramEnd"/>
      <w:r>
        <w:rPr>
          <w:color w:val="auto"/>
          <w:sz w:val="20"/>
          <w:szCs w:val="20"/>
          <w:lang w:val="en-GB"/>
        </w:rPr>
        <w:t xml:space="preserve"> </w:t>
      </w:r>
    </w:p>
    <w:p w:rsidR="00A4124D" w:rsidRDefault="003F3B71">
      <w:pPr>
        <w:pStyle w:val="Default"/>
      </w:pPr>
      <w:r>
        <w:rPr>
          <w:color w:val="auto"/>
          <w:sz w:val="20"/>
          <w:szCs w:val="20"/>
          <w:lang w:val="en-GB"/>
        </w:rPr>
        <w:t xml:space="preserve">2.0 OBLIGATION OF COMPANIES REGARDING THE CONTROL OF </w:t>
      </w:r>
      <w:proofErr w:type="gramStart"/>
      <w:r>
        <w:rPr>
          <w:color w:val="auto"/>
          <w:sz w:val="20"/>
          <w:szCs w:val="20"/>
          <w:lang w:val="en-GB"/>
        </w:rPr>
        <w:t>PERMITS ...………</w:t>
      </w:r>
      <w:r w:rsidR="009F3EA2">
        <w:rPr>
          <w:color w:val="auto"/>
          <w:sz w:val="20"/>
          <w:szCs w:val="20"/>
          <w:lang w:val="en-GB"/>
        </w:rPr>
        <w:t>………..</w:t>
      </w:r>
      <w:r>
        <w:rPr>
          <w:color w:val="auto"/>
          <w:sz w:val="20"/>
          <w:szCs w:val="20"/>
          <w:lang w:val="en-GB"/>
        </w:rPr>
        <w:t>.</w:t>
      </w:r>
      <w:proofErr w:type="gramEnd"/>
      <w:r>
        <w:rPr>
          <w:color w:val="auto"/>
          <w:sz w:val="20"/>
          <w:szCs w:val="20"/>
          <w:lang w:val="en-GB"/>
        </w:rPr>
        <w:t xml:space="preserve"> 3</w:t>
      </w:r>
    </w:p>
    <w:p w:rsidR="00A4124D" w:rsidRDefault="003F3B71">
      <w:r>
        <w:rPr>
          <w:rFonts w:cs="Arial"/>
          <w:szCs w:val="20"/>
        </w:rPr>
        <w:t xml:space="preserve">3.0 TRANSPORT OPERATIONS CARRIED OUT WITHOUT PERMITS </w:t>
      </w:r>
      <w:proofErr w:type="gramStart"/>
      <w:r w:rsidR="009F3EA2">
        <w:rPr>
          <w:rFonts w:cs="Arial"/>
          <w:szCs w:val="20"/>
        </w:rPr>
        <w:t>………....</w:t>
      </w:r>
      <w:r>
        <w:rPr>
          <w:rFonts w:cs="Arial"/>
          <w:szCs w:val="20"/>
        </w:rPr>
        <w:t>............................</w:t>
      </w:r>
      <w:proofErr w:type="gramEnd"/>
      <w:r>
        <w:rPr>
          <w:rFonts w:cs="Arial"/>
          <w:szCs w:val="20"/>
        </w:rPr>
        <w:t xml:space="preserve"> 8</w:t>
      </w:r>
    </w:p>
    <w:p w:rsidR="00A4124D" w:rsidRPr="000879B0" w:rsidRDefault="003F3B71">
      <w:pPr>
        <w:rPr>
          <w:rFonts w:cs="Arial"/>
        </w:rPr>
      </w:pPr>
      <w:r>
        <w:rPr>
          <w:rFonts w:cs="Arial"/>
          <w:szCs w:val="20"/>
        </w:rPr>
        <w:t xml:space="preserve">4.0 </w:t>
      </w:r>
      <w:r>
        <w:t>USEFUL LINKS …………………….……</w:t>
      </w:r>
      <w:r>
        <w:rPr>
          <w:rFonts w:cs="Arial"/>
          <w:szCs w:val="20"/>
        </w:rPr>
        <w:t>........................................................................................ 8</w:t>
      </w:r>
    </w:p>
    <w:p w:rsidR="000879B0" w:rsidRDefault="000879B0">
      <w:pPr>
        <w:pStyle w:val="Naslov2"/>
        <w:rPr>
          <w:rFonts w:ascii="Arial" w:hAnsi="Arial" w:cs="Arial"/>
          <w:color w:val="auto"/>
          <w:sz w:val="28"/>
          <w:szCs w:val="28"/>
        </w:rPr>
      </w:pPr>
      <w:r>
        <w:rPr>
          <w:rFonts w:ascii="Arial" w:hAnsi="Arial" w:cs="Arial"/>
          <w:color w:val="auto"/>
          <w:sz w:val="28"/>
          <w:szCs w:val="28"/>
        </w:rPr>
        <w:br w:type="page"/>
      </w:r>
    </w:p>
    <w:p w:rsidR="00A4124D" w:rsidRDefault="003F3B71">
      <w:pPr>
        <w:pStyle w:val="Naslov2"/>
      </w:pPr>
      <w:r>
        <w:rPr>
          <w:rFonts w:ascii="Arial" w:hAnsi="Arial" w:cs="Arial"/>
          <w:color w:val="auto"/>
          <w:sz w:val="28"/>
          <w:szCs w:val="28"/>
        </w:rPr>
        <w:lastRenderedPageBreak/>
        <w:t xml:space="preserve">1.0 OBLIGATION CONCERNING </w:t>
      </w:r>
      <w:r w:rsidR="00801CED">
        <w:rPr>
          <w:rFonts w:ascii="Arial" w:hAnsi="Arial" w:cs="Arial"/>
          <w:color w:val="auto"/>
          <w:sz w:val="28"/>
          <w:szCs w:val="28"/>
        </w:rPr>
        <w:t xml:space="preserve">THE </w:t>
      </w:r>
      <w:r>
        <w:rPr>
          <w:rFonts w:ascii="Arial" w:hAnsi="Arial" w:cs="Arial"/>
          <w:color w:val="auto"/>
          <w:sz w:val="28"/>
          <w:szCs w:val="28"/>
        </w:rPr>
        <w:t>DOCUMENTS KEPT IN VEHICLES CARRYING GOODS</w:t>
      </w:r>
    </w:p>
    <w:p w:rsidR="00A4124D" w:rsidRDefault="003F3B71">
      <w:pPr>
        <w:pStyle w:val="odstavek1"/>
        <w:ind w:firstLine="0"/>
      </w:pPr>
      <w:r>
        <w:t xml:space="preserve">A driver </w:t>
      </w:r>
      <w:proofErr w:type="gramStart"/>
      <w:r w:rsidR="00F164A6">
        <w:t>engaged</w:t>
      </w:r>
      <w:r>
        <w:t xml:space="preserve"> by a national transport operator or a Union transport operator must keep the following documents in the vehicle during a transport operation</w:t>
      </w:r>
      <w:proofErr w:type="gramEnd"/>
      <w:r>
        <w:t>:</w:t>
      </w:r>
    </w:p>
    <w:p w:rsidR="00A4124D" w:rsidRDefault="003F3B71">
      <w:pPr>
        <w:pStyle w:val="alineazaodstavkom1"/>
        <w:numPr>
          <w:ilvl w:val="0"/>
          <w:numId w:val="4"/>
        </w:numPr>
      </w:pPr>
      <w:r>
        <w:t xml:space="preserve">a valid copy of the licence, Community licence or Community authorisation of the transport operator who the driver </w:t>
      </w:r>
      <w:r w:rsidR="004E23D1">
        <w:t>is performing</w:t>
      </w:r>
      <w:r>
        <w:t xml:space="preserve"> the transport operation for;</w:t>
      </w:r>
    </w:p>
    <w:p w:rsidR="00A4124D" w:rsidRDefault="003F3B71">
      <w:pPr>
        <w:pStyle w:val="alineazaodstavkom1"/>
        <w:numPr>
          <w:ilvl w:val="0"/>
          <w:numId w:val="4"/>
        </w:numPr>
      </w:pPr>
      <w:r>
        <w:t>a valid driving licence with the Community code affixed certifying the driver’s initial qualification or a valid driver qualification card;</w:t>
      </w:r>
    </w:p>
    <w:p w:rsidR="00A4124D" w:rsidRDefault="003F3B71">
      <w:pPr>
        <w:pStyle w:val="alineazaodstavkom1"/>
        <w:numPr>
          <w:ilvl w:val="0"/>
          <w:numId w:val="4"/>
        </w:numPr>
      </w:pPr>
      <w:r>
        <w:t>a written rental or lease contract or any other contract on the basis of which the driver has the right to use the vehicle (e.g. a leasing contract etc.) in case the driver is not the owner of the vehicle;</w:t>
      </w:r>
    </w:p>
    <w:p w:rsidR="00A4124D" w:rsidRDefault="003F3B71">
      <w:pPr>
        <w:pStyle w:val="alineazaodstavkom1"/>
        <w:numPr>
          <w:ilvl w:val="0"/>
          <w:numId w:val="4"/>
        </w:numPr>
      </w:pPr>
      <w:r>
        <w:t xml:space="preserve">an attestation according to the Regulation 1072/2009/EC issued by a competent authority of the Member State </w:t>
      </w:r>
      <w:r w:rsidR="00190E24">
        <w:t xml:space="preserve">in which </w:t>
      </w:r>
      <w:r>
        <w:t>the transport operator</w:t>
      </w:r>
      <w:r w:rsidR="00190E24">
        <w:t xml:space="preserve"> is established</w:t>
      </w:r>
      <w:r>
        <w:t xml:space="preserve"> certifying that the driver named therein is employed in accordance with the laws and other regulations on conditions of employment and vocational training laid down in </w:t>
      </w:r>
      <w:r w:rsidR="00007ABB">
        <w:t>that</w:t>
      </w:r>
      <w:r>
        <w:t xml:space="preserve"> Member State</w:t>
      </w:r>
      <w:r w:rsidR="00007ABB">
        <w:t xml:space="preserve"> if the vehicle is operated by a driver who is not a national of one of the Union Member States</w:t>
      </w:r>
      <w:r>
        <w:t>;</w:t>
      </w:r>
    </w:p>
    <w:p w:rsidR="00A4124D" w:rsidRDefault="003F3B71">
      <w:pPr>
        <w:pStyle w:val="alineazaodstavkom1"/>
        <w:numPr>
          <w:ilvl w:val="0"/>
          <w:numId w:val="4"/>
        </w:numPr>
      </w:pPr>
      <w:r>
        <w:t>the permits and the licences required by the Union regulations, international agreements or laws in force in the Republic of Slovenia for th</w:t>
      </w:r>
      <w:r w:rsidR="00007ABB">
        <w:t>e transport operation concerned, when performing international transport operations</w:t>
      </w:r>
      <w:r w:rsidR="00E87818">
        <w:t>.</w:t>
      </w:r>
    </w:p>
    <w:p w:rsidR="00A4124D" w:rsidRDefault="003F3B71">
      <w:pPr>
        <w:pStyle w:val="odstavek1"/>
        <w:ind w:firstLine="0"/>
      </w:pPr>
      <w:r>
        <w:t xml:space="preserve">When performing road transport operations, </w:t>
      </w:r>
      <w:r>
        <w:rPr>
          <w:b/>
          <w:bCs/>
        </w:rPr>
        <w:t xml:space="preserve">a driver </w:t>
      </w:r>
      <w:r w:rsidR="00F164A6">
        <w:rPr>
          <w:b/>
          <w:bCs/>
        </w:rPr>
        <w:t>engag</w:t>
      </w:r>
      <w:r>
        <w:rPr>
          <w:b/>
          <w:bCs/>
        </w:rPr>
        <w:t>ed by a foreign transport operator</w:t>
      </w:r>
      <w:r>
        <w:t xml:space="preserve"> must keep in the vehicle the permits and the licences required for the transport operation concerned by the Union regulations, international agreements or laws in force in the Republic of Slovenia. </w:t>
      </w:r>
    </w:p>
    <w:p w:rsidR="00A4124D" w:rsidRDefault="00A4124D">
      <w:pPr>
        <w:pStyle w:val="Naslov2"/>
        <w:jc w:val="both"/>
        <w:rPr>
          <w:rFonts w:ascii="Arial" w:hAnsi="Arial" w:cs="Arial"/>
          <w:color w:val="auto"/>
          <w:sz w:val="22"/>
          <w:szCs w:val="22"/>
          <w:highlight w:val="yellow"/>
        </w:rPr>
      </w:pPr>
    </w:p>
    <w:p w:rsidR="00A4124D" w:rsidRDefault="003F3B71">
      <w:r w:rsidRPr="00007ABB">
        <w:rPr>
          <w:rFonts w:cs="Arial"/>
          <w:b/>
          <w:sz w:val="28"/>
          <w:szCs w:val="28"/>
        </w:rPr>
        <w:t>2.0 OBLIGATION OF COMPANIES REGARDING THE CONTROL OF</w:t>
      </w:r>
      <w:r>
        <w:rPr>
          <w:rFonts w:cs="Arial"/>
          <w:b/>
          <w:sz w:val="28"/>
          <w:szCs w:val="28"/>
        </w:rPr>
        <w:t xml:space="preserve"> PERMITS</w:t>
      </w:r>
    </w:p>
    <w:p w:rsidR="00A4124D" w:rsidRDefault="00A4124D">
      <w:pPr>
        <w:pStyle w:val="Naslov2"/>
        <w:jc w:val="center"/>
        <w:rPr>
          <w:rFonts w:ascii="Arial" w:hAnsi="Arial" w:cs="Arial"/>
          <w:color w:val="auto"/>
          <w:sz w:val="22"/>
          <w:szCs w:val="22"/>
          <w:highlight w:val="yellow"/>
        </w:rPr>
      </w:pPr>
    </w:p>
    <w:p w:rsidR="00A4124D" w:rsidRDefault="003F3B71">
      <w:pPr>
        <w:jc w:val="both"/>
      </w:pPr>
      <w:proofErr w:type="gramStart"/>
      <w:r>
        <w:rPr>
          <w:rFonts w:cs="Arial"/>
          <w:sz w:val="22"/>
          <w:szCs w:val="22"/>
          <w:lang w:eastAsia="sl-SI"/>
        </w:rPr>
        <w:t>It is laid down in Paragraphs 11 and 12 of Article 102 of</w:t>
      </w:r>
      <w:r>
        <w:rPr>
          <w:rFonts w:cs="Arial"/>
          <w:sz w:val="22"/>
          <w:szCs w:val="22"/>
        </w:rPr>
        <w:t xml:space="preserve"> </w:t>
      </w:r>
      <w:hyperlink r:id="rId12">
        <w:r>
          <w:rPr>
            <w:rStyle w:val="Spletnapovezava"/>
            <w:rFonts w:cs="Arial"/>
            <w:sz w:val="22"/>
            <w:szCs w:val="22"/>
          </w:rPr>
          <w:t xml:space="preserve"> </w:t>
        </w:r>
        <w:r w:rsidR="00007ABB">
          <w:rPr>
            <w:rStyle w:val="Spletnapovezava"/>
            <w:rFonts w:cs="Arial"/>
            <w:sz w:val="22"/>
            <w:szCs w:val="22"/>
          </w:rPr>
          <w:t xml:space="preserve">the </w:t>
        </w:r>
        <w:r>
          <w:rPr>
            <w:rStyle w:val="Spletnapovezava"/>
            <w:rFonts w:cs="Arial"/>
            <w:sz w:val="22"/>
            <w:szCs w:val="22"/>
          </w:rPr>
          <w:t>Road Transport Act</w:t>
        </w:r>
      </w:hyperlink>
      <w:r>
        <w:rPr>
          <w:rFonts w:cs="Arial"/>
          <w:sz w:val="22"/>
          <w:szCs w:val="22"/>
        </w:rPr>
        <w:t xml:space="preserve">  </w:t>
      </w:r>
      <w:r>
        <w:rPr>
          <w:rFonts w:cs="Arial"/>
          <w:sz w:val="22"/>
          <w:szCs w:val="22"/>
          <w:lang w:eastAsia="sl-SI"/>
        </w:rPr>
        <w:t xml:space="preserve"> (ZPCP-2) (Official Gazette of the Republic of Slovenia, No 131/2006, 5/2007 - </w:t>
      </w:r>
      <w:proofErr w:type="spellStart"/>
      <w:r>
        <w:rPr>
          <w:rFonts w:cs="Arial"/>
          <w:sz w:val="22"/>
          <w:szCs w:val="22"/>
          <w:lang w:eastAsia="sl-SI"/>
        </w:rPr>
        <w:t>popr</w:t>
      </w:r>
      <w:proofErr w:type="spellEnd"/>
      <w:r>
        <w:rPr>
          <w:rFonts w:cs="Arial"/>
          <w:sz w:val="22"/>
          <w:szCs w:val="22"/>
          <w:lang w:eastAsia="sl-SI"/>
        </w:rPr>
        <w:t xml:space="preserve">., 123/2008, 28/2010, 49/2011, 40/2012 - ZUJF, 57/2012, 39/2013, 92/2015) that legal persons, individual sole traders or individuals independently performing business activities in which goods subject to international road transport or </w:t>
      </w:r>
      <w:proofErr w:type="spellStart"/>
      <w:r>
        <w:rPr>
          <w:rFonts w:cs="Arial"/>
          <w:sz w:val="22"/>
          <w:szCs w:val="22"/>
          <w:lang w:eastAsia="sl-SI"/>
        </w:rPr>
        <w:t>cabotage</w:t>
      </w:r>
      <w:proofErr w:type="spellEnd"/>
      <w:r>
        <w:rPr>
          <w:rFonts w:cs="Arial"/>
          <w:sz w:val="22"/>
          <w:szCs w:val="22"/>
          <w:lang w:eastAsia="sl-SI"/>
        </w:rPr>
        <w:t xml:space="preserve"> are loaded or unloaded must verify prior to the loading or unloading of goods whether the issued bilateral permit required for foreign transport operators has not been used yet and whether the ECMT permit is being used correctly.</w:t>
      </w:r>
      <w:proofErr w:type="gramEnd"/>
      <w:r>
        <w:rPr>
          <w:rFonts w:cs="Arial"/>
          <w:sz w:val="22"/>
          <w:szCs w:val="22"/>
          <w:lang w:eastAsia="sl-SI"/>
        </w:rPr>
        <w:t xml:space="preserve"> The verified permit must be marked on the backside as used according to Paragraph 11 of Article 102 with the indication whether the loading or unloading of goods </w:t>
      </w:r>
      <w:proofErr w:type="gramStart"/>
      <w:r>
        <w:rPr>
          <w:rFonts w:cs="Arial"/>
          <w:sz w:val="22"/>
          <w:szCs w:val="22"/>
          <w:lang w:eastAsia="sl-SI"/>
        </w:rPr>
        <w:t>has been performed</w:t>
      </w:r>
      <w:proofErr w:type="gramEnd"/>
      <w:r>
        <w:rPr>
          <w:rFonts w:cs="Arial"/>
          <w:sz w:val="22"/>
          <w:szCs w:val="22"/>
          <w:lang w:eastAsia="sl-SI"/>
        </w:rPr>
        <w:t xml:space="preserve">, the date, the signature and a stamp and must be photocopied as such. The ECMT permits </w:t>
      </w:r>
      <w:proofErr w:type="gramStart"/>
      <w:r>
        <w:rPr>
          <w:rFonts w:cs="Arial"/>
          <w:sz w:val="22"/>
          <w:szCs w:val="22"/>
          <w:lang w:eastAsia="sl-SI"/>
        </w:rPr>
        <w:t>are simply just photocopied</w:t>
      </w:r>
      <w:proofErr w:type="gramEnd"/>
      <w:r>
        <w:rPr>
          <w:rFonts w:cs="Arial"/>
          <w:sz w:val="22"/>
          <w:szCs w:val="22"/>
          <w:lang w:eastAsia="sl-SI"/>
        </w:rPr>
        <w:t xml:space="preserve"> after verification. The recorded copies of ECMT permits </w:t>
      </w:r>
      <w:proofErr w:type="gramStart"/>
      <w:r>
        <w:rPr>
          <w:rFonts w:cs="Arial"/>
          <w:sz w:val="22"/>
          <w:szCs w:val="22"/>
          <w:lang w:eastAsia="sl-SI"/>
        </w:rPr>
        <w:t>must be kept</w:t>
      </w:r>
      <w:proofErr w:type="gramEnd"/>
      <w:r>
        <w:rPr>
          <w:rFonts w:cs="Arial"/>
          <w:sz w:val="22"/>
          <w:szCs w:val="22"/>
          <w:lang w:eastAsia="sl-SI"/>
        </w:rPr>
        <w:t xml:space="preserve"> for two years after the end of the year in which the verification and recording were carried out. </w:t>
      </w:r>
    </w:p>
    <w:p w:rsidR="00A4124D" w:rsidRDefault="00A4124D">
      <w:pPr>
        <w:jc w:val="both"/>
        <w:rPr>
          <w:rFonts w:cs="Arial"/>
          <w:sz w:val="22"/>
          <w:szCs w:val="22"/>
          <w:lang w:eastAsia="sl-SI"/>
        </w:rPr>
      </w:pPr>
    </w:p>
    <w:p w:rsidR="00A4124D" w:rsidRDefault="003F3B71">
      <w:pPr>
        <w:spacing w:line="240" w:lineRule="auto"/>
        <w:jc w:val="both"/>
        <w:rPr>
          <w:rFonts w:cs="Arial"/>
          <w:sz w:val="22"/>
          <w:szCs w:val="22"/>
          <w:lang w:eastAsia="sl-SI"/>
        </w:rPr>
      </w:pPr>
      <w:proofErr w:type="gramStart"/>
      <w:r>
        <w:rPr>
          <w:rFonts w:cs="Arial"/>
          <w:sz w:val="22"/>
          <w:szCs w:val="22"/>
          <w:lang w:eastAsia="sl-SI"/>
        </w:rPr>
        <w:t>A foreign transport operator is a legal or a natural person carrying out transport operations in international road transport holding a permit or any other authorisation issued by the competent authority in the country of his</w:t>
      </w:r>
      <w:r w:rsidR="00B75AA7">
        <w:rPr>
          <w:rFonts w:cs="Arial"/>
          <w:sz w:val="22"/>
          <w:szCs w:val="22"/>
          <w:lang w:eastAsia="sl-SI"/>
        </w:rPr>
        <w:t>/her</w:t>
      </w:r>
      <w:r>
        <w:rPr>
          <w:rFonts w:cs="Arial"/>
          <w:sz w:val="22"/>
          <w:szCs w:val="22"/>
          <w:lang w:eastAsia="sl-SI"/>
        </w:rPr>
        <w:t xml:space="preserve"> establishment for the performance of passenger or goods transport operations if so required in that country and if such a foreign transport operator is established in a country which is not a Union Member State.</w:t>
      </w:r>
      <w:proofErr w:type="gramEnd"/>
      <w:r>
        <w:rPr>
          <w:rFonts w:cs="Arial"/>
          <w:sz w:val="22"/>
          <w:szCs w:val="22"/>
          <w:lang w:eastAsia="sl-SI"/>
        </w:rPr>
        <w:t xml:space="preserve"> </w:t>
      </w:r>
    </w:p>
    <w:p w:rsidR="00E87818" w:rsidRDefault="00E87818">
      <w:pPr>
        <w:spacing w:line="240" w:lineRule="auto"/>
        <w:jc w:val="both"/>
      </w:pPr>
    </w:p>
    <w:p w:rsidR="00A4124D" w:rsidRDefault="003F3B71">
      <w:pPr>
        <w:spacing w:line="240" w:lineRule="auto"/>
        <w:jc w:val="both"/>
      </w:pPr>
      <w:r>
        <w:rPr>
          <w:rFonts w:cs="Arial"/>
          <w:b/>
          <w:sz w:val="22"/>
          <w:szCs w:val="22"/>
          <w:lang w:eastAsia="sl-SI"/>
        </w:rPr>
        <w:t xml:space="preserve">How does a company verify whether a bilateral permit </w:t>
      </w:r>
      <w:proofErr w:type="gramStart"/>
      <w:r>
        <w:rPr>
          <w:rFonts w:cs="Arial"/>
          <w:b/>
          <w:sz w:val="22"/>
          <w:szCs w:val="22"/>
          <w:lang w:eastAsia="sl-SI"/>
        </w:rPr>
        <w:t>has not been used</w:t>
      </w:r>
      <w:proofErr w:type="gramEnd"/>
      <w:r>
        <w:rPr>
          <w:rFonts w:cs="Arial"/>
          <w:b/>
          <w:sz w:val="22"/>
          <w:szCs w:val="22"/>
          <w:lang w:eastAsia="sl-SI"/>
        </w:rPr>
        <w:t xml:space="preserve"> yet and whether an ECMT permit is being used correctly?</w:t>
      </w:r>
    </w:p>
    <w:p w:rsidR="00A4124D" w:rsidRDefault="003F3B71">
      <w:pPr>
        <w:spacing w:line="240" w:lineRule="auto"/>
        <w:jc w:val="both"/>
      </w:pPr>
      <w:r>
        <w:rPr>
          <w:rFonts w:cs="Arial"/>
          <w:sz w:val="22"/>
          <w:szCs w:val="22"/>
          <w:lang w:eastAsia="sl-SI"/>
        </w:rPr>
        <w:lastRenderedPageBreak/>
        <w:t xml:space="preserve">The person responsible for the verification of permits in a company must establish prior to the loading or unloading of goods what type of transport operation a foreign transport operator is performing. This is established </w:t>
      </w:r>
      <w:proofErr w:type="gramStart"/>
      <w:r>
        <w:rPr>
          <w:rFonts w:cs="Arial"/>
          <w:sz w:val="22"/>
          <w:szCs w:val="22"/>
          <w:lang w:eastAsia="sl-SI"/>
        </w:rPr>
        <w:t>on the basis of</w:t>
      </w:r>
      <w:proofErr w:type="gramEnd"/>
      <w:r>
        <w:rPr>
          <w:rFonts w:cs="Arial"/>
          <w:sz w:val="22"/>
          <w:szCs w:val="22"/>
          <w:lang w:eastAsia="sl-SI"/>
        </w:rPr>
        <w:t xml:space="preserve"> the data on the country of loading, the country of unloading and the country where the foreign transport operator </w:t>
      </w:r>
      <w:r w:rsidR="00146B40">
        <w:rPr>
          <w:rFonts w:cs="Arial"/>
          <w:sz w:val="22"/>
          <w:szCs w:val="22"/>
          <w:lang w:eastAsia="sl-SI"/>
        </w:rPr>
        <w:t>mentioned</w:t>
      </w:r>
      <w:r>
        <w:rPr>
          <w:rFonts w:cs="Arial"/>
          <w:sz w:val="22"/>
          <w:szCs w:val="22"/>
          <w:lang w:eastAsia="sl-SI"/>
        </w:rPr>
        <w:t xml:space="preserve"> in the CMR road consignment note is established. Transport operations can b</w:t>
      </w:r>
      <w:r w:rsidR="00D679E2">
        <w:rPr>
          <w:rFonts w:cs="Arial"/>
          <w:sz w:val="22"/>
          <w:szCs w:val="22"/>
          <w:lang w:eastAsia="sl-SI"/>
        </w:rPr>
        <w:t>e</w:t>
      </w:r>
      <w:r>
        <w:rPr>
          <w:rFonts w:cs="Arial"/>
          <w:sz w:val="22"/>
          <w:szCs w:val="22"/>
          <w:lang w:eastAsia="sl-SI"/>
        </w:rPr>
        <w:t xml:space="preserve"> bilateral, or they </w:t>
      </w:r>
      <w:proofErr w:type="gramStart"/>
      <w:r>
        <w:rPr>
          <w:rFonts w:cs="Arial"/>
          <w:sz w:val="22"/>
          <w:szCs w:val="22"/>
          <w:lang w:eastAsia="sl-SI"/>
        </w:rPr>
        <w:t>can be performed</w:t>
      </w:r>
      <w:proofErr w:type="gramEnd"/>
      <w:r>
        <w:rPr>
          <w:rFonts w:cs="Arial"/>
          <w:sz w:val="22"/>
          <w:szCs w:val="22"/>
          <w:lang w:eastAsia="sl-SI"/>
        </w:rPr>
        <w:t xml:space="preserve"> </w:t>
      </w:r>
      <w:r w:rsidR="004F143D">
        <w:rPr>
          <w:rFonts w:cs="Arial"/>
          <w:sz w:val="22"/>
          <w:szCs w:val="22"/>
          <w:lang w:eastAsia="sl-SI"/>
        </w:rPr>
        <w:t xml:space="preserve">for </w:t>
      </w:r>
      <w:r>
        <w:rPr>
          <w:rFonts w:cs="Arial"/>
          <w:sz w:val="22"/>
          <w:szCs w:val="22"/>
          <w:lang w:eastAsia="sl-SI"/>
        </w:rPr>
        <w:t xml:space="preserve">third countries or from third countries. </w:t>
      </w:r>
    </w:p>
    <w:p w:rsidR="00A4124D" w:rsidRDefault="00A4124D">
      <w:pPr>
        <w:spacing w:line="240" w:lineRule="auto"/>
        <w:jc w:val="both"/>
        <w:rPr>
          <w:rFonts w:cs="Arial"/>
          <w:sz w:val="22"/>
          <w:szCs w:val="22"/>
          <w:highlight w:val="yellow"/>
          <w:lang w:eastAsia="sl-SI"/>
        </w:rPr>
      </w:pPr>
    </w:p>
    <w:p w:rsidR="00A4124D" w:rsidRDefault="003F3B71">
      <w:pPr>
        <w:spacing w:line="240" w:lineRule="auto"/>
        <w:jc w:val="both"/>
      </w:pPr>
      <w:r w:rsidRPr="009E1C24">
        <w:rPr>
          <w:rFonts w:cs="Arial"/>
          <w:b/>
          <w:sz w:val="22"/>
          <w:szCs w:val="22"/>
          <w:lang w:eastAsia="sl-SI"/>
        </w:rPr>
        <w:t>A bilateral transport of goods</w:t>
      </w:r>
      <w:r>
        <w:rPr>
          <w:rFonts w:cs="Arial"/>
          <w:sz w:val="22"/>
          <w:szCs w:val="22"/>
          <w:lang w:eastAsia="sl-SI"/>
        </w:rPr>
        <w:t xml:space="preserve"> means a transport operation between the Republic of Slovenia and another country </w:t>
      </w:r>
      <w:r w:rsidR="00725D7A">
        <w:rPr>
          <w:rFonts w:cs="Arial"/>
          <w:sz w:val="22"/>
          <w:szCs w:val="22"/>
          <w:lang w:eastAsia="sl-SI"/>
        </w:rPr>
        <w:t xml:space="preserve">where the transport operator is established </w:t>
      </w:r>
      <w:r>
        <w:rPr>
          <w:rFonts w:cs="Arial"/>
          <w:sz w:val="22"/>
          <w:szCs w:val="22"/>
          <w:lang w:eastAsia="sl-SI"/>
        </w:rPr>
        <w:t xml:space="preserve">or vice versa. </w:t>
      </w:r>
    </w:p>
    <w:p w:rsidR="00A4124D" w:rsidRDefault="00A4124D">
      <w:pPr>
        <w:spacing w:line="240" w:lineRule="auto"/>
        <w:jc w:val="both"/>
        <w:rPr>
          <w:rFonts w:cs="Arial"/>
          <w:sz w:val="22"/>
          <w:szCs w:val="22"/>
          <w:lang w:eastAsia="sl-SI"/>
        </w:rPr>
      </w:pPr>
    </w:p>
    <w:p w:rsidR="00A4124D" w:rsidRDefault="003F3B71">
      <w:pPr>
        <w:spacing w:line="240" w:lineRule="auto"/>
        <w:jc w:val="both"/>
      </w:pPr>
      <w:r>
        <w:rPr>
          <w:rFonts w:cs="Arial"/>
          <w:sz w:val="22"/>
          <w:szCs w:val="22"/>
          <w:lang w:eastAsia="sl-SI"/>
        </w:rPr>
        <w:t>Examples:</w:t>
      </w:r>
    </w:p>
    <w:p w:rsidR="00A4124D" w:rsidRDefault="003F3B71">
      <w:pPr>
        <w:pStyle w:val="Odstavekseznama"/>
        <w:numPr>
          <w:ilvl w:val="0"/>
          <w:numId w:val="3"/>
        </w:numPr>
        <w:spacing w:line="240" w:lineRule="auto"/>
        <w:jc w:val="both"/>
      </w:pPr>
      <w:r>
        <w:rPr>
          <w:rFonts w:ascii="Arial" w:hAnsi="Arial" w:cs="Arial"/>
          <w:lang w:eastAsia="sl-SI"/>
        </w:rPr>
        <w:t xml:space="preserve">a foreign transport operator established in </w:t>
      </w:r>
      <w:r w:rsidR="00D679E2">
        <w:rPr>
          <w:rFonts w:ascii="Arial" w:hAnsi="Arial" w:cs="Arial"/>
          <w:lang w:eastAsia="sl-SI"/>
        </w:rPr>
        <w:t xml:space="preserve">Bosnia and Herzegovina (hereinafter referred to as </w:t>
      </w:r>
      <w:proofErr w:type="spellStart"/>
      <w:r w:rsidR="00D679E2">
        <w:rPr>
          <w:rFonts w:ascii="Arial" w:hAnsi="Arial" w:cs="Arial"/>
          <w:lang w:eastAsia="sl-SI"/>
        </w:rPr>
        <w:t>BiH</w:t>
      </w:r>
      <w:proofErr w:type="spellEnd"/>
      <w:r w:rsidR="00D679E2">
        <w:rPr>
          <w:rFonts w:ascii="Arial" w:hAnsi="Arial" w:cs="Arial"/>
          <w:lang w:eastAsia="sl-SI"/>
        </w:rPr>
        <w:t>)</w:t>
      </w:r>
      <w:r>
        <w:rPr>
          <w:rFonts w:ascii="Arial" w:hAnsi="Arial" w:cs="Arial"/>
          <w:lang w:eastAsia="sl-SI"/>
        </w:rPr>
        <w:t xml:space="preserve"> loads the goods in </w:t>
      </w:r>
      <w:proofErr w:type="spellStart"/>
      <w:r>
        <w:rPr>
          <w:rFonts w:ascii="Arial" w:hAnsi="Arial" w:cs="Arial"/>
          <w:lang w:eastAsia="sl-SI"/>
        </w:rPr>
        <w:t>BiH</w:t>
      </w:r>
      <w:proofErr w:type="spellEnd"/>
      <w:r>
        <w:rPr>
          <w:rFonts w:ascii="Arial" w:hAnsi="Arial" w:cs="Arial"/>
          <w:lang w:eastAsia="sl-SI"/>
        </w:rPr>
        <w:t xml:space="preserve"> and unloads them in Slovenia;</w:t>
      </w:r>
    </w:p>
    <w:p w:rsidR="00A4124D" w:rsidRDefault="003F3B71">
      <w:pPr>
        <w:pStyle w:val="Odstavekseznama"/>
        <w:numPr>
          <w:ilvl w:val="0"/>
          <w:numId w:val="3"/>
        </w:numPr>
        <w:spacing w:line="240" w:lineRule="auto"/>
        <w:jc w:val="both"/>
      </w:pPr>
      <w:r>
        <w:rPr>
          <w:rFonts w:ascii="Arial" w:hAnsi="Arial" w:cs="Arial"/>
          <w:lang w:eastAsia="sl-SI"/>
        </w:rPr>
        <w:t xml:space="preserve">a foreign transport operator established in </w:t>
      </w:r>
      <w:proofErr w:type="spellStart"/>
      <w:r>
        <w:rPr>
          <w:rFonts w:ascii="Arial" w:hAnsi="Arial" w:cs="Arial"/>
          <w:lang w:eastAsia="sl-SI"/>
        </w:rPr>
        <w:t>BiH</w:t>
      </w:r>
      <w:proofErr w:type="spellEnd"/>
      <w:r>
        <w:rPr>
          <w:rFonts w:ascii="Arial" w:hAnsi="Arial" w:cs="Arial"/>
          <w:lang w:eastAsia="sl-SI"/>
        </w:rPr>
        <w:t xml:space="preserve"> loads the goods in Slovenia and unloads them in </w:t>
      </w:r>
      <w:proofErr w:type="spellStart"/>
      <w:r>
        <w:rPr>
          <w:rFonts w:ascii="Arial" w:hAnsi="Arial" w:cs="Arial"/>
          <w:lang w:eastAsia="sl-SI"/>
        </w:rPr>
        <w:t>BiH</w:t>
      </w:r>
      <w:proofErr w:type="spellEnd"/>
      <w:r>
        <w:rPr>
          <w:rFonts w:ascii="Arial" w:hAnsi="Arial" w:cs="Arial"/>
          <w:lang w:eastAsia="sl-SI"/>
        </w:rPr>
        <w:t>;</w:t>
      </w:r>
    </w:p>
    <w:p w:rsidR="00A4124D" w:rsidRDefault="003F3B71">
      <w:pPr>
        <w:pStyle w:val="Odstavekseznama"/>
        <w:numPr>
          <w:ilvl w:val="0"/>
          <w:numId w:val="3"/>
        </w:numPr>
        <w:spacing w:line="240" w:lineRule="auto"/>
        <w:jc w:val="both"/>
      </w:pPr>
      <w:proofErr w:type="gramStart"/>
      <w:r>
        <w:rPr>
          <w:rFonts w:ascii="Arial" w:hAnsi="Arial" w:cs="Arial"/>
          <w:lang w:eastAsia="sl-SI"/>
        </w:rPr>
        <w:t>a</w:t>
      </w:r>
      <w:proofErr w:type="gramEnd"/>
      <w:r>
        <w:rPr>
          <w:rFonts w:ascii="Arial" w:hAnsi="Arial" w:cs="Arial"/>
          <w:lang w:eastAsia="sl-SI"/>
        </w:rPr>
        <w:t xml:space="preserve"> foreign transport operator established in Ukraine loads the goods in Slovenia and unloads them in Ukraine.</w:t>
      </w:r>
    </w:p>
    <w:p w:rsidR="00A4124D" w:rsidRDefault="00A4124D">
      <w:pPr>
        <w:spacing w:line="240" w:lineRule="auto"/>
        <w:jc w:val="both"/>
        <w:rPr>
          <w:rFonts w:cs="Arial"/>
          <w:sz w:val="22"/>
          <w:szCs w:val="22"/>
          <w:highlight w:val="yellow"/>
          <w:lang w:eastAsia="sl-SI"/>
        </w:rPr>
      </w:pPr>
    </w:p>
    <w:p w:rsidR="00A4124D" w:rsidRDefault="003F3B71">
      <w:pPr>
        <w:spacing w:line="240" w:lineRule="auto"/>
        <w:jc w:val="both"/>
      </w:pPr>
      <w:r w:rsidRPr="009E1C24">
        <w:rPr>
          <w:rFonts w:cs="Arial"/>
          <w:b/>
          <w:sz w:val="22"/>
          <w:szCs w:val="22"/>
          <w:lang w:eastAsia="sl-SI"/>
        </w:rPr>
        <w:t xml:space="preserve">Transport of goods </w:t>
      </w:r>
      <w:r w:rsidR="009E1C24" w:rsidRPr="009E1C24">
        <w:rPr>
          <w:rFonts w:cs="Arial"/>
          <w:b/>
          <w:sz w:val="22"/>
          <w:szCs w:val="22"/>
          <w:lang w:eastAsia="sl-SI"/>
        </w:rPr>
        <w:t>for</w:t>
      </w:r>
      <w:r w:rsidRPr="009E1C24">
        <w:rPr>
          <w:rFonts w:cs="Arial"/>
          <w:b/>
          <w:sz w:val="22"/>
          <w:szCs w:val="22"/>
          <w:lang w:eastAsia="sl-SI"/>
        </w:rPr>
        <w:t xml:space="preserve"> third countries</w:t>
      </w:r>
      <w:r>
        <w:rPr>
          <w:rFonts w:cs="Arial"/>
          <w:sz w:val="22"/>
          <w:szCs w:val="22"/>
          <w:lang w:eastAsia="sl-SI"/>
        </w:rPr>
        <w:t xml:space="preserve"> means a transport operation performed by a foreign transport operator who loads the goods intended for transport in the Republic of Slovenia and unloads them in a foreign country in which the transport operator concerned is not established. It also means a transport operation </w:t>
      </w:r>
      <w:r w:rsidR="00725D7A">
        <w:rPr>
          <w:rFonts w:cs="Arial"/>
          <w:sz w:val="22"/>
          <w:szCs w:val="22"/>
          <w:lang w:eastAsia="sl-SI"/>
        </w:rPr>
        <w:t>performed by</w:t>
      </w:r>
      <w:r>
        <w:rPr>
          <w:rFonts w:cs="Arial"/>
          <w:sz w:val="22"/>
          <w:szCs w:val="22"/>
          <w:lang w:eastAsia="sl-SI"/>
        </w:rPr>
        <w:t xml:space="preserve"> a foreign transport operator</w:t>
      </w:r>
      <w:r w:rsidR="00725D7A">
        <w:rPr>
          <w:rFonts w:cs="Arial"/>
          <w:sz w:val="22"/>
          <w:szCs w:val="22"/>
          <w:lang w:eastAsia="sl-SI"/>
        </w:rPr>
        <w:t xml:space="preserve"> who</w:t>
      </w:r>
      <w:r>
        <w:rPr>
          <w:rFonts w:cs="Arial"/>
          <w:sz w:val="22"/>
          <w:szCs w:val="22"/>
          <w:lang w:eastAsia="sl-SI"/>
        </w:rPr>
        <w:t xml:space="preserve"> loads the goods in a foreign country </w:t>
      </w:r>
      <w:proofErr w:type="gramStart"/>
      <w:r>
        <w:rPr>
          <w:rFonts w:cs="Arial"/>
          <w:sz w:val="22"/>
          <w:szCs w:val="22"/>
          <w:lang w:eastAsia="sl-SI"/>
        </w:rPr>
        <w:t>in which the transport operator concerned is not established and unloads them in the Republic of Slovenia</w:t>
      </w:r>
      <w:proofErr w:type="gramEnd"/>
      <w:r>
        <w:rPr>
          <w:rFonts w:cs="Arial"/>
          <w:sz w:val="22"/>
          <w:szCs w:val="22"/>
          <w:lang w:eastAsia="sl-SI"/>
        </w:rPr>
        <w:t>.</w:t>
      </w:r>
    </w:p>
    <w:p w:rsidR="00A4124D" w:rsidRDefault="00A4124D">
      <w:pPr>
        <w:spacing w:line="240" w:lineRule="auto"/>
        <w:jc w:val="both"/>
        <w:rPr>
          <w:rFonts w:cs="Arial"/>
          <w:sz w:val="22"/>
          <w:szCs w:val="22"/>
          <w:highlight w:val="yellow"/>
          <w:lang w:eastAsia="sl-SI"/>
        </w:rPr>
      </w:pPr>
    </w:p>
    <w:p w:rsidR="00A4124D" w:rsidRDefault="003F3B71">
      <w:pPr>
        <w:spacing w:line="240" w:lineRule="auto"/>
        <w:jc w:val="both"/>
      </w:pPr>
      <w:r>
        <w:rPr>
          <w:rFonts w:cs="Arial"/>
          <w:sz w:val="22"/>
          <w:szCs w:val="22"/>
          <w:lang w:eastAsia="sl-SI"/>
        </w:rPr>
        <w:t xml:space="preserve">Examples: </w:t>
      </w:r>
    </w:p>
    <w:p w:rsidR="00A4124D" w:rsidRDefault="004F143D">
      <w:pPr>
        <w:pStyle w:val="Odstavekseznama"/>
        <w:numPr>
          <w:ilvl w:val="0"/>
          <w:numId w:val="2"/>
        </w:numPr>
        <w:spacing w:line="240" w:lineRule="auto"/>
        <w:jc w:val="both"/>
      </w:pPr>
      <w:r>
        <w:rPr>
          <w:rFonts w:ascii="Arial" w:hAnsi="Arial" w:cs="Arial"/>
          <w:lang w:eastAsia="sl-SI"/>
        </w:rPr>
        <w:t>a</w:t>
      </w:r>
      <w:r w:rsidR="003F3B71">
        <w:rPr>
          <w:rFonts w:ascii="Arial" w:hAnsi="Arial" w:cs="Arial"/>
          <w:lang w:eastAsia="sl-SI"/>
        </w:rPr>
        <w:t xml:space="preserve"> foreign transport operator established in </w:t>
      </w:r>
      <w:proofErr w:type="spellStart"/>
      <w:r w:rsidR="003F3B71">
        <w:rPr>
          <w:rFonts w:ascii="Arial" w:hAnsi="Arial" w:cs="Arial"/>
          <w:lang w:eastAsia="sl-SI"/>
        </w:rPr>
        <w:t>BiH</w:t>
      </w:r>
      <w:proofErr w:type="spellEnd"/>
      <w:r w:rsidR="003F3B71">
        <w:rPr>
          <w:rFonts w:ascii="Arial" w:hAnsi="Arial" w:cs="Arial"/>
          <w:lang w:eastAsia="sl-SI"/>
        </w:rPr>
        <w:t xml:space="preserve"> loads the goods in France and unloads them in Slovenia;</w:t>
      </w:r>
    </w:p>
    <w:p w:rsidR="00A4124D" w:rsidRDefault="004F143D">
      <w:pPr>
        <w:pStyle w:val="Odstavekseznama"/>
        <w:numPr>
          <w:ilvl w:val="0"/>
          <w:numId w:val="2"/>
        </w:numPr>
        <w:spacing w:line="240" w:lineRule="auto"/>
        <w:jc w:val="both"/>
      </w:pPr>
      <w:r>
        <w:rPr>
          <w:rFonts w:ascii="Arial" w:hAnsi="Arial" w:cs="Arial"/>
          <w:lang w:eastAsia="sl-SI"/>
        </w:rPr>
        <w:t>a</w:t>
      </w:r>
      <w:r w:rsidR="003F3B71">
        <w:rPr>
          <w:rFonts w:ascii="Arial" w:hAnsi="Arial" w:cs="Arial"/>
          <w:lang w:eastAsia="sl-SI"/>
        </w:rPr>
        <w:t xml:space="preserve"> foreign transport operator established in </w:t>
      </w:r>
      <w:proofErr w:type="spellStart"/>
      <w:r w:rsidR="003F3B71">
        <w:rPr>
          <w:rFonts w:ascii="Arial" w:hAnsi="Arial" w:cs="Arial"/>
          <w:lang w:eastAsia="sl-SI"/>
        </w:rPr>
        <w:t>BiH</w:t>
      </w:r>
      <w:proofErr w:type="spellEnd"/>
      <w:r w:rsidR="003F3B71">
        <w:rPr>
          <w:rFonts w:ascii="Arial" w:hAnsi="Arial" w:cs="Arial"/>
          <w:lang w:eastAsia="sl-SI"/>
        </w:rPr>
        <w:t xml:space="preserve"> loads the goods in Slovenia and unloads them in Macedonia;</w:t>
      </w:r>
    </w:p>
    <w:p w:rsidR="00A4124D" w:rsidRDefault="004F143D">
      <w:pPr>
        <w:pStyle w:val="Odstavekseznama"/>
        <w:numPr>
          <w:ilvl w:val="0"/>
          <w:numId w:val="2"/>
        </w:numPr>
        <w:spacing w:line="240" w:lineRule="auto"/>
        <w:jc w:val="both"/>
      </w:pPr>
      <w:proofErr w:type="gramStart"/>
      <w:r>
        <w:rPr>
          <w:rFonts w:ascii="Arial" w:hAnsi="Arial" w:cs="Arial"/>
          <w:lang w:eastAsia="sl-SI"/>
        </w:rPr>
        <w:t>a</w:t>
      </w:r>
      <w:proofErr w:type="gramEnd"/>
      <w:r w:rsidR="003F3B71">
        <w:rPr>
          <w:rFonts w:ascii="Arial" w:hAnsi="Arial" w:cs="Arial"/>
          <w:lang w:eastAsia="sl-SI"/>
        </w:rPr>
        <w:t xml:space="preserve"> foreign transport operator established in Ukraine loads the goods in Slovenia and unloads them in Germany. </w:t>
      </w:r>
    </w:p>
    <w:p w:rsidR="00A4124D" w:rsidRDefault="00A4124D">
      <w:pPr>
        <w:spacing w:line="240" w:lineRule="auto"/>
        <w:jc w:val="both"/>
        <w:rPr>
          <w:rFonts w:cs="Arial"/>
          <w:b/>
          <w:sz w:val="22"/>
          <w:szCs w:val="22"/>
          <w:highlight w:val="yellow"/>
        </w:rPr>
      </w:pPr>
    </w:p>
    <w:p w:rsidR="00A4124D" w:rsidRDefault="003F3B71">
      <w:pPr>
        <w:spacing w:line="240" w:lineRule="auto"/>
        <w:jc w:val="both"/>
      </w:pPr>
      <w:r w:rsidRPr="00725D7A">
        <w:rPr>
          <w:rFonts w:cs="Arial"/>
          <w:b/>
          <w:sz w:val="22"/>
          <w:szCs w:val="22"/>
        </w:rPr>
        <w:t>Transport operations for which a foreign transport operator must hold a permit</w:t>
      </w:r>
    </w:p>
    <w:p w:rsidR="00A4124D" w:rsidRPr="00725D7A" w:rsidRDefault="00A4124D">
      <w:pPr>
        <w:spacing w:line="240" w:lineRule="auto"/>
        <w:jc w:val="both"/>
        <w:rPr>
          <w:rFonts w:cs="Arial"/>
          <w:b/>
          <w:sz w:val="22"/>
          <w:szCs w:val="22"/>
        </w:rPr>
      </w:pPr>
    </w:p>
    <w:p w:rsidR="00A4124D" w:rsidRDefault="003F3B71">
      <w:pPr>
        <w:spacing w:line="240" w:lineRule="auto"/>
        <w:jc w:val="both"/>
      </w:pPr>
      <w:r w:rsidRPr="00725D7A">
        <w:rPr>
          <w:rFonts w:cs="Arial"/>
          <w:sz w:val="22"/>
          <w:szCs w:val="22"/>
        </w:rPr>
        <w:t>The Republic of Slovenia has concluded bilateral agreements on the transport of goods in road traffic with the majority of third countries whose transport operators perform interna</w:t>
      </w:r>
      <w:r w:rsidR="009E1C24">
        <w:rPr>
          <w:rFonts w:cs="Arial"/>
          <w:sz w:val="22"/>
          <w:szCs w:val="22"/>
        </w:rPr>
        <w:t>tional road transport of goods i</w:t>
      </w:r>
      <w:r w:rsidRPr="00725D7A">
        <w:rPr>
          <w:rFonts w:cs="Arial"/>
          <w:sz w:val="22"/>
          <w:szCs w:val="22"/>
        </w:rPr>
        <w:t xml:space="preserve">n the territory of the Republic of Slovenia. It is laid down in </w:t>
      </w:r>
      <w:proofErr w:type="gramStart"/>
      <w:r w:rsidRPr="00725D7A">
        <w:rPr>
          <w:rFonts w:cs="Arial"/>
          <w:sz w:val="22"/>
          <w:szCs w:val="22"/>
        </w:rPr>
        <w:t>these</w:t>
      </w:r>
      <w:proofErr w:type="gramEnd"/>
      <w:r w:rsidRPr="00725D7A">
        <w:rPr>
          <w:rFonts w:cs="Arial"/>
          <w:sz w:val="22"/>
          <w:szCs w:val="22"/>
        </w:rPr>
        <w:t xml:space="preserve"> agreements what transport operations can be carried out on the basis of permits and what transport operations can be performed without them. The Republic of Slovenia is also one of the signatories of the ECMT agreement.</w:t>
      </w:r>
    </w:p>
    <w:p w:rsidR="00A4124D" w:rsidRDefault="00A4124D">
      <w:pPr>
        <w:spacing w:line="240" w:lineRule="auto"/>
        <w:jc w:val="both"/>
        <w:rPr>
          <w:rFonts w:cs="Arial"/>
          <w:sz w:val="22"/>
          <w:szCs w:val="22"/>
          <w:highlight w:val="yellow"/>
        </w:rPr>
      </w:pPr>
    </w:p>
    <w:p w:rsidR="00A4124D" w:rsidRPr="00725D7A" w:rsidRDefault="003F3B71">
      <w:pPr>
        <w:spacing w:line="240" w:lineRule="auto"/>
        <w:jc w:val="both"/>
        <w:rPr>
          <w:b/>
        </w:rPr>
      </w:pPr>
      <w:r w:rsidRPr="00592F56">
        <w:rPr>
          <w:rFonts w:cs="Arial"/>
          <w:b/>
          <w:sz w:val="22"/>
          <w:szCs w:val="22"/>
        </w:rPr>
        <w:t xml:space="preserve">The obligation to hold a permit for a transport operation always </w:t>
      </w:r>
      <w:r w:rsidR="00592F56" w:rsidRPr="00592F56">
        <w:rPr>
          <w:rFonts w:cs="Arial"/>
          <w:b/>
          <w:sz w:val="22"/>
          <w:szCs w:val="22"/>
        </w:rPr>
        <w:t>depends</w:t>
      </w:r>
      <w:r w:rsidRPr="00592F56">
        <w:rPr>
          <w:rFonts w:cs="Arial"/>
          <w:b/>
          <w:sz w:val="22"/>
          <w:szCs w:val="22"/>
        </w:rPr>
        <w:t xml:space="preserve"> o</w:t>
      </w:r>
      <w:r w:rsidR="009E1C24">
        <w:rPr>
          <w:rFonts w:cs="Arial"/>
          <w:b/>
          <w:sz w:val="22"/>
          <w:szCs w:val="22"/>
        </w:rPr>
        <w:t xml:space="preserve">n </w:t>
      </w:r>
      <w:r w:rsidRPr="00592F56">
        <w:rPr>
          <w:rFonts w:cs="Arial"/>
          <w:b/>
          <w:sz w:val="22"/>
          <w:szCs w:val="22"/>
        </w:rPr>
        <w:t>the country of the registration number of the tractor</w:t>
      </w:r>
      <w:r w:rsidRPr="00592F56">
        <w:rPr>
          <w:rFonts w:cs="Arial"/>
          <w:sz w:val="22"/>
          <w:szCs w:val="22"/>
        </w:rPr>
        <w:t xml:space="preserve"> </w:t>
      </w:r>
      <w:r w:rsidRPr="00592F56">
        <w:rPr>
          <w:rFonts w:cs="Arial"/>
          <w:b/>
          <w:sz w:val="22"/>
          <w:szCs w:val="22"/>
        </w:rPr>
        <w:t xml:space="preserve">– the transport operator </w:t>
      </w:r>
      <w:proofErr w:type="gramStart"/>
      <w:r w:rsidRPr="00592F56">
        <w:rPr>
          <w:rFonts w:cs="Arial"/>
          <w:b/>
          <w:sz w:val="22"/>
          <w:szCs w:val="22"/>
        </w:rPr>
        <w:t>is considered to be established</w:t>
      </w:r>
      <w:proofErr w:type="gramEnd"/>
      <w:r w:rsidRPr="00592F56">
        <w:rPr>
          <w:rFonts w:cs="Arial"/>
          <w:b/>
          <w:sz w:val="22"/>
          <w:szCs w:val="22"/>
        </w:rPr>
        <w:t xml:space="preserve"> in the country of the registration number of the tractor.</w:t>
      </w:r>
      <w:r w:rsidRPr="00725D7A">
        <w:rPr>
          <w:rFonts w:cs="Arial"/>
          <w:b/>
          <w:sz w:val="22"/>
          <w:szCs w:val="22"/>
        </w:rPr>
        <w:t xml:space="preserve"> </w:t>
      </w:r>
    </w:p>
    <w:p w:rsidR="00A4124D" w:rsidRDefault="00A4124D">
      <w:pPr>
        <w:spacing w:line="240" w:lineRule="auto"/>
        <w:jc w:val="both"/>
        <w:rPr>
          <w:rFonts w:cs="Arial"/>
          <w:b/>
          <w:sz w:val="22"/>
          <w:szCs w:val="22"/>
          <w:highlight w:val="yellow"/>
        </w:rPr>
      </w:pPr>
    </w:p>
    <w:p w:rsidR="00A4124D" w:rsidRDefault="003F3B71">
      <w:pPr>
        <w:spacing w:line="240" w:lineRule="auto"/>
        <w:jc w:val="both"/>
      </w:pPr>
      <w:r>
        <w:rPr>
          <w:rFonts w:cs="Arial"/>
          <w:sz w:val="22"/>
          <w:szCs w:val="22"/>
        </w:rPr>
        <w:t>The summary of individual agreements is available on the website of the Ministry of Infrastructure:</w:t>
      </w:r>
    </w:p>
    <w:p w:rsidR="00A4124D" w:rsidRDefault="00A4124D">
      <w:pPr>
        <w:spacing w:line="240" w:lineRule="auto"/>
        <w:jc w:val="both"/>
        <w:rPr>
          <w:rFonts w:cs="Arial"/>
          <w:sz w:val="22"/>
          <w:szCs w:val="22"/>
          <w:highlight w:val="yellow"/>
        </w:rPr>
      </w:pPr>
    </w:p>
    <w:p w:rsidR="00A4124D" w:rsidRDefault="00E30898">
      <w:pPr>
        <w:spacing w:line="240" w:lineRule="auto"/>
        <w:jc w:val="both"/>
        <w:rPr>
          <w:rStyle w:val="Spletnapovezava"/>
          <w:rFonts w:cs="Arial"/>
          <w:sz w:val="22"/>
          <w:szCs w:val="22"/>
        </w:rPr>
      </w:pPr>
      <w:hyperlink r:id="rId13">
        <w:r w:rsidR="003F3B71">
          <w:rPr>
            <w:rStyle w:val="Spletnapovezava"/>
            <w:rFonts w:cs="Arial"/>
            <w:sz w:val="22"/>
            <w:szCs w:val="22"/>
          </w:rPr>
          <w:t>https://www.gov.si/assets/ministrstva/MzI/SCPL/Rezim-prevozov-za-tretje-drzave.xlsx</w:t>
        </w:r>
      </w:hyperlink>
    </w:p>
    <w:p w:rsidR="00E80BAF" w:rsidRDefault="00E80BAF">
      <w:pPr>
        <w:spacing w:line="240" w:lineRule="auto"/>
        <w:jc w:val="both"/>
      </w:pPr>
    </w:p>
    <w:p w:rsidR="00A4124D" w:rsidRDefault="003F3B71">
      <w:pPr>
        <w:spacing w:line="240" w:lineRule="auto"/>
        <w:jc w:val="both"/>
      </w:pPr>
      <w:r>
        <w:rPr>
          <w:rFonts w:cs="Arial"/>
          <w:sz w:val="22"/>
          <w:szCs w:val="22"/>
        </w:rPr>
        <w:t>The Republic of Slovenia has exchanged permits for the following types of transport operations:</w:t>
      </w:r>
    </w:p>
    <w:p w:rsidR="00A4124D" w:rsidRDefault="003F3B71">
      <w:pPr>
        <w:pStyle w:val="Odstavekseznama"/>
        <w:numPr>
          <w:ilvl w:val="0"/>
          <w:numId w:val="1"/>
        </w:numPr>
        <w:spacing w:line="240" w:lineRule="auto"/>
        <w:jc w:val="both"/>
      </w:pPr>
      <w:r>
        <w:rPr>
          <w:rFonts w:ascii="Arial" w:hAnsi="Arial" w:cs="Arial"/>
        </w:rPr>
        <w:lastRenderedPageBreak/>
        <w:t>B – bilateral transport operations</w:t>
      </w:r>
      <w:r>
        <w:rPr>
          <w:rFonts w:ascii="Arial" w:hAnsi="Arial" w:cs="Arial"/>
        </w:rPr>
        <w:tab/>
      </w:r>
    </w:p>
    <w:p w:rsidR="00A4124D" w:rsidRDefault="003F3B71">
      <w:pPr>
        <w:pStyle w:val="Odstavekseznama"/>
        <w:numPr>
          <w:ilvl w:val="0"/>
          <w:numId w:val="1"/>
        </w:numPr>
        <w:spacing w:line="240" w:lineRule="auto"/>
        <w:jc w:val="both"/>
      </w:pPr>
      <w:r>
        <w:rPr>
          <w:rFonts w:ascii="Arial" w:hAnsi="Arial" w:cs="Arial"/>
        </w:rPr>
        <w:t>T – transit</w:t>
      </w:r>
    </w:p>
    <w:p w:rsidR="00A4124D" w:rsidRDefault="003F3B71">
      <w:pPr>
        <w:pStyle w:val="Odstavekseznama"/>
        <w:numPr>
          <w:ilvl w:val="0"/>
          <w:numId w:val="1"/>
        </w:numPr>
        <w:spacing w:line="240" w:lineRule="auto"/>
        <w:jc w:val="both"/>
      </w:pPr>
      <w:r>
        <w:rPr>
          <w:rFonts w:ascii="Arial" w:hAnsi="Arial" w:cs="Arial"/>
        </w:rPr>
        <w:t xml:space="preserve">TD – transport operations </w:t>
      </w:r>
      <w:r w:rsidR="009E1C24">
        <w:rPr>
          <w:rFonts w:ascii="Arial" w:hAnsi="Arial" w:cs="Arial"/>
        </w:rPr>
        <w:t>for</w:t>
      </w:r>
      <w:r>
        <w:rPr>
          <w:rFonts w:ascii="Arial" w:hAnsi="Arial" w:cs="Arial"/>
        </w:rPr>
        <w:t xml:space="preserve"> / from third countries</w:t>
      </w:r>
      <w:r>
        <w:rPr>
          <w:rFonts w:ascii="Arial" w:hAnsi="Arial" w:cs="Arial"/>
          <w:highlight w:val="yellow"/>
        </w:rPr>
        <w:t xml:space="preserve"> </w:t>
      </w:r>
    </w:p>
    <w:p w:rsidR="00D73077" w:rsidRPr="00D73077" w:rsidRDefault="003F3B71" w:rsidP="00D73077">
      <w:pPr>
        <w:pStyle w:val="Odstavekseznama"/>
        <w:numPr>
          <w:ilvl w:val="0"/>
          <w:numId w:val="1"/>
        </w:numPr>
        <w:spacing w:line="240" w:lineRule="auto"/>
        <w:jc w:val="both"/>
      </w:pPr>
      <w:r w:rsidRPr="00D73077">
        <w:rPr>
          <w:rFonts w:ascii="Arial" w:hAnsi="Arial" w:cs="Arial"/>
        </w:rPr>
        <w:t xml:space="preserve">UN – universal transport (bilateral transport, transit  and transport operations </w:t>
      </w:r>
      <w:r w:rsidR="009E1C24">
        <w:rPr>
          <w:rFonts w:ascii="Arial" w:hAnsi="Arial" w:cs="Arial"/>
        </w:rPr>
        <w:t>for</w:t>
      </w:r>
      <w:r w:rsidRPr="00D73077">
        <w:rPr>
          <w:rFonts w:ascii="Arial" w:hAnsi="Arial" w:cs="Arial"/>
        </w:rPr>
        <w:t xml:space="preserve"> / from third countries)</w:t>
      </w:r>
      <w:r w:rsidRPr="00D73077">
        <w:rPr>
          <w:rFonts w:ascii="Arial" w:hAnsi="Arial" w:cs="Arial"/>
          <w:highlight w:val="yellow"/>
        </w:rPr>
        <w:t xml:space="preserve"> </w:t>
      </w:r>
    </w:p>
    <w:p w:rsidR="00A4124D" w:rsidRPr="009E1C24" w:rsidRDefault="003F3B71" w:rsidP="00D73077">
      <w:pPr>
        <w:spacing w:line="240" w:lineRule="auto"/>
        <w:ind w:left="360"/>
        <w:jc w:val="both"/>
        <w:rPr>
          <w:rFonts w:eastAsiaTheme="minorHAnsi" w:cs="Arial"/>
          <w:sz w:val="22"/>
          <w:szCs w:val="22"/>
        </w:rPr>
      </w:pPr>
      <w:r w:rsidRPr="009E1C24">
        <w:rPr>
          <w:rFonts w:eastAsiaTheme="minorHAnsi" w:cs="Arial"/>
          <w:sz w:val="22"/>
          <w:szCs w:val="22"/>
        </w:rPr>
        <w:t xml:space="preserve">Moreover, certain types of permits have the following labels indicating that they </w:t>
      </w:r>
      <w:proofErr w:type="gramStart"/>
      <w:r w:rsidRPr="009E1C24">
        <w:rPr>
          <w:rFonts w:eastAsiaTheme="minorHAnsi" w:cs="Arial"/>
          <w:sz w:val="22"/>
          <w:szCs w:val="22"/>
        </w:rPr>
        <w:t>can be used</w:t>
      </w:r>
      <w:proofErr w:type="gramEnd"/>
      <w:r w:rsidRPr="009E1C24">
        <w:rPr>
          <w:rFonts w:eastAsiaTheme="minorHAnsi" w:cs="Arial"/>
          <w:sz w:val="22"/>
          <w:szCs w:val="22"/>
        </w:rPr>
        <w:t xml:space="preserve"> for vehicles comp</w:t>
      </w:r>
      <w:r w:rsidR="00E80BAF">
        <w:rPr>
          <w:rFonts w:eastAsiaTheme="minorHAnsi" w:cs="Arial"/>
          <w:sz w:val="22"/>
          <w:szCs w:val="22"/>
        </w:rPr>
        <w:t>lying with ecological standards:</w:t>
      </w:r>
    </w:p>
    <w:p w:rsidR="00A4124D" w:rsidRPr="009E1C24" w:rsidRDefault="00A4124D">
      <w:pPr>
        <w:spacing w:line="240" w:lineRule="auto"/>
        <w:jc w:val="both"/>
        <w:rPr>
          <w:rFonts w:eastAsiaTheme="minorHAnsi" w:cs="Arial"/>
          <w:sz w:val="22"/>
          <w:szCs w:val="22"/>
        </w:rPr>
      </w:pPr>
    </w:p>
    <w:p w:rsidR="00A4124D" w:rsidRPr="009E1C24" w:rsidRDefault="003F3B71">
      <w:pPr>
        <w:pStyle w:val="Odstavekseznama"/>
        <w:numPr>
          <w:ilvl w:val="0"/>
          <w:numId w:val="1"/>
        </w:numPr>
        <w:spacing w:line="240" w:lineRule="auto"/>
        <w:jc w:val="both"/>
        <w:rPr>
          <w:rFonts w:ascii="Arial" w:hAnsi="Arial" w:cs="Arial"/>
        </w:rPr>
      </w:pPr>
      <w:r>
        <w:rPr>
          <w:rFonts w:ascii="Arial" w:hAnsi="Arial" w:cs="Arial"/>
        </w:rPr>
        <w:t xml:space="preserve">EKO – for a "green" vehicle </w:t>
      </w:r>
      <w:r>
        <w:rPr>
          <w:rFonts w:ascii="Arial" w:hAnsi="Arial" w:cs="Arial"/>
        </w:rPr>
        <w:tab/>
      </w:r>
    </w:p>
    <w:p w:rsidR="00A4124D" w:rsidRPr="00D73077" w:rsidRDefault="003F3B71">
      <w:pPr>
        <w:pStyle w:val="Odstavekseznama"/>
        <w:numPr>
          <w:ilvl w:val="0"/>
          <w:numId w:val="1"/>
        </w:numPr>
        <w:spacing w:line="240" w:lineRule="auto"/>
        <w:jc w:val="both"/>
      </w:pPr>
      <w:r w:rsidRPr="00D73077">
        <w:rPr>
          <w:rFonts w:ascii="Arial" w:hAnsi="Arial" w:cs="Arial"/>
        </w:rPr>
        <w:t>EKO2 - for a “greener and safe” vehicle</w:t>
      </w:r>
    </w:p>
    <w:p w:rsidR="00A4124D" w:rsidRPr="00D73077" w:rsidRDefault="003F3B71">
      <w:pPr>
        <w:pStyle w:val="Odstavekseznama"/>
        <w:numPr>
          <w:ilvl w:val="0"/>
          <w:numId w:val="1"/>
        </w:numPr>
        <w:spacing w:line="240" w:lineRule="auto"/>
        <w:jc w:val="both"/>
      </w:pPr>
      <w:r w:rsidRPr="00D73077">
        <w:rPr>
          <w:rFonts w:ascii="Arial" w:hAnsi="Arial" w:cs="Arial"/>
        </w:rPr>
        <w:t>EKO3 - for “a safe EURO III</w:t>
      </w:r>
      <w:r w:rsidR="00D73077" w:rsidRPr="00D73077">
        <w:rPr>
          <w:rFonts w:ascii="Arial" w:hAnsi="Arial" w:cs="Arial"/>
        </w:rPr>
        <w:t>”</w:t>
      </w:r>
      <w:r w:rsidRPr="00D73077">
        <w:rPr>
          <w:rFonts w:ascii="Arial" w:hAnsi="Arial" w:cs="Arial"/>
        </w:rPr>
        <w:t xml:space="preserve"> vehicle</w:t>
      </w:r>
    </w:p>
    <w:p w:rsidR="00A4124D" w:rsidRPr="00D73077" w:rsidRDefault="003F3B71">
      <w:pPr>
        <w:pStyle w:val="Odstavekseznama"/>
        <w:numPr>
          <w:ilvl w:val="0"/>
          <w:numId w:val="1"/>
        </w:numPr>
        <w:spacing w:line="240" w:lineRule="auto"/>
        <w:jc w:val="both"/>
      </w:pPr>
      <w:r w:rsidRPr="00D73077">
        <w:rPr>
          <w:rFonts w:ascii="Arial" w:hAnsi="Arial" w:cs="Arial"/>
        </w:rPr>
        <w:t>EKO4 - for “a safe EURO IV” vehicle</w:t>
      </w:r>
    </w:p>
    <w:p w:rsidR="00A4124D" w:rsidRPr="00D73077" w:rsidRDefault="003F3B71">
      <w:pPr>
        <w:pStyle w:val="Odstavekseznama"/>
        <w:numPr>
          <w:ilvl w:val="0"/>
          <w:numId w:val="1"/>
        </w:numPr>
        <w:spacing w:line="240" w:lineRule="auto"/>
        <w:jc w:val="both"/>
      </w:pPr>
      <w:r w:rsidRPr="00D73077">
        <w:rPr>
          <w:rFonts w:ascii="Arial" w:hAnsi="Arial" w:cs="Arial"/>
        </w:rPr>
        <w:t>EKO III - for “a safe EURO III“ vehicle</w:t>
      </w:r>
    </w:p>
    <w:p w:rsidR="00A4124D" w:rsidRPr="00D73077" w:rsidRDefault="003F3B71">
      <w:pPr>
        <w:pStyle w:val="Odstavekseznama"/>
        <w:numPr>
          <w:ilvl w:val="0"/>
          <w:numId w:val="1"/>
        </w:numPr>
        <w:spacing w:line="240" w:lineRule="auto"/>
        <w:jc w:val="both"/>
      </w:pPr>
      <w:r w:rsidRPr="00D73077">
        <w:rPr>
          <w:rFonts w:ascii="Arial" w:hAnsi="Arial" w:cs="Arial"/>
        </w:rPr>
        <w:t>EKO V - for “a safe EURO V” vehicle</w:t>
      </w:r>
    </w:p>
    <w:p w:rsidR="00A4124D" w:rsidRDefault="00A4124D">
      <w:pPr>
        <w:spacing w:line="240" w:lineRule="auto"/>
        <w:jc w:val="both"/>
        <w:rPr>
          <w:rFonts w:cs="Arial"/>
          <w:sz w:val="22"/>
          <w:szCs w:val="22"/>
          <w:highlight w:val="yellow"/>
        </w:rPr>
      </w:pPr>
    </w:p>
    <w:p w:rsidR="00A4124D" w:rsidRPr="000879B0" w:rsidRDefault="003F3B71">
      <w:pPr>
        <w:spacing w:line="240" w:lineRule="auto"/>
        <w:jc w:val="both"/>
      </w:pPr>
      <w:r>
        <w:rPr>
          <w:rFonts w:cs="Arial"/>
          <w:sz w:val="22"/>
          <w:szCs w:val="22"/>
        </w:rPr>
        <w:t xml:space="preserve">A foreign transport operator can use an ECMT permit for all types of transport operations (bilateral, </w:t>
      </w:r>
      <w:r w:rsidR="009E1C24" w:rsidRPr="009E1C24">
        <w:rPr>
          <w:rFonts w:cs="Arial"/>
          <w:sz w:val="22"/>
          <w:szCs w:val="22"/>
        </w:rPr>
        <w:t>for</w:t>
      </w:r>
      <w:r>
        <w:rPr>
          <w:rFonts w:cs="Arial"/>
          <w:sz w:val="22"/>
          <w:szCs w:val="22"/>
        </w:rPr>
        <w:t xml:space="preserve"> third countries and from third countries). A foreign transport operator must use an ECMT permit according to the rules of the ITF Organisation.</w:t>
      </w:r>
    </w:p>
    <w:p w:rsidR="00A4124D" w:rsidRDefault="00A4124D">
      <w:pPr>
        <w:spacing w:line="240" w:lineRule="auto"/>
        <w:jc w:val="both"/>
        <w:rPr>
          <w:rFonts w:cs="Arial"/>
          <w:sz w:val="22"/>
          <w:szCs w:val="22"/>
          <w:highlight w:val="yellow"/>
        </w:rPr>
      </w:pPr>
    </w:p>
    <w:p w:rsidR="00A4124D" w:rsidRDefault="003F3B71">
      <w:pPr>
        <w:spacing w:line="240" w:lineRule="auto"/>
        <w:jc w:val="both"/>
      </w:pPr>
      <w:proofErr w:type="gramStart"/>
      <w:r>
        <w:rPr>
          <w:rFonts w:cs="Arial"/>
          <w:b/>
          <w:bCs/>
          <w:color w:val="000000"/>
          <w:sz w:val="22"/>
          <w:szCs w:val="22"/>
          <w:lang w:eastAsia="sl-SI"/>
        </w:rPr>
        <w:t>DOCUMENTS WHICH</w:t>
      </w:r>
      <w:proofErr w:type="gramEnd"/>
      <w:r>
        <w:rPr>
          <w:rFonts w:cs="Arial"/>
          <w:b/>
          <w:bCs/>
          <w:color w:val="000000"/>
          <w:sz w:val="22"/>
          <w:szCs w:val="22"/>
          <w:lang w:eastAsia="sl-SI"/>
        </w:rPr>
        <w:t xml:space="preserve"> MUST BE KEPT IN THE TRACTOR WHEN A TRANSPORT OPERATION IS CARRIED OUT ON THE BASIS OF A</w:t>
      </w:r>
      <w:r w:rsidR="00D73077">
        <w:rPr>
          <w:rFonts w:cs="Arial"/>
          <w:b/>
          <w:bCs/>
          <w:color w:val="000000"/>
          <w:sz w:val="22"/>
          <w:szCs w:val="22"/>
          <w:lang w:eastAsia="sl-SI"/>
        </w:rPr>
        <w:t>N ECMT</w:t>
      </w:r>
      <w:r>
        <w:rPr>
          <w:rFonts w:cs="Arial"/>
          <w:b/>
          <w:bCs/>
          <w:color w:val="000000"/>
          <w:sz w:val="22"/>
          <w:szCs w:val="22"/>
          <w:lang w:eastAsia="sl-SI"/>
        </w:rPr>
        <w:t xml:space="preserve"> PERMIT:</w:t>
      </w:r>
    </w:p>
    <w:p w:rsidR="00A4124D" w:rsidRDefault="003F3B71">
      <w:pPr>
        <w:pStyle w:val="Odstavekseznama"/>
        <w:numPr>
          <w:ilvl w:val="0"/>
          <w:numId w:val="5"/>
        </w:numPr>
        <w:spacing w:line="240" w:lineRule="auto"/>
        <w:jc w:val="both"/>
      </w:pPr>
      <w:r>
        <w:rPr>
          <w:rFonts w:ascii="Arial" w:hAnsi="Arial" w:cs="Arial"/>
          <w:b/>
          <w:bCs/>
          <w:color w:val="000000"/>
          <w:lang w:eastAsia="sl-SI"/>
        </w:rPr>
        <w:t>A logbook</w:t>
      </w:r>
      <w:r>
        <w:rPr>
          <w:rFonts w:ascii="Arial" w:hAnsi="Arial" w:cs="Arial"/>
          <w:color w:val="000000"/>
          <w:lang w:eastAsia="sl-SI"/>
        </w:rPr>
        <w:t xml:space="preserve"> in the language of the country of registration issued and numbered by the competent authorities in which there is:</w:t>
      </w:r>
    </w:p>
    <w:p w:rsidR="00A4124D" w:rsidRDefault="003F3B71">
      <w:pPr>
        <w:pStyle w:val="Odstavekseznama"/>
        <w:numPr>
          <w:ilvl w:val="0"/>
          <w:numId w:val="5"/>
        </w:numPr>
        <w:spacing w:line="240" w:lineRule="auto"/>
        <w:jc w:val="both"/>
      </w:pPr>
      <w:r>
        <w:rPr>
          <w:rFonts w:ascii="Arial" w:hAnsi="Arial" w:cs="Arial"/>
          <w:color w:val="000000"/>
          <w:lang w:eastAsia="sl-SI"/>
        </w:rPr>
        <w:t xml:space="preserve">A duly completed </w:t>
      </w:r>
      <w:r w:rsidR="00D73077">
        <w:rPr>
          <w:rFonts w:ascii="Arial" w:hAnsi="Arial" w:cs="Arial"/>
          <w:b/>
          <w:bCs/>
          <w:color w:val="000000"/>
          <w:lang w:eastAsia="sl-SI"/>
        </w:rPr>
        <w:t>EMCT</w:t>
      </w:r>
      <w:r>
        <w:rPr>
          <w:rFonts w:ascii="Arial" w:hAnsi="Arial" w:cs="Arial"/>
          <w:b/>
          <w:bCs/>
          <w:color w:val="000000"/>
          <w:lang w:eastAsia="sl-SI"/>
        </w:rPr>
        <w:t xml:space="preserve"> permit, </w:t>
      </w:r>
      <w:r>
        <w:rPr>
          <w:rFonts w:ascii="Arial" w:hAnsi="Arial" w:cs="Arial"/>
          <w:color w:val="000000"/>
          <w:lang w:eastAsia="sl-SI"/>
        </w:rPr>
        <w:t xml:space="preserve">annual or short-term (valid for up to 30 days) </w:t>
      </w:r>
      <w:r>
        <w:rPr>
          <w:rFonts w:ascii="Arial" w:eastAsia="Calibri" w:hAnsi="Arial" w:cs="Arial"/>
          <w:color w:val="000000"/>
          <w:lang w:eastAsia="sl-SI"/>
        </w:rPr>
        <w:t>bearing a specific stamp</w:t>
      </w:r>
      <w:r w:rsidR="00A41EB0">
        <w:rPr>
          <w:rFonts w:ascii="Arial" w:hAnsi="Arial" w:cs="Arial"/>
          <w:color w:val="000000"/>
          <w:lang w:eastAsia="sl-SI"/>
        </w:rPr>
        <w:t xml:space="preserve"> for the </w:t>
      </w:r>
      <w:r>
        <w:rPr>
          <w:rFonts w:ascii="Arial" w:hAnsi="Arial" w:cs="Arial"/>
          <w:color w:val="000000"/>
          <w:lang w:eastAsia="sl-SI"/>
        </w:rPr>
        <w:t xml:space="preserve">type of the vehicle </w:t>
      </w:r>
      <w:r w:rsidR="00A41EB0">
        <w:rPr>
          <w:rFonts w:ascii="Arial" w:hAnsi="Arial" w:cs="Arial"/>
          <w:color w:val="000000"/>
          <w:lang w:eastAsia="sl-SI"/>
        </w:rPr>
        <w:t xml:space="preserve">concerned </w:t>
      </w:r>
      <w:r>
        <w:rPr>
          <w:rFonts w:ascii="Arial" w:hAnsi="Arial" w:cs="Arial"/>
          <w:color w:val="000000"/>
          <w:lang w:eastAsia="sl-SI"/>
        </w:rPr>
        <w:t>(</w:t>
      </w:r>
      <w:r w:rsidR="00D73077">
        <w:rPr>
          <w:rFonts w:ascii="Arial" w:hAnsi="Arial" w:cs="Arial"/>
          <w:color w:val="000000"/>
          <w:lang w:eastAsia="sl-SI"/>
        </w:rPr>
        <w:t xml:space="preserve">a </w:t>
      </w:r>
      <w:r>
        <w:rPr>
          <w:rFonts w:ascii="Arial" w:hAnsi="Arial" w:cs="Arial"/>
          <w:color w:val="000000"/>
          <w:lang w:eastAsia="sl-SI"/>
        </w:rPr>
        <w:t xml:space="preserve">“safer EURO IV”, </w:t>
      </w:r>
      <w:r w:rsidR="00D73077">
        <w:rPr>
          <w:rFonts w:ascii="Arial" w:hAnsi="Arial" w:cs="Arial"/>
          <w:color w:val="000000"/>
          <w:lang w:eastAsia="sl-SI"/>
        </w:rPr>
        <w:t xml:space="preserve">a </w:t>
      </w:r>
      <w:r>
        <w:rPr>
          <w:rFonts w:ascii="Arial" w:hAnsi="Arial" w:cs="Arial"/>
          <w:color w:val="000000"/>
          <w:lang w:eastAsia="sl-SI"/>
        </w:rPr>
        <w:t xml:space="preserve">safer EURO V” or </w:t>
      </w:r>
      <w:r w:rsidR="00D73077">
        <w:rPr>
          <w:rFonts w:ascii="Arial" w:hAnsi="Arial" w:cs="Arial"/>
          <w:color w:val="000000"/>
          <w:lang w:eastAsia="sl-SI"/>
        </w:rPr>
        <w:t xml:space="preserve">a </w:t>
      </w:r>
      <w:r>
        <w:rPr>
          <w:rFonts w:ascii="Arial" w:hAnsi="Arial" w:cs="Arial"/>
          <w:color w:val="000000"/>
          <w:lang w:eastAsia="sl-SI"/>
        </w:rPr>
        <w:t xml:space="preserve">“safer EURO VI”) and where appropriate, indicating its non-validity in certain territories (A, GR, H, I, RUS). A short-term permit is valid only up to 30 days. </w:t>
      </w:r>
    </w:p>
    <w:p w:rsidR="00A4124D" w:rsidRDefault="003F3B71">
      <w:pPr>
        <w:pStyle w:val="Odstavekseznama"/>
        <w:numPr>
          <w:ilvl w:val="0"/>
          <w:numId w:val="6"/>
        </w:numPr>
        <w:spacing w:line="240" w:lineRule="auto"/>
        <w:jc w:val="both"/>
      </w:pPr>
      <w:proofErr w:type="gramStart"/>
      <w:r>
        <w:rPr>
          <w:rFonts w:ascii="Arial" w:hAnsi="Arial" w:cs="Arial"/>
          <w:b/>
          <w:bCs/>
          <w:color w:val="000000"/>
          <w:lang w:eastAsia="sl-SI"/>
        </w:rPr>
        <w:t xml:space="preserve">A certificate </w:t>
      </w:r>
      <w:r>
        <w:rPr>
          <w:rFonts w:ascii="Arial" w:eastAsia="Calibri" w:hAnsi="Arial" w:cs="Arial"/>
          <w:b/>
          <w:bCs/>
          <w:color w:val="000000"/>
          <w:lang w:eastAsia="sl-SI"/>
        </w:rPr>
        <w:t>of</w:t>
      </w:r>
      <w:r>
        <w:rPr>
          <w:rFonts w:ascii="Arial" w:hAnsi="Arial" w:cs="Arial"/>
          <w:b/>
          <w:bCs/>
          <w:color w:val="000000"/>
          <w:lang w:eastAsia="sl-SI"/>
        </w:rPr>
        <w:t xml:space="preserve"> compliance with technical standards for noise and exhaust emissions and safety regulations </w:t>
      </w:r>
      <w:r>
        <w:rPr>
          <w:rFonts w:ascii="Arial" w:eastAsia="Calibri" w:hAnsi="Arial" w:cs="Arial"/>
          <w:b/>
          <w:bCs/>
          <w:color w:val="000000"/>
          <w:lang w:eastAsia="sl-SI"/>
        </w:rPr>
        <w:t>for</w:t>
      </w:r>
      <w:r>
        <w:rPr>
          <w:rFonts w:ascii="Arial" w:hAnsi="Arial" w:cs="Arial"/>
          <w:b/>
          <w:bCs/>
          <w:color w:val="000000"/>
          <w:lang w:eastAsia="sl-SI"/>
        </w:rPr>
        <w:t xml:space="preserve"> a “safer EURO IV”, </w:t>
      </w:r>
      <w:r w:rsidR="0077633F">
        <w:rPr>
          <w:rFonts w:ascii="Arial" w:hAnsi="Arial" w:cs="Arial"/>
          <w:b/>
          <w:bCs/>
          <w:color w:val="000000"/>
          <w:lang w:eastAsia="sl-SI"/>
        </w:rPr>
        <w:t xml:space="preserve">a </w:t>
      </w:r>
      <w:r>
        <w:rPr>
          <w:rFonts w:ascii="Arial" w:hAnsi="Arial" w:cs="Arial"/>
          <w:b/>
          <w:bCs/>
          <w:color w:val="000000"/>
          <w:lang w:eastAsia="sl-SI"/>
        </w:rPr>
        <w:t xml:space="preserve">“safer EURO V”, </w:t>
      </w:r>
      <w:r w:rsidR="0077633F">
        <w:rPr>
          <w:rFonts w:ascii="Arial" w:hAnsi="Arial" w:cs="Arial"/>
          <w:b/>
          <w:bCs/>
          <w:color w:val="000000"/>
          <w:lang w:eastAsia="sl-SI"/>
        </w:rPr>
        <w:t xml:space="preserve">a </w:t>
      </w:r>
      <w:r>
        <w:rPr>
          <w:rFonts w:ascii="Arial" w:hAnsi="Arial" w:cs="Arial"/>
          <w:b/>
          <w:bCs/>
          <w:color w:val="000000"/>
          <w:lang w:eastAsia="sl-SI"/>
        </w:rPr>
        <w:t xml:space="preserve">“safer </w:t>
      </w:r>
      <w:r w:rsidRPr="00B25D0A">
        <w:rPr>
          <w:rFonts w:ascii="Arial" w:hAnsi="Arial" w:cs="Arial"/>
          <w:b/>
          <w:bCs/>
          <w:color w:val="000000"/>
          <w:lang w:eastAsia="sl-SI"/>
        </w:rPr>
        <w:t>EEV</w:t>
      </w:r>
      <w:r>
        <w:rPr>
          <w:rFonts w:ascii="Arial" w:hAnsi="Arial" w:cs="Arial"/>
          <w:b/>
          <w:bCs/>
          <w:color w:val="000000"/>
          <w:lang w:eastAsia="sl-SI"/>
        </w:rPr>
        <w:t xml:space="preserve">” or </w:t>
      </w:r>
      <w:r w:rsidR="0077633F">
        <w:rPr>
          <w:rFonts w:ascii="Arial" w:hAnsi="Arial" w:cs="Arial"/>
          <w:b/>
          <w:bCs/>
          <w:color w:val="000000"/>
          <w:lang w:eastAsia="sl-SI"/>
        </w:rPr>
        <w:t xml:space="preserve">a </w:t>
      </w:r>
      <w:r>
        <w:rPr>
          <w:rFonts w:ascii="Arial" w:hAnsi="Arial" w:cs="Arial"/>
          <w:b/>
          <w:bCs/>
          <w:color w:val="000000"/>
          <w:lang w:eastAsia="sl-SI"/>
        </w:rPr>
        <w:t xml:space="preserve">“safer EURO VI” motor vehicle (Annex 4 </w:t>
      </w:r>
      <w:r>
        <w:rPr>
          <w:rFonts w:ascii="Arial" w:eastAsia="Calibri" w:hAnsi="Arial" w:cs="Arial"/>
          <w:b/>
          <w:bCs/>
          <w:color w:val="000000"/>
          <w:lang w:eastAsia="sl-SI"/>
        </w:rPr>
        <w:t>to</w:t>
      </w:r>
      <w:r w:rsidR="00B25D0A">
        <w:rPr>
          <w:rFonts w:ascii="Arial" w:hAnsi="Arial" w:cs="Arial"/>
          <w:b/>
          <w:bCs/>
          <w:color w:val="000000"/>
          <w:lang w:eastAsia="sl-SI"/>
        </w:rPr>
        <w:t xml:space="preserve"> </w:t>
      </w:r>
      <w:r w:rsidR="004F143D">
        <w:rPr>
          <w:rFonts w:ascii="Arial" w:hAnsi="Arial" w:cs="Arial"/>
          <w:b/>
          <w:bCs/>
          <w:color w:val="000000"/>
          <w:lang w:eastAsia="sl-SI"/>
        </w:rPr>
        <w:t>the I</w:t>
      </w:r>
      <w:r w:rsidR="00B25D0A">
        <w:rPr>
          <w:rFonts w:ascii="Arial" w:hAnsi="Arial" w:cs="Arial"/>
          <w:b/>
          <w:bCs/>
          <w:color w:val="000000"/>
          <w:lang w:eastAsia="sl-SI"/>
        </w:rPr>
        <w:t xml:space="preserve">nstructions) </w:t>
      </w:r>
      <w:r>
        <w:rPr>
          <w:rFonts w:ascii="Arial" w:hAnsi="Arial" w:cs="Arial"/>
          <w:color w:val="000000"/>
          <w:lang w:eastAsia="sl-SI"/>
        </w:rPr>
        <w:t xml:space="preserve"> completed in one of the four languages (the national language of the country of registration of the vehicle or French, English or German).</w:t>
      </w:r>
      <w:proofErr w:type="gramEnd"/>
      <w:r>
        <w:rPr>
          <w:rFonts w:ascii="Arial" w:hAnsi="Arial" w:cs="Arial"/>
          <w:color w:val="000000"/>
          <w:lang w:eastAsia="sl-SI"/>
        </w:rPr>
        <w:t xml:space="preserve"> It </w:t>
      </w:r>
      <w:proofErr w:type="gramStart"/>
      <w:r>
        <w:rPr>
          <w:rFonts w:ascii="Arial" w:hAnsi="Arial" w:cs="Arial"/>
          <w:color w:val="000000"/>
          <w:lang w:eastAsia="sl-SI"/>
        </w:rPr>
        <w:t>must be accompanied</w:t>
      </w:r>
      <w:proofErr w:type="gramEnd"/>
      <w:r>
        <w:rPr>
          <w:rFonts w:ascii="Arial" w:hAnsi="Arial" w:cs="Arial"/>
          <w:color w:val="000000"/>
          <w:lang w:eastAsia="sl-SI"/>
        </w:rPr>
        <w:t xml:space="preserve"> by translations into at least two of these </w:t>
      </w:r>
      <w:r w:rsidRPr="000963D3">
        <w:rPr>
          <w:rFonts w:ascii="Arial" w:hAnsi="Arial" w:cs="Arial"/>
          <w:color w:val="000000"/>
          <w:lang w:eastAsia="sl-SI"/>
        </w:rPr>
        <w:t>languages (</w:t>
      </w:r>
      <w:r w:rsidR="00C43AC4">
        <w:rPr>
          <w:rFonts w:ascii="Arial" w:hAnsi="Arial" w:cs="Arial"/>
          <w:color w:val="000000"/>
          <w:lang w:eastAsia="sl-SI"/>
        </w:rPr>
        <w:t>i</w:t>
      </w:r>
      <w:r w:rsidRPr="000963D3">
        <w:rPr>
          <w:rFonts w:ascii="Arial" w:hAnsi="Arial" w:cs="Arial"/>
          <w:color w:val="000000"/>
          <w:lang w:eastAsia="sl-SI"/>
        </w:rPr>
        <w:t xml:space="preserve">ncomplete certificates). </w:t>
      </w:r>
      <w:r>
        <w:rPr>
          <w:rFonts w:ascii="Arial" w:hAnsi="Arial" w:cs="Arial"/>
          <w:color w:val="000000"/>
          <w:lang w:eastAsia="sl-SI"/>
        </w:rPr>
        <w:t xml:space="preserve">They must be numbered in such a way </w:t>
      </w:r>
      <w:proofErr w:type="gramStart"/>
      <w:r w:rsidR="0077633F">
        <w:rPr>
          <w:rFonts w:ascii="Arial" w:hAnsi="Arial" w:cs="Arial"/>
          <w:color w:val="000000"/>
          <w:lang w:eastAsia="sl-SI"/>
        </w:rPr>
        <w:t xml:space="preserve">so </w:t>
      </w:r>
      <w:r>
        <w:rPr>
          <w:rFonts w:ascii="Arial" w:hAnsi="Arial" w:cs="Arial"/>
          <w:color w:val="000000"/>
          <w:lang w:eastAsia="sl-SI"/>
        </w:rPr>
        <w:t>as to</w:t>
      </w:r>
      <w:proofErr w:type="gramEnd"/>
      <w:r>
        <w:rPr>
          <w:rFonts w:ascii="Arial" w:hAnsi="Arial" w:cs="Arial"/>
          <w:color w:val="000000"/>
          <w:lang w:eastAsia="sl-SI"/>
        </w:rPr>
        <w:t xml:space="preserve"> form </w:t>
      </w:r>
      <w:r w:rsidRPr="00C43AC4">
        <w:rPr>
          <w:rFonts w:ascii="Arial" w:hAnsi="Arial" w:cs="Arial"/>
          <w:color w:val="000000"/>
          <w:lang w:eastAsia="sl-SI"/>
        </w:rPr>
        <w:t>an uninterrupted numbering sequence</w:t>
      </w:r>
      <w:r>
        <w:rPr>
          <w:rFonts w:ascii="Arial" w:hAnsi="Arial" w:cs="Arial"/>
          <w:color w:val="000000"/>
          <w:lang w:eastAsia="sl-SI"/>
        </w:rPr>
        <w:t xml:space="preserve"> </w:t>
      </w:r>
      <w:r>
        <w:rPr>
          <w:rFonts w:ascii="Arial" w:eastAsia="Calibri" w:hAnsi="Arial" w:cs="Arial"/>
          <w:color w:val="000000"/>
          <w:lang w:eastAsia="sl-SI"/>
        </w:rPr>
        <w:t>of</w:t>
      </w:r>
      <w:r>
        <w:rPr>
          <w:rFonts w:ascii="Arial" w:hAnsi="Arial" w:cs="Arial"/>
          <w:color w:val="000000"/>
          <w:lang w:eastAsia="sl-SI"/>
        </w:rPr>
        <w:t xml:space="preserve"> the set </w:t>
      </w:r>
      <w:r>
        <w:rPr>
          <w:rFonts w:ascii="Arial" w:eastAsia="Calibri" w:hAnsi="Arial" w:cs="Arial"/>
          <w:color w:val="000000"/>
          <w:lang w:eastAsia="sl-SI"/>
        </w:rPr>
        <w:t>owned by</w:t>
      </w:r>
      <w:r>
        <w:rPr>
          <w:rFonts w:ascii="Arial" w:hAnsi="Arial" w:cs="Arial"/>
          <w:color w:val="000000"/>
          <w:lang w:eastAsia="sl-SI"/>
        </w:rPr>
        <w:t xml:space="preserve"> a Member State. The national authority can either continue the numbering of the certificates directly or ask the producers to do that, but </w:t>
      </w:r>
      <w:proofErr w:type="gramStart"/>
      <w:r>
        <w:rPr>
          <w:rFonts w:ascii="Arial" w:hAnsi="Arial" w:cs="Arial"/>
          <w:color w:val="000000"/>
          <w:lang w:eastAsia="sl-SI"/>
        </w:rPr>
        <w:t>in any cas</w:t>
      </w:r>
      <w:r w:rsidR="00C43AC4">
        <w:rPr>
          <w:rFonts w:ascii="Arial" w:hAnsi="Arial" w:cs="Arial"/>
          <w:color w:val="000000"/>
          <w:lang w:eastAsia="sl-SI"/>
        </w:rPr>
        <w:t>e, it is the national authority that</w:t>
      </w:r>
      <w:r>
        <w:rPr>
          <w:rFonts w:ascii="Arial" w:hAnsi="Arial" w:cs="Arial"/>
          <w:color w:val="000000"/>
          <w:lang w:eastAsia="sl-SI"/>
        </w:rPr>
        <w:t xml:space="preserve"> is responsible for ensuring that certificate numbers can be “tracked out” and certificates thus identified</w:t>
      </w:r>
      <w:proofErr w:type="gramEnd"/>
      <w:r>
        <w:rPr>
          <w:rFonts w:ascii="Arial" w:hAnsi="Arial" w:cs="Arial"/>
          <w:color w:val="000000"/>
          <w:lang w:eastAsia="sl-SI"/>
        </w:rPr>
        <w:t xml:space="preserve">. </w:t>
      </w:r>
    </w:p>
    <w:p w:rsidR="00A4124D" w:rsidRDefault="003F3B71">
      <w:pPr>
        <w:pStyle w:val="Odstavekseznama"/>
        <w:numPr>
          <w:ilvl w:val="0"/>
          <w:numId w:val="6"/>
        </w:numPr>
        <w:spacing w:line="240" w:lineRule="auto"/>
        <w:jc w:val="both"/>
      </w:pPr>
      <w:r>
        <w:rPr>
          <w:rFonts w:ascii="Arial" w:hAnsi="Arial" w:cs="Arial"/>
          <w:i/>
          <w:iCs/>
          <w:color w:val="000000"/>
          <w:lang w:eastAsia="sl-SI"/>
        </w:rPr>
        <w:t xml:space="preserve">Certificates </w:t>
      </w:r>
      <w:r>
        <w:rPr>
          <w:rFonts w:ascii="Arial" w:eastAsia="Calibri" w:hAnsi="Arial" w:cs="Arial"/>
          <w:i/>
          <w:iCs/>
          <w:color w:val="000000"/>
          <w:lang w:eastAsia="sl-SI"/>
        </w:rPr>
        <w:t>of compliance with</w:t>
      </w:r>
      <w:r>
        <w:rPr>
          <w:rFonts w:ascii="Arial" w:hAnsi="Arial" w:cs="Arial"/>
          <w:i/>
          <w:iCs/>
          <w:color w:val="000000"/>
          <w:lang w:eastAsia="sl-SI"/>
        </w:rPr>
        <w:t xml:space="preserve"> noise and exhaust emission requirements and certificates </w:t>
      </w:r>
      <w:r>
        <w:rPr>
          <w:rFonts w:ascii="Arial" w:eastAsia="Calibri" w:hAnsi="Arial" w:cs="Arial"/>
          <w:i/>
          <w:iCs/>
          <w:color w:val="000000"/>
          <w:lang w:eastAsia="sl-SI"/>
        </w:rPr>
        <w:t>of compliance with</w:t>
      </w:r>
      <w:r>
        <w:rPr>
          <w:rFonts w:ascii="Arial" w:hAnsi="Arial" w:cs="Arial"/>
          <w:i/>
          <w:iCs/>
          <w:color w:val="000000"/>
          <w:lang w:eastAsia="sl-SI"/>
        </w:rPr>
        <w:t xml:space="preserve"> safety requirements (Annexes </w:t>
      </w:r>
      <w:r w:rsidR="00C43AC4">
        <w:rPr>
          <w:rFonts w:ascii="Arial" w:hAnsi="Arial" w:cs="Arial"/>
          <w:i/>
          <w:iCs/>
          <w:color w:val="000000"/>
          <w:lang w:eastAsia="sl-SI"/>
        </w:rPr>
        <w:t>6</w:t>
      </w:r>
      <w:r>
        <w:rPr>
          <w:rFonts w:ascii="Arial" w:hAnsi="Arial" w:cs="Arial"/>
          <w:i/>
          <w:iCs/>
          <w:color w:val="000000"/>
          <w:lang w:eastAsia="sl-SI"/>
        </w:rPr>
        <w:t xml:space="preserve">A, 7A, 6B and 7B </w:t>
      </w:r>
      <w:r>
        <w:rPr>
          <w:rFonts w:ascii="Arial" w:eastAsia="Calibri" w:hAnsi="Arial" w:cs="Arial"/>
          <w:i/>
          <w:iCs/>
          <w:color w:val="000000"/>
          <w:lang w:eastAsia="sl-SI"/>
        </w:rPr>
        <w:t>to</w:t>
      </w:r>
      <w:r>
        <w:rPr>
          <w:rFonts w:ascii="Arial" w:hAnsi="Arial" w:cs="Arial"/>
          <w:i/>
          <w:iCs/>
          <w:color w:val="000000"/>
          <w:lang w:eastAsia="sl-SI"/>
        </w:rPr>
        <w:t xml:space="preserve"> the 2006 Instructions</w:t>
      </w:r>
      <w:r w:rsidR="00C43AC4">
        <w:rPr>
          <w:rFonts w:ascii="Arial" w:hAnsi="Arial" w:cs="Arial"/>
          <w:i/>
          <w:iCs/>
          <w:color w:val="000000"/>
          <w:lang w:eastAsia="sl-SI"/>
        </w:rPr>
        <w:t>)</w:t>
      </w:r>
      <w:r>
        <w:rPr>
          <w:rFonts w:ascii="Arial" w:hAnsi="Arial" w:cs="Arial"/>
          <w:i/>
          <w:iCs/>
          <w:color w:val="000000"/>
          <w:lang w:eastAsia="sl-SI"/>
        </w:rPr>
        <w:t xml:space="preserve"> for “safer EURO III” or “SAFER EURO IV” </w:t>
      </w:r>
      <w:r>
        <w:rPr>
          <w:rFonts w:ascii="Arial" w:eastAsia="Calibri" w:hAnsi="Arial" w:cs="Arial"/>
          <w:i/>
          <w:iCs/>
          <w:color w:val="000000"/>
          <w:lang w:eastAsia="sl-SI"/>
        </w:rPr>
        <w:t>freight</w:t>
      </w:r>
      <w:r>
        <w:rPr>
          <w:rFonts w:ascii="Arial" w:hAnsi="Arial" w:cs="Arial"/>
          <w:i/>
          <w:iCs/>
          <w:color w:val="000000"/>
          <w:lang w:eastAsia="sl-SI"/>
        </w:rPr>
        <w:t xml:space="preserve"> vehicles issued before 31 December 2008 remain </w:t>
      </w:r>
      <w:r w:rsidR="005510E7">
        <w:rPr>
          <w:rFonts w:ascii="Arial" w:hAnsi="Arial" w:cs="Arial"/>
          <w:i/>
          <w:iCs/>
          <w:color w:val="000000"/>
          <w:lang w:eastAsia="sl-SI"/>
        </w:rPr>
        <w:t>valid</w:t>
      </w:r>
      <w:r>
        <w:rPr>
          <w:rFonts w:ascii="Arial" w:hAnsi="Arial" w:cs="Arial"/>
          <w:i/>
          <w:iCs/>
          <w:color w:val="000000"/>
          <w:lang w:eastAsia="sl-SI"/>
        </w:rPr>
        <w:t xml:space="preserve">.  </w:t>
      </w:r>
    </w:p>
    <w:p w:rsidR="00A4124D" w:rsidRDefault="003F3B71">
      <w:pPr>
        <w:pStyle w:val="Odstavekseznama"/>
        <w:numPr>
          <w:ilvl w:val="0"/>
          <w:numId w:val="6"/>
        </w:numPr>
        <w:spacing w:line="240" w:lineRule="auto"/>
        <w:jc w:val="both"/>
      </w:pPr>
      <w:bookmarkStart w:id="2" w:name="__DdeLink__2053_4165441387"/>
      <w:r>
        <w:rPr>
          <w:rFonts w:ascii="Arial" w:hAnsi="Arial" w:cs="Arial"/>
          <w:i/>
          <w:iCs/>
          <w:color w:val="000000"/>
          <w:lang w:eastAsia="sl-SI"/>
        </w:rPr>
        <w:t xml:space="preserve">Certificates </w:t>
      </w:r>
      <w:r>
        <w:rPr>
          <w:rFonts w:ascii="Arial" w:eastAsia="Calibri" w:hAnsi="Arial" w:cs="Arial"/>
          <w:i/>
          <w:iCs/>
          <w:color w:val="000000"/>
          <w:lang w:eastAsia="sl-SI"/>
        </w:rPr>
        <w:t>of compliance with</w:t>
      </w:r>
      <w:r>
        <w:rPr>
          <w:rFonts w:ascii="Arial" w:hAnsi="Arial" w:cs="Arial"/>
          <w:i/>
          <w:iCs/>
          <w:color w:val="000000"/>
          <w:lang w:eastAsia="sl-SI"/>
        </w:rPr>
        <w:t xml:space="preserve"> noise and exhaust emissions requirements and certificates </w:t>
      </w:r>
      <w:r>
        <w:rPr>
          <w:rFonts w:ascii="Arial" w:eastAsia="Calibri" w:hAnsi="Arial" w:cs="Arial"/>
          <w:i/>
          <w:iCs/>
          <w:color w:val="000000"/>
          <w:lang w:eastAsia="sl-SI"/>
        </w:rPr>
        <w:t>of compliance with</w:t>
      </w:r>
      <w:r>
        <w:rPr>
          <w:rFonts w:ascii="Arial" w:hAnsi="Arial" w:cs="Arial"/>
          <w:i/>
          <w:iCs/>
          <w:color w:val="000000"/>
          <w:lang w:eastAsia="sl-SI"/>
        </w:rPr>
        <w:t xml:space="preserve"> safety requirements for a “safer EURO </w:t>
      </w:r>
      <w:bookmarkEnd w:id="2"/>
      <w:r>
        <w:rPr>
          <w:rFonts w:ascii="Arial" w:hAnsi="Arial" w:cs="Arial"/>
          <w:i/>
          <w:iCs/>
          <w:color w:val="000000"/>
          <w:lang w:eastAsia="sl-SI"/>
        </w:rPr>
        <w:t>V” freight vehicle [ITF/TMB/</w:t>
      </w:r>
      <w:proofErr w:type="gramStart"/>
      <w:r>
        <w:rPr>
          <w:rFonts w:ascii="Arial" w:hAnsi="Arial" w:cs="Arial"/>
          <w:i/>
          <w:iCs/>
          <w:color w:val="000000"/>
          <w:lang w:eastAsia="sl-SI"/>
        </w:rPr>
        <w:t>TR(</w:t>
      </w:r>
      <w:proofErr w:type="gramEnd"/>
      <w:r>
        <w:rPr>
          <w:rFonts w:ascii="Arial" w:hAnsi="Arial" w:cs="Arial"/>
          <w:i/>
          <w:iCs/>
          <w:color w:val="000000"/>
          <w:lang w:eastAsia="sl-SI"/>
        </w:rPr>
        <w:t xml:space="preserve">2008)4] issued before 31 December 2008 remain </w:t>
      </w:r>
      <w:r w:rsidR="005510E7">
        <w:rPr>
          <w:rFonts w:ascii="Arial" w:hAnsi="Arial" w:cs="Arial"/>
          <w:i/>
          <w:iCs/>
          <w:color w:val="000000"/>
          <w:lang w:eastAsia="sl-SI"/>
        </w:rPr>
        <w:t>valid</w:t>
      </w:r>
      <w:r>
        <w:rPr>
          <w:rFonts w:ascii="Arial" w:hAnsi="Arial" w:cs="Arial"/>
          <w:i/>
          <w:iCs/>
          <w:color w:val="000000"/>
          <w:lang w:eastAsia="sl-SI"/>
        </w:rPr>
        <w:t>.</w:t>
      </w:r>
    </w:p>
    <w:p w:rsidR="00A4124D" w:rsidRDefault="003F3B71">
      <w:pPr>
        <w:pStyle w:val="Odstavekseznama"/>
        <w:numPr>
          <w:ilvl w:val="0"/>
          <w:numId w:val="6"/>
        </w:numPr>
        <w:spacing w:line="240" w:lineRule="auto"/>
        <w:jc w:val="both"/>
      </w:pPr>
      <w:r>
        <w:rPr>
          <w:rFonts w:ascii="Arial" w:hAnsi="Arial" w:cs="Arial"/>
          <w:i/>
          <w:iCs/>
          <w:color w:val="000000"/>
          <w:lang w:eastAsia="sl-SI"/>
        </w:rPr>
        <w:t xml:space="preserve">Certificates </w:t>
      </w:r>
      <w:r>
        <w:rPr>
          <w:rFonts w:ascii="Arial" w:eastAsia="Calibri" w:hAnsi="Arial" w:cs="Arial"/>
          <w:i/>
          <w:iCs/>
          <w:color w:val="000000"/>
          <w:lang w:eastAsia="sl-SI"/>
        </w:rPr>
        <w:t>of compliance with</w:t>
      </w:r>
      <w:r>
        <w:rPr>
          <w:rFonts w:ascii="Arial" w:hAnsi="Arial" w:cs="Arial"/>
          <w:i/>
          <w:iCs/>
          <w:color w:val="000000"/>
          <w:lang w:eastAsia="sl-SI"/>
        </w:rPr>
        <w:t xml:space="preserve"> noise and exhaust emissions requirements and certificates </w:t>
      </w:r>
      <w:r>
        <w:rPr>
          <w:rFonts w:ascii="Arial" w:eastAsia="Calibri" w:hAnsi="Arial" w:cs="Arial"/>
          <w:i/>
          <w:iCs/>
          <w:color w:val="000000"/>
          <w:lang w:eastAsia="sl-SI"/>
        </w:rPr>
        <w:t>of compliance with</w:t>
      </w:r>
      <w:r>
        <w:rPr>
          <w:rFonts w:ascii="Arial" w:hAnsi="Arial" w:cs="Arial"/>
          <w:i/>
          <w:iCs/>
          <w:color w:val="000000"/>
          <w:lang w:eastAsia="sl-SI"/>
        </w:rPr>
        <w:t xml:space="preserve"> safety requirements for a “safer EURO III”, a “safer EURO IV” or a “safer EURO V” motor vehicle (Annex 4 to </w:t>
      </w:r>
      <w:r w:rsidR="004F143D">
        <w:rPr>
          <w:rFonts w:ascii="Arial" w:hAnsi="Arial" w:cs="Arial"/>
          <w:i/>
          <w:iCs/>
          <w:color w:val="000000"/>
          <w:lang w:eastAsia="sl-SI"/>
        </w:rPr>
        <w:t xml:space="preserve">the </w:t>
      </w:r>
      <w:r>
        <w:rPr>
          <w:rFonts w:ascii="Arial" w:hAnsi="Arial" w:cs="Arial"/>
          <w:i/>
          <w:iCs/>
          <w:color w:val="000000"/>
          <w:lang w:eastAsia="sl-SI"/>
        </w:rPr>
        <w:t xml:space="preserve">Instructions of 2009) issued before 31 December 2013 remain </w:t>
      </w:r>
      <w:r w:rsidR="005510E7">
        <w:rPr>
          <w:rFonts w:ascii="Arial" w:hAnsi="Arial" w:cs="Arial"/>
          <w:i/>
          <w:iCs/>
          <w:color w:val="000000"/>
          <w:lang w:eastAsia="sl-SI"/>
        </w:rPr>
        <w:t>valid</w:t>
      </w:r>
      <w:r>
        <w:rPr>
          <w:rFonts w:ascii="Arial" w:hAnsi="Arial" w:cs="Arial"/>
          <w:i/>
          <w:iCs/>
          <w:color w:val="000000"/>
          <w:lang w:eastAsia="sl-SI"/>
        </w:rPr>
        <w:t xml:space="preserve">. </w:t>
      </w:r>
    </w:p>
    <w:p w:rsidR="00A4124D" w:rsidRDefault="004F143D">
      <w:pPr>
        <w:pStyle w:val="Odstavekseznama"/>
        <w:numPr>
          <w:ilvl w:val="0"/>
          <w:numId w:val="6"/>
        </w:numPr>
        <w:spacing w:line="240" w:lineRule="auto"/>
        <w:jc w:val="both"/>
      </w:pPr>
      <w:r>
        <w:rPr>
          <w:rFonts w:ascii="Arial" w:hAnsi="Arial" w:cs="Arial"/>
          <w:i/>
          <w:iCs/>
          <w:color w:val="000000"/>
          <w:lang w:eastAsia="sl-SI"/>
        </w:rPr>
        <w:t>As defined in the I</w:t>
      </w:r>
      <w:r w:rsidR="003F3B71">
        <w:rPr>
          <w:rFonts w:ascii="Arial" w:hAnsi="Arial" w:cs="Arial"/>
          <w:i/>
          <w:iCs/>
          <w:color w:val="000000"/>
          <w:lang w:eastAsia="sl-SI"/>
        </w:rPr>
        <w:t>nstructions, vehicles first registered before the amendment of the directive or regulation must comply with the requirements laid down in the version of the directive or regulation in force at that time.</w:t>
      </w:r>
    </w:p>
    <w:p w:rsidR="00A4124D" w:rsidRDefault="003F3B71">
      <w:pPr>
        <w:pStyle w:val="Odstavekseznama"/>
        <w:numPr>
          <w:ilvl w:val="0"/>
          <w:numId w:val="6"/>
        </w:numPr>
        <w:spacing w:line="240" w:lineRule="auto"/>
        <w:jc w:val="both"/>
      </w:pPr>
      <w:r>
        <w:rPr>
          <w:rFonts w:ascii="Arial" w:hAnsi="Arial" w:cs="Arial"/>
          <w:i/>
          <w:iCs/>
          <w:color w:val="000000"/>
          <w:lang w:eastAsia="sl-SI"/>
        </w:rPr>
        <w:lastRenderedPageBreak/>
        <w:t xml:space="preserve">From 1 January 2014 onwards, certificates set out in Annex 4 to these </w:t>
      </w:r>
      <w:r w:rsidR="00E80BAF">
        <w:rPr>
          <w:rFonts w:ascii="Arial" w:hAnsi="Arial" w:cs="Arial"/>
          <w:i/>
          <w:iCs/>
          <w:color w:val="000000"/>
          <w:lang w:eastAsia="sl-SI"/>
        </w:rPr>
        <w:t>I</w:t>
      </w:r>
      <w:r>
        <w:rPr>
          <w:rFonts w:ascii="Arial" w:hAnsi="Arial" w:cs="Arial"/>
          <w:i/>
          <w:iCs/>
          <w:color w:val="000000"/>
          <w:lang w:eastAsia="sl-SI"/>
        </w:rPr>
        <w:t xml:space="preserve">nstructions </w:t>
      </w:r>
      <w:proofErr w:type="gramStart"/>
      <w:r>
        <w:rPr>
          <w:rFonts w:ascii="Arial" w:hAnsi="Arial" w:cs="Arial"/>
          <w:i/>
          <w:iCs/>
          <w:color w:val="000000"/>
          <w:lang w:eastAsia="sl-SI"/>
        </w:rPr>
        <w:t>must be used</w:t>
      </w:r>
      <w:proofErr w:type="gramEnd"/>
      <w:r>
        <w:rPr>
          <w:rFonts w:ascii="Arial" w:hAnsi="Arial" w:cs="Arial"/>
          <w:i/>
          <w:iCs/>
          <w:color w:val="000000"/>
          <w:lang w:eastAsia="sl-SI"/>
        </w:rPr>
        <w:t xml:space="preserve">. </w:t>
      </w:r>
    </w:p>
    <w:p w:rsidR="00A4124D" w:rsidRDefault="003F3B71">
      <w:pPr>
        <w:pStyle w:val="Odstavekseznama"/>
        <w:numPr>
          <w:ilvl w:val="0"/>
          <w:numId w:val="6"/>
        </w:numPr>
        <w:spacing w:line="240" w:lineRule="auto"/>
        <w:jc w:val="both"/>
      </w:pPr>
      <w:r w:rsidRPr="003D4561">
        <w:rPr>
          <w:rFonts w:ascii="Arial" w:hAnsi="Arial" w:cs="Arial"/>
          <w:b/>
          <w:color w:val="000000"/>
          <w:lang w:eastAsia="sl-SI"/>
        </w:rPr>
        <w:t xml:space="preserve">A certificate of compliance with safety </w:t>
      </w:r>
      <w:r w:rsidRPr="003D4561">
        <w:rPr>
          <w:rFonts w:ascii="Arial" w:eastAsia="Calibri" w:hAnsi="Arial" w:cs="Arial"/>
          <w:b/>
          <w:color w:val="000000"/>
          <w:lang w:eastAsia="sl-SI"/>
        </w:rPr>
        <w:t>regulations for trailers or semi-trailers</w:t>
      </w:r>
      <w:r w:rsidR="004F143D">
        <w:rPr>
          <w:rFonts w:ascii="Arial" w:eastAsia="Calibri" w:hAnsi="Arial" w:cs="Arial"/>
          <w:color w:val="000000"/>
          <w:lang w:eastAsia="sl-SI"/>
        </w:rPr>
        <w:t xml:space="preserve"> (Annex 5 to the I</w:t>
      </w:r>
      <w:r>
        <w:rPr>
          <w:rFonts w:ascii="Arial" w:eastAsia="Calibri" w:hAnsi="Arial" w:cs="Arial"/>
          <w:color w:val="000000"/>
          <w:lang w:eastAsia="sl-SI"/>
        </w:rPr>
        <w:t xml:space="preserve">nstructions) completed in one of the four languages (the national language of the </w:t>
      </w:r>
      <w:r w:rsidR="0077633F">
        <w:rPr>
          <w:rFonts w:ascii="Arial" w:eastAsia="Calibri" w:hAnsi="Arial" w:cs="Arial"/>
          <w:color w:val="000000"/>
          <w:lang w:eastAsia="sl-SI"/>
        </w:rPr>
        <w:t xml:space="preserve">country of the </w:t>
      </w:r>
      <w:r>
        <w:rPr>
          <w:rFonts w:ascii="Arial" w:eastAsia="Calibri" w:hAnsi="Arial" w:cs="Arial"/>
          <w:color w:val="000000"/>
          <w:lang w:eastAsia="sl-SI"/>
        </w:rPr>
        <w:t>vehicle registration or French, English or German) which must be accompanied by translations into at least two of these languages (</w:t>
      </w:r>
      <w:r w:rsidR="0077633F">
        <w:rPr>
          <w:rFonts w:ascii="Arial" w:eastAsia="Calibri" w:hAnsi="Arial" w:cs="Arial"/>
          <w:color w:val="000000"/>
          <w:lang w:eastAsia="sl-SI"/>
        </w:rPr>
        <w:t>i</w:t>
      </w:r>
      <w:r>
        <w:rPr>
          <w:rFonts w:ascii="Arial" w:eastAsia="Calibri" w:hAnsi="Arial" w:cs="Arial"/>
          <w:color w:val="000000"/>
          <w:lang w:eastAsia="sl-SI"/>
        </w:rPr>
        <w:t xml:space="preserve">ncomplete certificates). They must be numbered in such a way </w:t>
      </w:r>
      <w:proofErr w:type="gramStart"/>
      <w:r w:rsidR="0077633F">
        <w:rPr>
          <w:rFonts w:ascii="Arial" w:eastAsia="Calibri" w:hAnsi="Arial" w:cs="Arial"/>
          <w:color w:val="000000"/>
          <w:lang w:eastAsia="sl-SI"/>
        </w:rPr>
        <w:t xml:space="preserve">so </w:t>
      </w:r>
      <w:r>
        <w:rPr>
          <w:rFonts w:ascii="Arial" w:eastAsia="Calibri" w:hAnsi="Arial" w:cs="Arial"/>
          <w:color w:val="000000"/>
          <w:lang w:eastAsia="sl-SI"/>
        </w:rPr>
        <w:t>as to</w:t>
      </w:r>
      <w:proofErr w:type="gramEnd"/>
      <w:r>
        <w:rPr>
          <w:rFonts w:ascii="Arial" w:eastAsia="Calibri" w:hAnsi="Arial" w:cs="Arial"/>
          <w:color w:val="000000"/>
          <w:lang w:eastAsia="sl-SI"/>
        </w:rPr>
        <w:t xml:space="preserve"> form an </w:t>
      </w:r>
      <w:r w:rsidRPr="0077633F">
        <w:rPr>
          <w:rFonts w:ascii="Arial" w:eastAsia="Calibri" w:hAnsi="Arial" w:cs="Arial"/>
          <w:color w:val="000000"/>
          <w:lang w:eastAsia="sl-SI"/>
        </w:rPr>
        <w:t>uninterrupted numbering sequence of the set owned by a Member State. The national authority can either continue</w:t>
      </w:r>
      <w:r>
        <w:rPr>
          <w:rFonts w:ascii="Arial" w:eastAsia="Calibri" w:hAnsi="Arial" w:cs="Arial"/>
          <w:color w:val="000000"/>
          <w:lang w:eastAsia="sl-SI"/>
        </w:rPr>
        <w:t xml:space="preserve"> the numbering of the certificates directly or ask the producers to do that, but </w:t>
      </w:r>
      <w:proofErr w:type="gramStart"/>
      <w:r>
        <w:rPr>
          <w:rFonts w:ascii="Arial" w:eastAsia="Calibri" w:hAnsi="Arial" w:cs="Arial"/>
          <w:color w:val="000000"/>
          <w:lang w:eastAsia="sl-SI"/>
        </w:rPr>
        <w:t xml:space="preserve">in any case, it is the national authority </w:t>
      </w:r>
      <w:r w:rsidR="0077633F">
        <w:rPr>
          <w:rFonts w:ascii="Arial" w:eastAsia="Calibri" w:hAnsi="Arial" w:cs="Arial"/>
          <w:color w:val="000000"/>
          <w:lang w:eastAsia="sl-SI"/>
        </w:rPr>
        <w:t>that</w:t>
      </w:r>
      <w:r>
        <w:rPr>
          <w:rFonts w:ascii="Arial" w:eastAsia="Calibri" w:hAnsi="Arial" w:cs="Arial"/>
          <w:color w:val="000000"/>
          <w:lang w:eastAsia="sl-SI"/>
        </w:rPr>
        <w:t xml:space="preserve"> is responsible for ensuring that certificate numbers can be “tracked out” and certificates thus identified</w:t>
      </w:r>
      <w:proofErr w:type="gramEnd"/>
      <w:r>
        <w:rPr>
          <w:rFonts w:ascii="Arial" w:eastAsia="Calibri" w:hAnsi="Arial" w:cs="Arial"/>
          <w:color w:val="000000"/>
          <w:lang w:eastAsia="sl-SI"/>
        </w:rPr>
        <w:t xml:space="preserve">. </w:t>
      </w:r>
    </w:p>
    <w:p w:rsidR="00A4124D" w:rsidRDefault="003F3B71">
      <w:pPr>
        <w:pStyle w:val="Odstavekseznama"/>
        <w:numPr>
          <w:ilvl w:val="0"/>
          <w:numId w:val="6"/>
        </w:numPr>
        <w:spacing w:line="240" w:lineRule="auto"/>
        <w:jc w:val="both"/>
      </w:pPr>
      <w:r>
        <w:rPr>
          <w:rFonts w:ascii="Arial" w:eastAsia="Calibri" w:hAnsi="Arial" w:cs="Arial"/>
          <w:i/>
          <w:iCs/>
          <w:color w:val="000000"/>
          <w:lang w:eastAsia="sl-SI"/>
        </w:rPr>
        <w:t>A</w:t>
      </w:r>
      <w:r>
        <w:rPr>
          <w:rFonts w:ascii="Arial" w:hAnsi="Arial" w:cs="Arial"/>
          <w:i/>
          <w:iCs/>
          <w:color w:val="000000"/>
          <w:lang w:eastAsia="sl-SI"/>
        </w:rPr>
        <w:t xml:space="preserve">s laid down in the </w:t>
      </w:r>
      <w:r w:rsidR="004F143D">
        <w:rPr>
          <w:rFonts w:ascii="Arial" w:hAnsi="Arial" w:cs="Arial"/>
          <w:i/>
          <w:iCs/>
          <w:color w:val="000000"/>
          <w:lang w:eastAsia="sl-SI"/>
        </w:rPr>
        <w:t>I</w:t>
      </w:r>
      <w:r>
        <w:rPr>
          <w:rFonts w:ascii="Arial" w:hAnsi="Arial" w:cs="Arial"/>
          <w:i/>
          <w:iCs/>
          <w:color w:val="000000"/>
          <w:lang w:eastAsia="sl-SI"/>
        </w:rPr>
        <w:t>nstructions, certifi</w:t>
      </w:r>
      <w:r>
        <w:rPr>
          <w:rFonts w:ascii="Arial" w:eastAsia="Calibri" w:hAnsi="Arial" w:cs="Arial"/>
          <w:i/>
          <w:iCs/>
          <w:color w:val="000000"/>
          <w:lang w:eastAsia="sl-SI"/>
        </w:rPr>
        <w:t>c</w:t>
      </w:r>
      <w:r>
        <w:rPr>
          <w:rFonts w:ascii="Arial" w:hAnsi="Arial" w:cs="Arial"/>
          <w:i/>
          <w:iCs/>
          <w:color w:val="000000"/>
          <w:lang w:eastAsia="sl-SI"/>
        </w:rPr>
        <w:t xml:space="preserve">ates issued before 31 December 2013 remain </w:t>
      </w:r>
      <w:r w:rsidR="005510E7">
        <w:rPr>
          <w:rFonts w:ascii="Arial" w:eastAsia="Calibri" w:hAnsi="Arial" w:cs="Arial"/>
          <w:i/>
          <w:iCs/>
          <w:color w:val="000000"/>
          <w:lang w:eastAsia="sl-SI"/>
        </w:rPr>
        <w:t>valid</w:t>
      </w:r>
      <w:r>
        <w:rPr>
          <w:rFonts w:ascii="Arial" w:eastAsia="Calibri" w:hAnsi="Arial" w:cs="Arial"/>
          <w:i/>
          <w:iCs/>
          <w:color w:val="000000"/>
          <w:lang w:eastAsia="sl-SI"/>
        </w:rPr>
        <w:t>.</w:t>
      </w:r>
      <w:r>
        <w:rPr>
          <w:rFonts w:ascii="Arial" w:hAnsi="Arial" w:cs="Arial"/>
          <w:i/>
          <w:iCs/>
          <w:color w:val="000000"/>
          <w:lang w:eastAsia="sl-SI"/>
        </w:rPr>
        <w:t xml:space="preserve"> Vehicles first registered before the amendment of the directive or regulation, must comply with the requirements laid down in the version of the directive or regulation in force at the time of the first registration of the vehicle.</w:t>
      </w:r>
    </w:p>
    <w:p w:rsidR="00A4124D" w:rsidRPr="003D4561" w:rsidRDefault="003F3B71">
      <w:pPr>
        <w:pStyle w:val="Odstavekseznama"/>
        <w:numPr>
          <w:ilvl w:val="0"/>
          <w:numId w:val="6"/>
        </w:numPr>
        <w:spacing w:line="240" w:lineRule="auto"/>
      </w:pPr>
      <w:r>
        <w:rPr>
          <w:rFonts w:ascii="Arial" w:hAnsi="Arial" w:cs="Arial"/>
          <w:i/>
          <w:iCs/>
          <w:color w:val="000000"/>
          <w:lang w:eastAsia="sl-SI"/>
        </w:rPr>
        <w:t xml:space="preserve">From 1 January 2014, certificates </w:t>
      </w:r>
      <w:r w:rsidR="00686808">
        <w:rPr>
          <w:rFonts w:ascii="Arial" w:hAnsi="Arial" w:cs="Arial"/>
          <w:i/>
          <w:iCs/>
          <w:color w:val="000000"/>
          <w:lang w:eastAsia="sl-SI"/>
        </w:rPr>
        <w:t>set out</w:t>
      </w:r>
      <w:r>
        <w:rPr>
          <w:rFonts w:ascii="Arial" w:hAnsi="Arial" w:cs="Arial"/>
          <w:i/>
          <w:iCs/>
          <w:color w:val="000000"/>
          <w:lang w:eastAsia="sl-SI"/>
        </w:rPr>
        <w:t xml:space="preserve"> in Annex 5 to these </w:t>
      </w:r>
      <w:r w:rsidR="004F143D">
        <w:rPr>
          <w:rFonts w:ascii="Arial" w:hAnsi="Arial" w:cs="Arial"/>
          <w:i/>
          <w:iCs/>
          <w:color w:val="000000"/>
          <w:lang w:eastAsia="sl-SI"/>
        </w:rPr>
        <w:t>I</w:t>
      </w:r>
      <w:r>
        <w:rPr>
          <w:rFonts w:ascii="Arial" w:hAnsi="Arial" w:cs="Arial"/>
          <w:i/>
          <w:iCs/>
          <w:color w:val="000000"/>
          <w:lang w:eastAsia="sl-SI"/>
        </w:rPr>
        <w:t xml:space="preserve">nstructions </w:t>
      </w:r>
      <w:proofErr w:type="gramStart"/>
      <w:r>
        <w:rPr>
          <w:rFonts w:ascii="Arial" w:hAnsi="Arial" w:cs="Arial"/>
          <w:i/>
          <w:iCs/>
          <w:color w:val="000000"/>
          <w:lang w:eastAsia="sl-SI"/>
        </w:rPr>
        <w:t xml:space="preserve">must be </w:t>
      </w:r>
      <w:r w:rsidRPr="003D4561">
        <w:rPr>
          <w:rFonts w:ascii="Arial" w:hAnsi="Arial" w:cs="Arial"/>
          <w:i/>
          <w:iCs/>
          <w:color w:val="000000"/>
          <w:lang w:eastAsia="sl-SI"/>
        </w:rPr>
        <w:t>used</w:t>
      </w:r>
      <w:proofErr w:type="gramEnd"/>
      <w:r w:rsidRPr="003D4561">
        <w:rPr>
          <w:rFonts w:ascii="Arial" w:hAnsi="Arial" w:cs="Arial"/>
          <w:i/>
          <w:iCs/>
          <w:color w:val="000000"/>
          <w:lang w:eastAsia="sl-SI"/>
        </w:rPr>
        <w:t xml:space="preserve">. </w:t>
      </w:r>
    </w:p>
    <w:p w:rsidR="00A4124D" w:rsidRDefault="003F3B71">
      <w:pPr>
        <w:spacing w:line="240" w:lineRule="auto"/>
        <w:ind w:firstLine="720"/>
        <w:jc w:val="both"/>
      </w:pPr>
      <w:r>
        <w:rPr>
          <w:rFonts w:cs="Arial"/>
          <w:b/>
          <w:bCs/>
          <w:color w:val="000000"/>
          <w:sz w:val="22"/>
          <w:szCs w:val="22"/>
          <w:lang w:eastAsia="sl-SI"/>
        </w:rPr>
        <w:t>WARNING:</w:t>
      </w:r>
    </w:p>
    <w:p w:rsidR="00A4124D" w:rsidRDefault="00A4124D">
      <w:pPr>
        <w:spacing w:line="240" w:lineRule="auto"/>
        <w:jc w:val="both"/>
        <w:rPr>
          <w:rFonts w:cs="Arial"/>
          <w:b/>
          <w:bCs/>
          <w:color w:val="000000"/>
          <w:sz w:val="22"/>
          <w:szCs w:val="22"/>
          <w:highlight w:val="yellow"/>
          <w:lang w:eastAsia="sl-SI"/>
        </w:rPr>
      </w:pPr>
    </w:p>
    <w:p w:rsidR="00A4124D" w:rsidRDefault="003F3B71">
      <w:pPr>
        <w:spacing w:line="240" w:lineRule="auto"/>
        <w:ind w:left="720"/>
        <w:jc w:val="both"/>
      </w:pPr>
      <w:proofErr w:type="gramStart"/>
      <w:r w:rsidRPr="00EF6BE9">
        <w:rPr>
          <w:rFonts w:cs="Arial"/>
          <w:color w:val="000000"/>
          <w:sz w:val="22"/>
          <w:szCs w:val="22"/>
          <w:lang w:eastAsia="sl-SI"/>
        </w:rPr>
        <w:t>1</w:t>
      </w:r>
      <w:proofErr w:type="gramEnd"/>
      <w:r w:rsidRPr="00EF6BE9">
        <w:rPr>
          <w:rFonts w:cs="Arial"/>
          <w:color w:val="000000"/>
          <w:sz w:val="22"/>
          <w:szCs w:val="22"/>
          <w:lang w:eastAsia="sl-SI"/>
        </w:rPr>
        <w:t xml:space="preserve"> </w:t>
      </w:r>
      <w:r w:rsidRPr="00EF6BE9">
        <w:rPr>
          <w:rFonts w:cs="Arial"/>
          <w:b/>
          <w:color w:val="000000"/>
          <w:sz w:val="22"/>
          <w:szCs w:val="22"/>
          <w:lang w:eastAsia="sl-SI"/>
        </w:rPr>
        <w:t>“</w:t>
      </w:r>
      <w:r w:rsidRPr="003D4561">
        <w:rPr>
          <w:rFonts w:cs="Arial"/>
          <w:b/>
          <w:color w:val="000000"/>
          <w:sz w:val="22"/>
          <w:szCs w:val="22"/>
          <w:lang w:eastAsia="sl-SI"/>
        </w:rPr>
        <w:t>Safer EEV”</w:t>
      </w:r>
      <w:r>
        <w:rPr>
          <w:rFonts w:cs="Arial"/>
          <w:color w:val="000000"/>
          <w:sz w:val="22"/>
          <w:szCs w:val="22"/>
          <w:lang w:eastAsia="sl-SI"/>
        </w:rPr>
        <w:t xml:space="preserve"> freight vehicles are not considered a separate category under the multilateral ECMT contingent. “A safer EEV” motor vehicle performing a transport operation under cover of a multilateral ECMT permit must be equipped with an ECMT permit for a “safer EURO V” category. </w:t>
      </w:r>
    </w:p>
    <w:p w:rsidR="00A4124D" w:rsidRPr="00EF6BE9" w:rsidRDefault="003F3B71">
      <w:pPr>
        <w:spacing w:line="240" w:lineRule="auto"/>
        <w:ind w:left="720"/>
        <w:jc w:val="both"/>
      </w:pPr>
      <w:proofErr w:type="gramStart"/>
      <w:r w:rsidRPr="00EF6BE9">
        <w:rPr>
          <w:rFonts w:cs="Arial"/>
          <w:color w:val="000000"/>
          <w:sz w:val="22"/>
          <w:szCs w:val="22"/>
          <w:lang w:eastAsia="sl-SI"/>
        </w:rPr>
        <w:t>2</w:t>
      </w:r>
      <w:proofErr w:type="gramEnd"/>
      <w:r w:rsidRPr="00EF6BE9">
        <w:rPr>
          <w:rFonts w:cs="Arial"/>
          <w:color w:val="000000"/>
          <w:sz w:val="22"/>
          <w:szCs w:val="22"/>
          <w:lang w:eastAsia="sl-SI"/>
        </w:rPr>
        <w:t xml:space="preserve"> </w:t>
      </w:r>
      <w:r w:rsidRPr="00EF6BE9">
        <w:rPr>
          <w:rFonts w:cs="Arial"/>
          <w:b/>
          <w:color w:val="000000"/>
          <w:sz w:val="22"/>
          <w:szCs w:val="22"/>
          <w:lang w:eastAsia="sl-SI"/>
        </w:rPr>
        <w:t>“A</w:t>
      </w:r>
      <w:r w:rsidRPr="00C07739">
        <w:rPr>
          <w:rFonts w:cs="Arial"/>
          <w:b/>
          <w:color w:val="000000"/>
          <w:sz w:val="22"/>
          <w:szCs w:val="22"/>
          <w:lang w:eastAsia="sl-SI"/>
        </w:rPr>
        <w:t xml:space="preserve"> safer EURO III”</w:t>
      </w:r>
      <w:r>
        <w:rPr>
          <w:rFonts w:cs="Arial"/>
          <w:color w:val="000000"/>
          <w:sz w:val="22"/>
          <w:szCs w:val="22"/>
          <w:lang w:eastAsia="sl-SI"/>
        </w:rPr>
        <w:t xml:space="preserve"> category of freight vehicles will be preserved under the multilateral contingent for a transitional period of two years </w:t>
      </w:r>
      <w:r w:rsidRPr="00EF6BE9">
        <w:rPr>
          <w:rFonts w:cs="Arial"/>
          <w:color w:val="000000"/>
          <w:sz w:val="22"/>
          <w:szCs w:val="22"/>
          <w:lang w:eastAsia="sl-SI"/>
        </w:rPr>
        <w:t xml:space="preserve">only until 31 December 2015. </w:t>
      </w:r>
    </w:p>
    <w:p w:rsidR="00A4124D" w:rsidRPr="00EF6BE9" w:rsidRDefault="00A4124D">
      <w:pPr>
        <w:spacing w:line="240" w:lineRule="auto"/>
        <w:jc w:val="both"/>
        <w:rPr>
          <w:rFonts w:cs="Arial"/>
          <w:color w:val="000000"/>
          <w:sz w:val="22"/>
          <w:szCs w:val="22"/>
          <w:lang w:eastAsia="sl-SI"/>
        </w:rPr>
      </w:pPr>
    </w:p>
    <w:p w:rsidR="00A4124D" w:rsidRDefault="003F3B71">
      <w:pPr>
        <w:pStyle w:val="Odstavekseznama"/>
        <w:numPr>
          <w:ilvl w:val="0"/>
          <w:numId w:val="7"/>
        </w:numPr>
        <w:spacing w:line="240" w:lineRule="auto"/>
        <w:jc w:val="both"/>
      </w:pPr>
      <w:r>
        <w:rPr>
          <w:rFonts w:ascii="Arial" w:hAnsi="Arial" w:cs="Arial"/>
          <w:b/>
          <w:bCs/>
          <w:color w:val="000000"/>
          <w:lang w:eastAsia="sl-SI"/>
        </w:rPr>
        <w:t xml:space="preserve">A certificate </w:t>
      </w:r>
      <w:r w:rsidR="00EF6BE9">
        <w:rPr>
          <w:rFonts w:ascii="Arial" w:eastAsia="Calibri" w:hAnsi="Arial" w:cs="Arial"/>
          <w:b/>
          <w:bCs/>
          <w:color w:val="000000"/>
          <w:lang w:eastAsia="sl-SI"/>
        </w:rPr>
        <w:t>of</w:t>
      </w:r>
      <w:r>
        <w:rPr>
          <w:rFonts w:ascii="Arial" w:hAnsi="Arial" w:cs="Arial"/>
          <w:b/>
          <w:bCs/>
          <w:color w:val="000000"/>
          <w:lang w:eastAsia="sl-SI"/>
        </w:rPr>
        <w:t xml:space="preserve"> roadworthiness test </w:t>
      </w:r>
      <w:r>
        <w:rPr>
          <w:rFonts w:ascii="Arial" w:eastAsia="Calibri" w:hAnsi="Arial" w:cs="Arial"/>
          <w:b/>
          <w:bCs/>
          <w:color w:val="000000"/>
          <w:lang w:eastAsia="sl-SI"/>
        </w:rPr>
        <w:t>for vehicles used on roads</w:t>
      </w:r>
      <w:r>
        <w:rPr>
          <w:rFonts w:ascii="Arial" w:eastAsia="Calibri" w:hAnsi="Arial" w:cs="Arial"/>
          <w:color w:val="000000"/>
          <w:lang w:eastAsia="sl-SI"/>
        </w:rPr>
        <w:t xml:space="preserve"> (</w:t>
      </w:r>
      <w:r>
        <w:rPr>
          <w:rFonts w:ascii="Arial" w:eastAsia="Calibri" w:hAnsi="Arial" w:cs="Arial"/>
          <w:i/>
          <w:iCs/>
          <w:color w:val="000000"/>
          <w:lang w:eastAsia="sl-SI"/>
        </w:rPr>
        <w:t xml:space="preserve">Annex 6 to the </w:t>
      </w:r>
      <w:r w:rsidR="004F143D">
        <w:rPr>
          <w:rFonts w:ascii="Arial" w:eastAsia="Calibri" w:hAnsi="Arial" w:cs="Arial"/>
          <w:i/>
          <w:iCs/>
          <w:color w:val="000000"/>
          <w:lang w:eastAsia="sl-SI"/>
        </w:rPr>
        <w:t>I</w:t>
      </w:r>
      <w:r>
        <w:rPr>
          <w:rFonts w:ascii="Arial" w:eastAsia="Calibri" w:hAnsi="Arial" w:cs="Arial"/>
          <w:i/>
          <w:iCs/>
          <w:color w:val="000000"/>
          <w:lang w:eastAsia="sl-SI"/>
        </w:rPr>
        <w:t>nstructions</w:t>
      </w:r>
      <w:r>
        <w:rPr>
          <w:rFonts w:ascii="Arial" w:eastAsia="Calibri" w:hAnsi="Arial" w:cs="Arial"/>
          <w:color w:val="000000"/>
          <w:lang w:eastAsia="sl-SI"/>
        </w:rPr>
        <w:t>) completed in one of the four languages (the national language of the country of registration or French, English or German) accompanied by translations into at least two of these languages (</w:t>
      </w:r>
      <w:r w:rsidR="00C07739">
        <w:rPr>
          <w:rFonts w:ascii="Arial" w:eastAsia="Calibri" w:hAnsi="Arial" w:cs="Arial"/>
          <w:color w:val="000000"/>
          <w:lang w:eastAsia="sl-SI"/>
        </w:rPr>
        <w:t>in</w:t>
      </w:r>
      <w:r>
        <w:rPr>
          <w:rFonts w:ascii="Arial" w:eastAsia="Calibri" w:hAnsi="Arial" w:cs="Arial"/>
          <w:color w:val="000000"/>
          <w:lang w:eastAsia="sl-SI"/>
        </w:rPr>
        <w:t>complete certificates</w:t>
      </w:r>
      <w:r w:rsidRPr="00C07739">
        <w:rPr>
          <w:rFonts w:ascii="Arial" w:eastAsia="Calibri" w:hAnsi="Arial" w:cs="Arial"/>
          <w:color w:val="000000"/>
          <w:lang w:eastAsia="sl-SI"/>
        </w:rPr>
        <w:t xml:space="preserve">). </w:t>
      </w:r>
      <w:proofErr w:type="gramStart"/>
      <w:r w:rsidRPr="00C07739">
        <w:rPr>
          <w:rFonts w:ascii="Arial" w:eastAsia="Calibri" w:hAnsi="Arial" w:cs="Arial"/>
          <w:color w:val="000000"/>
          <w:lang w:eastAsia="sl-SI"/>
        </w:rPr>
        <w:t xml:space="preserve">They </w:t>
      </w:r>
      <w:r>
        <w:rPr>
          <w:rFonts w:ascii="Arial" w:eastAsia="Calibri" w:hAnsi="Arial" w:cs="Arial"/>
          <w:color w:val="000000"/>
          <w:lang w:eastAsia="sl-SI"/>
        </w:rPr>
        <w:t xml:space="preserve"> are</w:t>
      </w:r>
      <w:proofErr w:type="gramEnd"/>
      <w:r>
        <w:rPr>
          <w:rFonts w:ascii="Arial" w:eastAsia="Calibri" w:hAnsi="Arial" w:cs="Arial"/>
          <w:color w:val="000000"/>
          <w:lang w:eastAsia="sl-SI"/>
        </w:rPr>
        <w:t xml:space="preserve"> numbered by the competent authority in the country of registration. </w:t>
      </w:r>
      <w:r>
        <w:rPr>
          <w:rFonts w:ascii="Arial" w:hAnsi="Arial" w:cs="Arial"/>
          <w:color w:val="000000"/>
          <w:lang w:eastAsia="sl-SI"/>
        </w:rPr>
        <w:t xml:space="preserve"> </w:t>
      </w:r>
    </w:p>
    <w:p w:rsidR="00A4124D" w:rsidRDefault="003F3B71">
      <w:pPr>
        <w:pStyle w:val="Odstavekseznama"/>
        <w:numPr>
          <w:ilvl w:val="0"/>
          <w:numId w:val="7"/>
        </w:numPr>
        <w:spacing w:line="240" w:lineRule="auto"/>
        <w:jc w:val="both"/>
      </w:pPr>
      <w:r>
        <w:rPr>
          <w:rFonts w:ascii="Arial" w:hAnsi="Arial" w:cs="Arial"/>
          <w:i/>
          <w:iCs/>
          <w:color w:val="000000"/>
          <w:lang w:eastAsia="sl-SI"/>
        </w:rPr>
        <w:t xml:space="preserve">The date of the first registration of the vehicle is not given in </w:t>
      </w:r>
      <w:r>
        <w:rPr>
          <w:rFonts w:ascii="Arial" w:eastAsia="Calibri" w:hAnsi="Arial" w:cs="Arial"/>
          <w:i/>
          <w:iCs/>
          <w:color w:val="000000"/>
          <w:lang w:eastAsia="sl-SI"/>
        </w:rPr>
        <w:t>any</w:t>
      </w:r>
      <w:r>
        <w:rPr>
          <w:rFonts w:ascii="Arial" w:hAnsi="Arial" w:cs="Arial"/>
          <w:i/>
          <w:iCs/>
          <w:color w:val="000000"/>
          <w:lang w:eastAsia="sl-SI"/>
        </w:rPr>
        <w:t xml:space="preserve"> ECMT permit nor it is always mentioned in the registration document of the vehicle, therefore this certificate (</w:t>
      </w:r>
      <w:r w:rsidR="005510E7">
        <w:rPr>
          <w:rFonts w:ascii="Arial" w:eastAsia="Calibri" w:hAnsi="Arial" w:cs="Arial"/>
          <w:i/>
          <w:iCs/>
          <w:color w:val="000000"/>
          <w:lang w:eastAsia="sl-SI"/>
        </w:rPr>
        <w:t>of</w:t>
      </w:r>
      <w:r>
        <w:rPr>
          <w:rFonts w:ascii="Arial" w:hAnsi="Arial" w:cs="Arial"/>
          <w:i/>
          <w:iCs/>
          <w:color w:val="000000"/>
          <w:lang w:eastAsia="sl-SI"/>
        </w:rPr>
        <w:t xml:space="preserve"> roadworthiness test)</w:t>
      </w:r>
      <w:r>
        <w:rPr>
          <w:rFonts w:ascii="Arial" w:hAnsi="Arial" w:cs="Arial"/>
          <w:b/>
          <w:bCs/>
          <w:i/>
          <w:iCs/>
          <w:color w:val="000000"/>
          <w:lang w:eastAsia="sl-SI"/>
        </w:rPr>
        <w:t xml:space="preserve"> </w:t>
      </w:r>
      <w:r>
        <w:rPr>
          <w:rFonts w:ascii="Arial" w:hAnsi="Arial" w:cs="Arial"/>
          <w:i/>
          <w:iCs/>
          <w:color w:val="000000"/>
          <w:lang w:eastAsia="sl-SI"/>
        </w:rPr>
        <w:t xml:space="preserve">must be kept in all vehicles – regardless of their age – in order to ensure a single, effective and simple </w:t>
      </w:r>
      <w:r w:rsidR="005510E7" w:rsidRPr="005510E7">
        <w:rPr>
          <w:rFonts w:ascii="Arial" w:hAnsi="Arial" w:cs="Arial"/>
          <w:i/>
          <w:iCs/>
          <w:lang w:eastAsia="sl-SI"/>
        </w:rPr>
        <w:t>control</w:t>
      </w:r>
      <w:r w:rsidRPr="005510E7">
        <w:rPr>
          <w:rFonts w:ascii="Arial" w:hAnsi="Arial" w:cs="Arial"/>
          <w:i/>
          <w:iCs/>
          <w:lang w:eastAsia="sl-SI"/>
        </w:rPr>
        <w:t xml:space="preserve"> </w:t>
      </w:r>
      <w:r>
        <w:rPr>
          <w:rFonts w:ascii="Arial" w:hAnsi="Arial" w:cs="Arial"/>
          <w:i/>
          <w:iCs/>
          <w:color w:val="000000"/>
          <w:lang w:eastAsia="sl-SI"/>
        </w:rPr>
        <w:t xml:space="preserve">system. </w:t>
      </w:r>
    </w:p>
    <w:p w:rsidR="00A4124D" w:rsidRDefault="003F3B71">
      <w:pPr>
        <w:pStyle w:val="Odstavekseznama"/>
        <w:numPr>
          <w:ilvl w:val="0"/>
          <w:numId w:val="7"/>
        </w:numPr>
        <w:spacing w:line="240" w:lineRule="auto"/>
        <w:jc w:val="both"/>
      </w:pPr>
      <w:r>
        <w:rPr>
          <w:rFonts w:ascii="Arial" w:hAnsi="Arial" w:cs="Arial"/>
          <w:i/>
          <w:iCs/>
          <w:color w:val="000000"/>
          <w:lang w:eastAsia="sl-SI"/>
        </w:rPr>
        <w:t xml:space="preserve">A certificate </w:t>
      </w:r>
      <w:r w:rsidR="005510E7">
        <w:rPr>
          <w:rFonts w:ascii="Arial" w:hAnsi="Arial" w:cs="Arial"/>
          <w:i/>
          <w:iCs/>
          <w:color w:val="000000"/>
          <w:lang w:eastAsia="sl-SI"/>
        </w:rPr>
        <w:t>of</w:t>
      </w:r>
      <w:r>
        <w:rPr>
          <w:rFonts w:ascii="Arial" w:hAnsi="Arial" w:cs="Arial"/>
          <w:i/>
          <w:iCs/>
          <w:color w:val="000000"/>
          <w:lang w:eastAsia="sl-SI"/>
        </w:rPr>
        <w:t xml:space="preserve"> roadworthiness test for vehicles used on the road completed in 2013 remain valid for a period of 12 months and until the end of the month in which they </w:t>
      </w:r>
      <w:proofErr w:type="gramStart"/>
      <w:r>
        <w:rPr>
          <w:rFonts w:ascii="Arial" w:hAnsi="Arial" w:cs="Arial"/>
          <w:i/>
          <w:iCs/>
          <w:color w:val="000000"/>
          <w:lang w:eastAsia="sl-SI"/>
        </w:rPr>
        <w:t>must be extended</w:t>
      </w:r>
      <w:proofErr w:type="gramEnd"/>
      <w:r>
        <w:rPr>
          <w:rFonts w:ascii="Arial" w:hAnsi="Arial" w:cs="Arial"/>
          <w:i/>
          <w:iCs/>
          <w:color w:val="000000"/>
          <w:lang w:eastAsia="sl-SI"/>
        </w:rPr>
        <w:t xml:space="preserve">. New forms </w:t>
      </w:r>
      <w:proofErr w:type="gramStart"/>
      <w:r>
        <w:rPr>
          <w:rFonts w:ascii="Arial" w:hAnsi="Arial" w:cs="Arial"/>
          <w:i/>
          <w:iCs/>
          <w:color w:val="000000"/>
          <w:lang w:eastAsia="sl-SI"/>
        </w:rPr>
        <w:t>must be used</w:t>
      </w:r>
      <w:proofErr w:type="gramEnd"/>
      <w:r>
        <w:rPr>
          <w:rFonts w:ascii="Arial" w:hAnsi="Arial" w:cs="Arial"/>
          <w:i/>
          <w:iCs/>
          <w:color w:val="000000"/>
          <w:lang w:eastAsia="sl-SI"/>
        </w:rPr>
        <w:t xml:space="preserve"> from 1 January 2014 </w:t>
      </w:r>
      <w:proofErr w:type="spellStart"/>
      <w:r>
        <w:rPr>
          <w:rFonts w:ascii="Arial" w:hAnsi="Arial" w:cs="Arial"/>
          <w:i/>
          <w:iCs/>
          <w:color w:val="000000"/>
          <w:lang w:eastAsia="sl-SI"/>
        </w:rPr>
        <w:t>onwords</w:t>
      </w:r>
      <w:proofErr w:type="spellEnd"/>
      <w:r>
        <w:rPr>
          <w:rFonts w:ascii="Arial" w:hAnsi="Arial" w:cs="Arial"/>
          <w:i/>
          <w:iCs/>
          <w:color w:val="000000"/>
          <w:lang w:eastAsia="sl-SI"/>
        </w:rPr>
        <w:t xml:space="preserve"> (Annex 6 </w:t>
      </w:r>
      <w:r w:rsidR="005510E7">
        <w:rPr>
          <w:rFonts w:ascii="Arial" w:hAnsi="Arial" w:cs="Arial"/>
          <w:i/>
          <w:iCs/>
          <w:color w:val="000000"/>
          <w:lang w:eastAsia="sl-SI"/>
        </w:rPr>
        <w:t>to</w:t>
      </w:r>
      <w:r>
        <w:rPr>
          <w:rFonts w:ascii="Arial" w:hAnsi="Arial" w:cs="Arial"/>
          <w:i/>
          <w:iCs/>
          <w:color w:val="000000"/>
          <w:lang w:eastAsia="sl-SI"/>
        </w:rPr>
        <w:t xml:space="preserve"> the </w:t>
      </w:r>
      <w:r w:rsidR="004F143D">
        <w:rPr>
          <w:rFonts w:ascii="Arial" w:hAnsi="Arial" w:cs="Arial"/>
          <w:i/>
          <w:iCs/>
          <w:color w:val="000000"/>
          <w:lang w:eastAsia="sl-SI"/>
        </w:rPr>
        <w:t>I</w:t>
      </w:r>
      <w:r>
        <w:rPr>
          <w:rFonts w:ascii="Arial" w:hAnsi="Arial" w:cs="Arial"/>
          <w:i/>
          <w:iCs/>
          <w:color w:val="000000"/>
          <w:lang w:eastAsia="sl-SI"/>
        </w:rPr>
        <w:t>nstructions).</w:t>
      </w:r>
    </w:p>
    <w:p w:rsidR="00A4124D" w:rsidRDefault="003F3B71">
      <w:pPr>
        <w:pStyle w:val="Odstavekseznama"/>
        <w:numPr>
          <w:ilvl w:val="0"/>
          <w:numId w:val="7"/>
        </w:numPr>
        <w:spacing w:line="240" w:lineRule="auto"/>
        <w:jc w:val="both"/>
      </w:pPr>
      <w:r>
        <w:rPr>
          <w:rFonts w:ascii="Arial" w:hAnsi="Arial" w:cs="Arial"/>
          <w:i/>
          <w:iCs/>
          <w:color w:val="000000"/>
          <w:lang w:eastAsia="sl-SI"/>
        </w:rPr>
        <w:t xml:space="preserve">If the </w:t>
      </w:r>
      <w:proofErr w:type="gramStart"/>
      <w:r>
        <w:rPr>
          <w:rFonts w:ascii="Arial" w:hAnsi="Arial" w:cs="Arial"/>
          <w:i/>
          <w:iCs/>
          <w:color w:val="000000"/>
          <w:lang w:eastAsia="sl-SI"/>
        </w:rPr>
        <w:t>above mentioned</w:t>
      </w:r>
      <w:proofErr w:type="gramEnd"/>
      <w:r>
        <w:rPr>
          <w:rFonts w:ascii="Arial" w:hAnsi="Arial" w:cs="Arial"/>
          <w:i/>
          <w:iCs/>
          <w:color w:val="000000"/>
          <w:lang w:eastAsia="sl-SI"/>
        </w:rPr>
        <w:t xml:space="preserve"> certificates </w:t>
      </w:r>
      <w:r w:rsidR="005510E7">
        <w:rPr>
          <w:rFonts w:ascii="Arial" w:hAnsi="Arial" w:cs="Arial"/>
          <w:i/>
          <w:iCs/>
          <w:color w:val="000000"/>
          <w:lang w:eastAsia="sl-SI"/>
        </w:rPr>
        <w:t>of</w:t>
      </w:r>
      <w:r>
        <w:rPr>
          <w:rFonts w:ascii="Arial" w:hAnsi="Arial" w:cs="Arial"/>
          <w:i/>
          <w:iCs/>
          <w:color w:val="000000"/>
          <w:lang w:eastAsia="sl-SI"/>
        </w:rPr>
        <w:t xml:space="preserve"> roadworthiness test are issued before 31 December 2013, it shall be certified </w:t>
      </w:r>
      <w:r>
        <w:rPr>
          <w:rFonts w:ascii="Arial" w:eastAsia="Calibri" w:hAnsi="Arial" w:cs="Arial"/>
          <w:i/>
          <w:iCs/>
          <w:color w:val="000000"/>
          <w:lang w:eastAsia="sl-SI"/>
        </w:rPr>
        <w:t>during</w:t>
      </w:r>
      <w:r>
        <w:rPr>
          <w:rFonts w:ascii="Arial" w:hAnsi="Arial" w:cs="Arial"/>
          <w:i/>
          <w:iCs/>
          <w:color w:val="000000"/>
          <w:lang w:eastAsia="sl-SI"/>
        </w:rPr>
        <w:t xml:space="preserve"> roadworthiness tests that a vehicle was equipped according to the requirements laid down in the versions of the directives in force at the time of the first registration of the vehicle. </w:t>
      </w:r>
    </w:p>
    <w:p w:rsidR="00A4124D" w:rsidRDefault="003F3B71">
      <w:pPr>
        <w:spacing w:line="240" w:lineRule="auto"/>
        <w:jc w:val="both"/>
      </w:pPr>
      <w:r w:rsidRPr="00C07739">
        <w:rPr>
          <w:rFonts w:cs="Arial"/>
          <w:b/>
          <w:sz w:val="22"/>
          <w:szCs w:val="22"/>
          <w:lang w:eastAsia="sl-SI"/>
        </w:rPr>
        <w:t>When a person in a company</w:t>
      </w:r>
      <w:r>
        <w:rPr>
          <w:rFonts w:cs="Arial"/>
          <w:sz w:val="22"/>
          <w:szCs w:val="22"/>
          <w:lang w:eastAsia="sl-SI"/>
        </w:rPr>
        <w:t xml:space="preserve"> who is responsible to check permits establishes that a foreign transport operator needs a permit for a transport operation, this person requires the transport operator to present a completed permit or ECMT permit.</w:t>
      </w:r>
    </w:p>
    <w:p w:rsidR="00A4124D" w:rsidRDefault="00A4124D">
      <w:pPr>
        <w:spacing w:line="240" w:lineRule="auto"/>
        <w:jc w:val="both"/>
        <w:rPr>
          <w:rFonts w:cs="Arial"/>
          <w:sz w:val="22"/>
          <w:szCs w:val="22"/>
          <w:highlight w:val="yellow"/>
        </w:rPr>
      </w:pPr>
    </w:p>
    <w:p w:rsidR="00A4124D" w:rsidRDefault="003F3B71">
      <w:pPr>
        <w:spacing w:line="240" w:lineRule="auto"/>
        <w:jc w:val="both"/>
      </w:pPr>
      <w:r>
        <w:rPr>
          <w:rFonts w:cs="Arial"/>
          <w:b/>
          <w:sz w:val="22"/>
          <w:szCs w:val="22"/>
        </w:rPr>
        <w:t xml:space="preserve">When a permit </w:t>
      </w:r>
      <w:proofErr w:type="gramStart"/>
      <w:r>
        <w:rPr>
          <w:rFonts w:cs="Arial"/>
          <w:b/>
          <w:sz w:val="22"/>
          <w:szCs w:val="22"/>
        </w:rPr>
        <w:t>is presented</w:t>
      </w:r>
      <w:proofErr w:type="gramEnd"/>
      <w:r>
        <w:rPr>
          <w:rFonts w:cs="Arial"/>
          <w:b/>
          <w:sz w:val="22"/>
          <w:szCs w:val="22"/>
        </w:rPr>
        <w:t>, the following must be checked:</w:t>
      </w:r>
    </w:p>
    <w:p w:rsidR="00A4124D" w:rsidRDefault="003F3B71">
      <w:pPr>
        <w:pStyle w:val="Odstavekseznama"/>
        <w:numPr>
          <w:ilvl w:val="0"/>
          <w:numId w:val="8"/>
        </w:numPr>
        <w:spacing w:line="240" w:lineRule="auto"/>
        <w:jc w:val="both"/>
      </w:pPr>
      <w:r>
        <w:rPr>
          <w:rFonts w:ascii="Arial" w:hAnsi="Arial" w:cs="Arial"/>
        </w:rPr>
        <w:t>its validity (permits are valid from 1 January of the current year to 31 January of the following year);</w:t>
      </w:r>
    </w:p>
    <w:p w:rsidR="00A4124D" w:rsidRDefault="003F3B71">
      <w:pPr>
        <w:pStyle w:val="Odstavekseznama"/>
        <w:numPr>
          <w:ilvl w:val="0"/>
          <w:numId w:val="8"/>
        </w:numPr>
        <w:spacing w:line="240" w:lineRule="auto"/>
        <w:jc w:val="both"/>
      </w:pPr>
      <w:r>
        <w:rPr>
          <w:rFonts w:ascii="Arial" w:hAnsi="Arial" w:cs="Arial"/>
        </w:rPr>
        <w:t>whether the permit is made out in the name of the transport operator;</w:t>
      </w:r>
    </w:p>
    <w:p w:rsidR="00A4124D" w:rsidRDefault="003F3B71">
      <w:pPr>
        <w:pStyle w:val="Odstavekseznama"/>
        <w:numPr>
          <w:ilvl w:val="0"/>
          <w:numId w:val="8"/>
        </w:numPr>
        <w:spacing w:line="240" w:lineRule="auto"/>
        <w:jc w:val="both"/>
      </w:pPr>
      <w:r>
        <w:rPr>
          <w:rFonts w:ascii="Arial" w:hAnsi="Arial" w:cs="Arial"/>
        </w:rPr>
        <w:t>whether it fits the established type of transport operation (B, TD, UN);</w:t>
      </w:r>
    </w:p>
    <w:p w:rsidR="00A4124D" w:rsidRDefault="003F3B71">
      <w:pPr>
        <w:pStyle w:val="Odstavekseznama"/>
        <w:numPr>
          <w:ilvl w:val="0"/>
          <w:numId w:val="8"/>
        </w:numPr>
        <w:spacing w:line="240" w:lineRule="auto"/>
        <w:jc w:val="both"/>
      </w:pPr>
      <w:r>
        <w:rPr>
          <w:rFonts w:ascii="Arial" w:hAnsi="Arial" w:cs="Arial"/>
        </w:rPr>
        <w:lastRenderedPageBreak/>
        <w:t xml:space="preserve">If the permit is labelled with EKO (and the number), the tractor must have a certificate of compliance with environmental standards (permanent validity). </w:t>
      </w:r>
    </w:p>
    <w:p w:rsidR="00A4124D" w:rsidRDefault="003F3B71">
      <w:pPr>
        <w:pStyle w:val="Odstavekseznama"/>
        <w:numPr>
          <w:ilvl w:val="0"/>
          <w:numId w:val="8"/>
        </w:numPr>
        <w:spacing w:line="240" w:lineRule="auto"/>
        <w:jc w:val="both"/>
      </w:pPr>
      <w:r>
        <w:rPr>
          <w:rFonts w:ascii="Arial" w:hAnsi="Arial" w:cs="Arial"/>
        </w:rPr>
        <w:t xml:space="preserve">whether it is filled out correctly (see Article 103 of the Road Transport Act - </w:t>
      </w:r>
      <w:hyperlink r:id="rId14">
        <w:r>
          <w:rPr>
            <w:rStyle w:val="Spletnapovezava"/>
            <w:rFonts w:ascii="Arial" w:hAnsi="Arial" w:cs="Arial"/>
          </w:rPr>
          <w:t>ZPCP-2</w:t>
        </w:r>
      </w:hyperlink>
      <w:r>
        <w:rPr>
          <w:rFonts w:ascii="Arial" w:hAnsi="Arial" w:cs="Arial"/>
        </w:rPr>
        <w:t>);</w:t>
      </w:r>
    </w:p>
    <w:p w:rsidR="00A4124D" w:rsidRDefault="003F3B71">
      <w:pPr>
        <w:pStyle w:val="Odstavekseznama"/>
        <w:numPr>
          <w:ilvl w:val="0"/>
          <w:numId w:val="8"/>
        </w:numPr>
        <w:spacing w:line="240" w:lineRule="auto"/>
        <w:jc w:val="both"/>
      </w:pPr>
      <w:proofErr w:type="gramStart"/>
      <w:r>
        <w:rPr>
          <w:rFonts w:ascii="Arial" w:hAnsi="Arial" w:cs="Arial"/>
        </w:rPr>
        <w:t>whether</w:t>
      </w:r>
      <w:proofErr w:type="gramEnd"/>
      <w:r>
        <w:rPr>
          <w:rFonts w:ascii="Arial" w:hAnsi="Arial" w:cs="Arial"/>
        </w:rPr>
        <w:t xml:space="preserve"> it has already been used (a permit is valid for arrival and departure drives </w:t>
      </w:r>
      <w:r w:rsidR="00672493">
        <w:rPr>
          <w:rFonts w:ascii="Arial" w:hAnsi="Arial" w:cs="Arial"/>
        </w:rPr>
        <w:t>during</w:t>
      </w:r>
      <w:r>
        <w:rPr>
          <w:rFonts w:ascii="Arial" w:hAnsi="Arial" w:cs="Arial"/>
        </w:rPr>
        <w:t xml:space="preserve"> the time of its validit</w:t>
      </w:r>
      <w:r w:rsidR="00672493">
        <w:rPr>
          <w:rFonts w:ascii="Arial" w:hAnsi="Arial" w:cs="Arial"/>
        </w:rPr>
        <w:t>y).</w:t>
      </w:r>
    </w:p>
    <w:p w:rsidR="00A4124D" w:rsidRDefault="003F3B71">
      <w:pPr>
        <w:spacing w:line="240" w:lineRule="auto"/>
        <w:jc w:val="both"/>
      </w:pPr>
      <w:r>
        <w:rPr>
          <w:rFonts w:cs="Arial"/>
          <w:b/>
          <w:sz w:val="22"/>
          <w:szCs w:val="22"/>
        </w:rPr>
        <w:t xml:space="preserve">When an ECMT permit </w:t>
      </w:r>
      <w:proofErr w:type="gramStart"/>
      <w:r>
        <w:rPr>
          <w:rFonts w:cs="Arial"/>
          <w:b/>
          <w:sz w:val="22"/>
          <w:szCs w:val="22"/>
        </w:rPr>
        <w:t>is presented</w:t>
      </w:r>
      <w:proofErr w:type="gramEnd"/>
      <w:r>
        <w:rPr>
          <w:rFonts w:cs="Arial"/>
          <w:b/>
          <w:sz w:val="22"/>
          <w:szCs w:val="22"/>
        </w:rPr>
        <w:t>, the following must be checked:</w:t>
      </w:r>
    </w:p>
    <w:p w:rsidR="00A4124D" w:rsidRDefault="003F3B71">
      <w:pPr>
        <w:pStyle w:val="Odstavekseznama"/>
        <w:numPr>
          <w:ilvl w:val="0"/>
          <w:numId w:val="9"/>
        </w:numPr>
        <w:spacing w:line="240" w:lineRule="auto"/>
        <w:jc w:val="both"/>
      </w:pPr>
      <w:r>
        <w:rPr>
          <w:rFonts w:ascii="Arial" w:hAnsi="Arial" w:cs="Arial"/>
        </w:rPr>
        <w:t>its validity (permits are valid from 1 January of the current year to 31 January of the following year);</w:t>
      </w:r>
    </w:p>
    <w:p w:rsidR="00A4124D" w:rsidRDefault="003F3B71">
      <w:pPr>
        <w:pStyle w:val="Odstavekseznama"/>
        <w:numPr>
          <w:ilvl w:val="0"/>
          <w:numId w:val="9"/>
        </w:numPr>
        <w:spacing w:line="240" w:lineRule="auto"/>
        <w:jc w:val="both"/>
      </w:pPr>
      <w:r>
        <w:rPr>
          <w:rFonts w:ascii="Arial" w:hAnsi="Arial" w:cs="Arial"/>
        </w:rPr>
        <w:t>whether the permit is made out in the name of the transport operator;</w:t>
      </w:r>
    </w:p>
    <w:p w:rsidR="00A4124D" w:rsidRDefault="003F3B71">
      <w:pPr>
        <w:pStyle w:val="Odstavekseznama"/>
        <w:numPr>
          <w:ilvl w:val="0"/>
          <w:numId w:val="9"/>
        </w:numPr>
        <w:spacing w:line="240" w:lineRule="auto"/>
        <w:jc w:val="both"/>
      </w:pPr>
      <w:r>
        <w:rPr>
          <w:rFonts w:ascii="Arial" w:hAnsi="Arial" w:cs="Arial"/>
        </w:rPr>
        <w:t>the logbook is checked (the logbook must have the same number as the ECMT permit, the transport operation which it has been used for must be recorded in the logbook);</w:t>
      </w:r>
    </w:p>
    <w:p w:rsidR="00A4124D" w:rsidRDefault="003F3B71">
      <w:pPr>
        <w:pStyle w:val="Odstavekseznama"/>
        <w:numPr>
          <w:ilvl w:val="0"/>
          <w:numId w:val="9"/>
        </w:numPr>
        <w:spacing w:line="240" w:lineRule="auto"/>
        <w:jc w:val="both"/>
      </w:pPr>
      <w:r>
        <w:rPr>
          <w:rFonts w:ascii="Arial" w:hAnsi="Arial" w:cs="Arial"/>
        </w:rPr>
        <w:t>whether the ECMT permit is kept in the vehicle from the time of loading to the time of unloading;</w:t>
      </w:r>
    </w:p>
    <w:p w:rsidR="00A4124D" w:rsidRDefault="003F3B71">
      <w:pPr>
        <w:pStyle w:val="Odstavekseznama"/>
        <w:numPr>
          <w:ilvl w:val="0"/>
          <w:numId w:val="9"/>
        </w:numPr>
        <w:spacing w:line="240" w:lineRule="auto"/>
        <w:jc w:val="both"/>
      </w:pPr>
      <w:r>
        <w:rPr>
          <w:rFonts w:ascii="Arial" w:hAnsi="Arial" w:cs="Arial"/>
        </w:rPr>
        <w:t xml:space="preserve">whether the transit operation in question is </w:t>
      </w:r>
      <w:r w:rsidR="00C435A8">
        <w:rPr>
          <w:rFonts w:ascii="Arial" w:hAnsi="Arial" w:cs="Arial"/>
        </w:rPr>
        <w:t xml:space="preserve">the </w:t>
      </w:r>
      <w:r>
        <w:rPr>
          <w:rFonts w:ascii="Arial" w:hAnsi="Arial" w:cs="Arial"/>
        </w:rPr>
        <w:t xml:space="preserve">fourth in </w:t>
      </w:r>
      <w:r w:rsidR="00C435A8">
        <w:rPr>
          <w:rFonts w:ascii="Arial" w:hAnsi="Arial" w:cs="Arial"/>
        </w:rPr>
        <w:t>a</w:t>
      </w:r>
      <w:r>
        <w:rPr>
          <w:rFonts w:ascii="Arial" w:hAnsi="Arial" w:cs="Arial"/>
        </w:rPr>
        <w:t xml:space="preserve"> row or more after the transport operation which a foreign transport operator has carried out to the country of his establishment (in which case the EMCT permit is no longer valid for the transport operation concerned and a new permit must be obtained);</w:t>
      </w:r>
    </w:p>
    <w:p w:rsidR="00A4124D" w:rsidRDefault="003F3B71">
      <w:pPr>
        <w:pStyle w:val="Odstavekseznama"/>
        <w:numPr>
          <w:ilvl w:val="0"/>
          <w:numId w:val="9"/>
        </w:numPr>
        <w:spacing w:line="240" w:lineRule="auto"/>
        <w:jc w:val="both"/>
      </w:pPr>
      <w:r w:rsidRPr="00E07949">
        <w:rPr>
          <w:rFonts w:ascii="Arial" w:hAnsi="Arial" w:cs="Arial"/>
          <w:bCs/>
          <w:color w:val="000000"/>
          <w:lang w:eastAsia="sl-SI"/>
        </w:rPr>
        <w:t xml:space="preserve">the certificate </w:t>
      </w:r>
      <w:r w:rsidRPr="00E07949">
        <w:rPr>
          <w:rFonts w:ascii="Arial" w:eastAsia="Calibri" w:hAnsi="Arial" w:cs="Arial"/>
          <w:bCs/>
          <w:color w:val="000000"/>
          <w:lang w:eastAsia="sl-SI"/>
        </w:rPr>
        <w:t>of compliance with</w:t>
      </w:r>
      <w:r w:rsidRPr="00E07949">
        <w:rPr>
          <w:rFonts w:ascii="Arial" w:hAnsi="Arial" w:cs="Arial"/>
          <w:bCs/>
          <w:color w:val="000000"/>
          <w:lang w:eastAsia="sl-SI"/>
        </w:rPr>
        <w:t xml:space="preserve"> noise and exhaust emission requirements and the certificate</w:t>
      </w:r>
      <w:r>
        <w:rPr>
          <w:rFonts w:ascii="Arial" w:hAnsi="Arial" w:cs="Arial"/>
          <w:bCs/>
          <w:color w:val="000000"/>
          <w:lang w:eastAsia="sl-SI"/>
        </w:rPr>
        <w:t xml:space="preserve"> </w:t>
      </w:r>
      <w:r>
        <w:rPr>
          <w:rFonts w:ascii="Arial" w:eastAsia="Calibri" w:hAnsi="Arial" w:cs="Arial"/>
          <w:bCs/>
          <w:color w:val="000000"/>
          <w:lang w:eastAsia="sl-SI"/>
        </w:rPr>
        <w:t>of compliance with</w:t>
      </w:r>
      <w:r>
        <w:rPr>
          <w:rFonts w:ascii="Arial" w:hAnsi="Arial" w:cs="Arial"/>
          <w:bCs/>
          <w:color w:val="000000"/>
          <w:lang w:eastAsia="sl-SI"/>
        </w:rPr>
        <w:t xml:space="preserve"> safety requirements for a “safer EURO I</w:t>
      </w:r>
      <w:r>
        <w:rPr>
          <w:rFonts w:ascii="Arial" w:eastAsia="Calibri" w:hAnsi="Arial" w:cs="Arial"/>
          <w:bCs/>
          <w:color w:val="000000"/>
          <w:lang w:eastAsia="sl-SI"/>
        </w:rPr>
        <w:t>V</w:t>
      </w:r>
      <w:r>
        <w:rPr>
          <w:rFonts w:ascii="Arial" w:hAnsi="Arial" w:cs="Arial"/>
          <w:bCs/>
          <w:color w:val="000000"/>
          <w:lang w:eastAsia="sl-SI"/>
        </w:rPr>
        <w:t>”, “a safer EURO V”, “a safe EEV” or a “safer EURO VI” (permanent validity);</w:t>
      </w:r>
    </w:p>
    <w:p w:rsidR="00A4124D" w:rsidRDefault="003F3B71">
      <w:pPr>
        <w:pStyle w:val="Odstavekseznama"/>
        <w:numPr>
          <w:ilvl w:val="0"/>
          <w:numId w:val="9"/>
        </w:numPr>
        <w:spacing w:line="240" w:lineRule="auto"/>
        <w:jc w:val="both"/>
      </w:pPr>
      <w:r>
        <w:rPr>
          <w:rFonts w:ascii="Arial" w:hAnsi="Arial" w:cs="Arial"/>
          <w:bCs/>
          <w:color w:val="000000"/>
          <w:lang w:eastAsia="sl-SI"/>
        </w:rPr>
        <w:t xml:space="preserve">a certificate of compliance with safety requirements for </w:t>
      </w:r>
      <w:r>
        <w:rPr>
          <w:rFonts w:ascii="Arial" w:eastAsia="Calibri" w:hAnsi="Arial" w:cs="Arial"/>
          <w:bCs/>
          <w:color w:val="000000"/>
          <w:lang w:eastAsia="sl-SI"/>
        </w:rPr>
        <w:t>a</w:t>
      </w:r>
      <w:r>
        <w:rPr>
          <w:rFonts w:ascii="Arial" w:hAnsi="Arial" w:cs="Arial"/>
          <w:bCs/>
          <w:color w:val="000000"/>
          <w:lang w:eastAsia="sl-SI"/>
        </w:rPr>
        <w:t xml:space="preserve"> trailer or a semi-trailer (permanent validity):</w:t>
      </w:r>
    </w:p>
    <w:p w:rsidR="00A4124D" w:rsidRDefault="003F3B71">
      <w:pPr>
        <w:pStyle w:val="Odstavekseznama"/>
        <w:numPr>
          <w:ilvl w:val="0"/>
          <w:numId w:val="9"/>
        </w:numPr>
        <w:spacing w:line="240" w:lineRule="auto"/>
        <w:jc w:val="both"/>
      </w:pPr>
      <w:proofErr w:type="gramStart"/>
      <w:r>
        <w:rPr>
          <w:rFonts w:ascii="Arial" w:hAnsi="Arial" w:cs="Arial"/>
          <w:bCs/>
          <w:color w:val="000000"/>
          <w:lang w:eastAsia="sl-SI"/>
        </w:rPr>
        <w:t>a</w:t>
      </w:r>
      <w:proofErr w:type="gramEnd"/>
      <w:r>
        <w:rPr>
          <w:rFonts w:ascii="Arial" w:hAnsi="Arial" w:cs="Arial"/>
          <w:bCs/>
          <w:color w:val="000000"/>
          <w:lang w:eastAsia="sl-SI"/>
        </w:rPr>
        <w:t xml:space="preserve"> certificate </w:t>
      </w:r>
      <w:r w:rsidR="005510E7">
        <w:rPr>
          <w:rFonts w:ascii="Arial" w:hAnsi="Arial" w:cs="Arial"/>
          <w:bCs/>
          <w:color w:val="000000"/>
          <w:lang w:eastAsia="sl-SI"/>
        </w:rPr>
        <w:t>of</w:t>
      </w:r>
      <w:r>
        <w:rPr>
          <w:rFonts w:ascii="Arial" w:hAnsi="Arial" w:cs="Arial"/>
          <w:bCs/>
          <w:color w:val="000000"/>
          <w:lang w:eastAsia="sl-SI"/>
        </w:rPr>
        <w:t xml:space="preserve"> roadworthiness test for a tractor and a trailer used on roads (valid for 1 year – see the dates of validity on the certificate). </w:t>
      </w:r>
    </w:p>
    <w:p w:rsidR="00A4124D" w:rsidRDefault="003F3B71">
      <w:pPr>
        <w:spacing w:line="240" w:lineRule="auto"/>
        <w:jc w:val="both"/>
      </w:pPr>
      <w:r>
        <w:rPr>
          <w:rFonts w:cs="Arial"/>
          <w:b/>
          <w:sz w:val="22"/>
          <w:szCs w:val="22"/>
        </w:rPr>
        <w:t xml:space="preserve">A </w:t>
      </w:r>
      <w:r w:rsidRPr="00993E30">
        <w:rPr>
          <w:rFonts w:cs="Arial"/>
          <w:b/>
          <w:sz w:val="22"/>
          <w:szCs w:val="22"/>
        </w:rPr>
        <w:t>driver</w:t>
      </w:r>
      <w:r>
        <w:rPr>
          <w:rFonts w:cs="Arial"/>
          <w:b/>
          <w:sz w:val="22"/>
          <w:szCs w:val="22"/>
        </w:rPr>
        <w:t xml:space="preserve"> engaged by a foreign transport operator must always present original documents for control. In case copies of original</w:t>
      </w:r>
      <w:r w:rsidR="00993E30">
        <w:rPr>
          <w:rFonts w:cs="Arial"/>
          <w:b/>
          <w:sz w:val="22"/>
          <w:szCs w:val="22"/>
        </w:rPr>
        <w:t>s</w:t>
      </w:r>
      <w:r>
        <w:rPr>
          <w:rFonts w:cs="Arial"/>
          <w:b/>
          <w:sz w:val="22"/>
          <w:szCs w:val="22"/>
        </w:rPr>
        <w:t xml:space="preserve"> </w:t>
      </w:r>
      <w:proofErr w:type="gramStart"/>
      <w:r>
        <w:rPr>
          <w:rFonts w:cs="Arial"/>
          <w:b/>
          <w:sz w:val="22"/>
          <w:szCs w:val="22"/>
        </w:rPr>
        <w:t>are presented</w:t>
      </w:r>
      <w:proofErr w:type="gramEnd"/>
      <w:r>
        <w:rPr>
          <w:rFonts w:cs="Arial"/>
          <w:b/>
          <w:sz w:val="22"/>
          <w:szCs w:val="22"/>
        </w:rPr>
        <w:t xml:space="preserve">, </w:t>
      </w:r>
      <w:r w:rsidR="00993E30">
        <w:rPr>
          <w:rFonts w:cs="Arial"/>
          <w:b/>
          <w:sz w:val="22"/>
          <w:szCs w:val="22"/>
        </w:rPr>
        <w:t xml:space="preserve">the </w:t>
      </w:r>
      <w:r>
        <w:rPr>
          <w:rFonts w:cs="Arial"/>
          <w:b/>
          <w:sz w:val="22"/>
          <w:szCs w:val="22"/>
        </w:rPr>
        <w:t xml:space="preserve">driver </w:t>
      </w:r>
      <w:r w:rsidR="00993E30">
        <w:rPr>
          <w:rFonts w:cs="Arial"/>
          <w:b/>
          <w:sz w:val="22"/>
          <w:szCs w:val="22"/>
        </w:rPr>
        <w:t>is considered not to possess</w:t>
      </w:r>
      <w:r>
        <w:rPr>
          <w:rFonts w:cs="Arial"/>
          <w:b/>
          <w:sz w:val="22"/>
          <w:szCs w:val="22"/>
        </w:rPr>
        <w:t xml:space="preserve"> the </w:t>
      </w:r>
      <w:r w:rsidR="00E80BAF">
        <w:rPr>
          <w:rFonts w:cs="Arial"/>
          <w:b/>
          <w:sz w:val="22"/>
          <w:szCs w:val="22"/>
        </w:rPr>
        <w:t>requested</w:t>
      </w:r>
      <w:r w:rsidR="00993E30">
        <w:rPr>
          <w:rFonts w:cs="Arial"/>
          <w:b/>
          <w:sz w:val="22"/>
          <w:szCs w:val="22"/>
        </w:rPr>
        <w:t xml:space="preserve"> document</w:t>
      </w:r>
      <w:r>
        <w:rPr>
          <w:rFonts w:cs="Arial"/>
          <w:b/>
          <w:sz w:val="22"/>
          <w:szCs w:val="22"/>
        </w:rPr>
        <w:t xml:space="preserve">. </w:t>
      </w:r>
    </w:p>
    <w:p w:rsidR="00A4124D" w:rsidRDefault="00A4124D">
      <w:pPr>
        <w:spacing w:line="240" w:lineRule="auto"/>
        <w:jc w:val="both"/>
        <w:rPr>
          <w:rFonts w:cs="Arial"/>
          <w:sz w:val="22"/>
          <w:szCs w:val="22"/>
          <w:highlight w:val="yellow"/>
        </w:rPr>
      </w:pPr>
    </w:p>
    <w:p w:rsidR="00A4124D" w:rsidRDefault="003F3B71">
      <w:pPr>
        <w:spacing w:line="240" w:lineRule="auto"/>
        <w:jc w:val="both"/>
      </w:pPr>
      <w:r w:rsidRPr="00993E30">
        <w:rPr>
          <w:rFonts w:cs="Arial"/>
          <w:sz w:val="22"/>
          <w:szCs w:val="22"/>
          <w:lang w:eastAsia="sl-SI"/>
        </w:rPr>
        <w:t>If it</w:t>
      </w:r>
      <w:r>
        <w:rPr>
          <w:rFonts w:cs="Arial"/>
          <w:sz w:val="22"/>
          <w:szCs w:val="22"/>
          <w:lang w:eastAsia="sl-SI"/>
        </w:rPr>
        <w:t xml:space="preserve"> </w:t>
      </w:r>
      <w:proofErr w:type="gramStart"/>
      <w:r>
        <w:rPr>
          <w:rFonts w:cs="Arial"/>
          <w:sz w:val="22"/>
          <w:szCs w:val="22"/>
          <w:lang w:eastAsia="sl-SI"/>
        </w:rPr>
        <w:t>is established</w:t>
      </w:r>
      <w:proofErr w:type="gramEnd"/>
      <w:r>
        <w:rPr>
          <w:rFonts w:cs="Arial"/>
          <w:sz w:val="22"/>
          <w:szCs w:val="22"/>
          <w:lang w:eastAsia="sl-SI"/>
        </w:rPr>
        <w:t xml:space="preserve"> during the verification of the permit that a foreign operator correctly uses a permit, the person responsible in the company for the verification of permits marks the permit on the backside and enters place, date, signature and stamp in the column for loading </w:t>
      </w:r>
      <w:r w:rsidR="00993E30">
        <w:rPr>
          <w:rFonts w:cs="Arial"/>
          <w:sz w:val="22"/>
          <w:szCs w:val="22"/>
          <w:lang w:eastAsia="sl-SI"/>
        </w:rPr>
        <w:t>or</w:t>
      </w:r>
      <w:r>
        <w:rPr>
          <w:rFonts w:cs="Arial"/>
          <w:sz w:val="22"/>
          <w:szCs w:val="22"/>
          <w:lang w:eastAsia="sl-SI"/>
        </w:rPr>
        <w:t xml:space="preserve"> unloading</w:t>
      </w:r>
      <w:r w:rsidR="00993E30">
        <w:rPr>
          <w:rFonts w:cs="Arial"/>
          <w:sz w:val="22"/>
          <w:szCs w:val="22"/>
          <w:lang w:eastAsia="sl-SI"/>
        </w:rPr>
        <w:t xml:space="preserve"> of goods</w:t>
      </w:r>
      <w:r>
        <w:rPr>
          <w:rFonts w:cs="Arial"/>
          <w:sz w:val="22"/>
          <w:szCs w:val="22"/>
          <w:lang w:eastAsia="sl-SI"/>
        </w:rPr>
        <w:t xml:space="preserve">. Both sides of the permit are copied and kept for 2 years after the year in which the verification </w:t>
      </w:r>
      <w:proofErr w:type="gramStart"/>
      <w:r>
        <w:rPr>
          <w:rFonts w:cs="Arial"/>
          <w:sz w:val="22"/>
          <w:szCs w:val="22"/>
          <w:lang w:eastAsia="sl-SI"/>
        </w:rPr>
        <w:t>has been carried out</w:t>
      </w:r>
      <w:proofErr w:type="gramEnd"/>
      <w:r>
        <w:rPr>
          <w:rFonts w:cs="Arial"/>
          <w:sz w:val="22"/>
          <w:szCs w:val="22"/>
          <w:lang w:eastAsia="sl-SI"/>
        </w:rPr>
        <w:t xml:space="preserve">. </w:t>
      </w:r>
    </w:p>
    <w:p w:rsidR="00A4124D" w:rsidRDefault="003F3B71">
      <w:pPr>
        <w:spacing w:line="240" w:lineRule="auto"/>
        <w:rPr>
          <w:rFonts w:cs="Arial"/>
          <w:sz w:val="18"/>
          <w:szCs w:val="18"/>
          <w:highlight w:val="yellow"/>
          <w:lang w:eastAsia="sl-SI"/>
        </w:rPr>
      </w:pPr>
      <w:r>
        <w:rPr>
          <w:noProof/>
          <w:lang w:eastAsia="en-GB"/>
        </w:rPr>
        <w:lastRenderedPageBreak/>
        <w:drawing>
          <wp:inline distT="0" distB="0" distL="0" distR="0">
            <wp:extent cx="5671185" cy="295211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15"/>
                    <a:stretch>
                      <a:fillRect/>
                    </a:stretch>
                  </pic:blipFill>
                  <pic:spPr bwMode="auto">
                    <a:xfrm>
                      <a:off x="0" y="0"/>
                      <a:ext cx="5671185" cy="2952115"/>
                    </a:xfrm>
                    <a:prstGeom prst="rect">
                      <a:avLst/>
                    </a:prstGeom>
                  </pic:spPr>
                </pic:pic>
              </a:graphicData>
            </a:graphic>
          </wp:inline>
        </w:drawing>
      </w:r>
    </w:p>
    <w:p w:rsidR="00A4124D" w:rsidRDefault="003F3B71">
      <w:pPr>
        <w:spacing w:line="240" w:lineRule="auto"/>
        <w:jc w:val="center"/>
      </w:pPr>
      <w:r w:rsidRPr="00E07949">
        <w:rPr>
          <w:rFonts w:cs="Arial"/>
          <w:sz w:val="18"/>
          <w:szCs w:val="18"/>
          <w:lang w:eastAsia="sl-SI"/>
        </w:rPr>
        <w:t xml:space="preserve">Picture </w:t>
      </w:r>
      <w:proofErr w:type="gramStart"/>
      <w:r w:rsidRPr="00E07949">
        <w:rPr>
          <w:rFonts w:cs="Arial"/>
          <w:sz w:val="18"/>
          <w:szCs w:val="18"/>
          <w:lang w:eastAsia="sl-SI"/>
        </w:rPr>
        <w:t>1</w:t>
      </w:r>
      <w:proofErr w:type="gramEnd"/>
      <w:r w:rsidRPr="00E07949">
        <w:rPr>
          <w:rFonts w:cs="Arial"/>
          <w:sz w:val="18"/>
          <w:szCs w:val="18"/>
          <w:lang w:eastAsia="sl-SI"/>
        </w:rPr>
        <w:t xml:space="preserve"> –</w:t>
      </w:r>
      <w:r w:rsidR="00E07949" w:rsidRPr="00E07949">
        <w:rPr>
          <w:rFonts w:cs="Arial"/>
          <w:sz w:val="18"/>
          <w:szCs w:val="18"/>
          <w:lang w:eastAsia="sl-SI"/>
        </w:rPr>
        <w:t xml:space="preserve"> </w:t>
      </w:r>
      <w:r w:rsidRPr="00E07949">
        <w:rPr>
          <w:rFonts w:cs="Arial"/>
          <w:sz w:val="18"/>
          <w:szCs w:val="18"/>
          <w:lang w:eastAsia="sl-SI"/>
        </w:rPr>
        <w:t>a</w:t>
      </w:r>
      <w:r>
        <w:rPr>
          <w:rFonts w:cs="Arial"/>
          <w:sz w:val="18"/>
          <w:szCs w:val="18"/>
          <w:lang w:eastAsia="sl-SI"/>
        </w:rPr>
        <w:t xml:space="preserve"> sample of fields in a permit to be completed in a company</w:t>
      </w:r>
    </w:p>
    <w:p w:rsidR="00A4124D" w:rsidRDefault="00A4124D">
      <w:pPr>
        <w:spacing w:line="240" w:lineRule="auto"/>
        <w:rPr>
          <w:rFonts w:cs="Arial"/>
          <w:sz w:val="18"/>
          <w:szCs w:val="18"/>
          <w:highlight w:val="yellow"/>
          <w:lang w:eastAsia="sl-SI"/>
        </w:rPr>
      </w:pPr>
    </w:p>
    <w:p w:rsidR="00A4124D" w:rsidRDefault="003F3B71">
      <w:pPr>
        <w:spacing w:line="240" w:lineRule="auto"/>
        <w:jc w:val="both"/>
      </w:pPr>
      <w:r>
        <w:rPr>
          <w:rFonts w:cs="Arial"/>
          <w:sz w:val="22"/>
          <w:szCs w:val="22"/>
          <w:lang w:eastAsia="sl-SI"/>
        </w:rPr>
        <w:t xml:space="preserve">If a foreign transport operator presents an ECMT permit, a person responsible in a company for verification of permits copies the permit after verifying it and keeps it for 2 years after the year in which the verification </w:t>
      </w:r>
      <w:proofErr w:type="gramStart"/>
      <w:r>
        <w:rPr>
          <w:rFonts w:cs="Arial"/>
          <w:sz w:val="22"/>
          <w:szCs w:val="22"/>
          <w:lang w:eastAsia="sl-SI"/>
        </w:rPr>
        <w:t>has been performed</w:t>
      </w:r>
      <w:proofErr w:type="gramEnd"/>
      <w:r>
        <w:rPr>
          <w:rFonts w:cs="Arial"/>
          <w:sz w:val="22"/>
          <w:szCs w:val="22"/>
          <w:lang w:eastAsia="sl-SI"/>
        </w:rPr>
        <w:t xml:space="preserve">. </w:t>
      </w:r>
    </w:p>
    <w:p w:rsidR="00A4124D" w:rsidRDefault="00A4124D">
      <w:pPr>
        <w:spacing w:line="240" w:lineRule="auto"/>
        <w:jc w:val="both"/>
        <w:rPr>
          <w:rFonts w:cs="Arial"/>
          <w:sz w:val="22"/>
          <w:szCs w:val="22"/>
          <w:highlight w:val="yellow"/>
          <w:lang w:eastAsia="sl-SI"/>
        </w:rPr>
      </w:pPr>
    </w:p>
    <w:p w:rsidR="00A4124D" w:rsidRDefault="003F3B71">
      <w:pPr>
        <w:spacing w:line="240" w:lineRule="auto"/>
        <w:jc w:val="both"/>
        <w:rPr>
          <w:rFonts w:cs="Arial"/>
          <w:sz w:val="22"/>
          <w:szCs w:val="22"/>
          <w:lang w:eastAsia="sl-SI"/>
        </w:rPr>
      </w:pPr>
      <w:r>
        <w:rPr>
          <w:rFonts w:cs="Arial"/>
          <w:sz w:val="22"/>
          <w:szCs w:val="22"/>
          <w:lang w:eastAsia="sl-SI"/>
        </w:rPr>
        <w:t xml:space="preserve">It is necessary to copy the permit and the last two or three pages of the logbook showing the last drive to the country in which the transport operator is established. </w:t>
      </w:r>
    </w:p>
    <w:p w:rsidR="00E07949" w:rsidRDefault="00E07949">
      <w:pPr>
        <w:spacing w:line="240" w:lineRule="auto"/>
        <w:jc w:val="both"/>
      </w:pPr>
    </w:p>
    <w:p w:rsidR="00A4124D" w:rsidRDefault="002D3BB3">
      <w:pPr>
        <w:spacing w:line="240" w:lineRule="auto"/>
        <w:jc w:val="both"/>
      </w:pPr>
      <w:r>
        <w:rPr>
          <w:rFonts w:cs="Arial"/>
          <w:sz w:val="22"/>
          <w:szCs w:val="22"/>
          <w:lang w:eastAsia="sl-SI"/>
        </w:rPr>
        <w:t>If</w:t>
      </w:r>
      <w:r w:rsidR="003F3B71">
        <w:rPr>
          <w:rFonts w:cs="Arial"/>
          <w:sz w:val="22"/>
          <w:szCs w:val="22"/>
          <w:lang w:eastAsia="sl-SI"/>
        </w:rPr>
        <w:t xml:space="preserve"> a person responsible in a company for verification of permits needs help, he / she can contact the </w:t>
      </w:r>
      <w:proofErr w:type="spellStart"/>
      <w:r w:rsidR="003F3B71">
        <w:rPr>
          <w:rFonts w:cs="Arial"/>
          <w:sz w:val="22"/>
          <w:szCs w:val="22"/>
          <w:lang w:eastAsia="sl-SI"/>
        </w:rPr>
        <w:t>Obrežje</w:t>
      </w:r>
      <w:proofErr w:type="spellEnd"/>
      <w:r w:rsidR="003F3B71">
        <w:rPr>
          <w:rFonts w:cs="Arial"/>
          <w:sz w:val="22"/>
          <w:szCs w:val="22"/>
          <w:lang w:eastAsia="sl-SI"/>
        </w:rPr>
        <w:t xml:space="preserve"> Customs Department 24 hours a day all days in the week. </w:t>
      </w:r>
    </w:p>
    <w:p w:rsidR="00A4124D" w:rsidRDefault="00A4124D">
      <w:pPr>
        <w:spacing w:line="240" w:lineRule="auto"/>
        <w:jc w:val="both"/>
        <w:rPr>
          <w:rFonts w:cs="Arial"/>
          <w:sz w:val="18"/>
          <w:szCs w:val="18"/>
          <w:lang w:eastAsia="sl-SI"/>
        </w:rPr>
      </w:pPr>
    </w:p>
    <w:p w:rsidR="00A4124D" w:rsidRDefault="003F3B71">
      <w:pPr>
        <w:spacing w:line="240" w:lineRule="auto"/>
      </w:pPr>
      <w:r>
        <w:rPr>
          <w:rFonts w:cs="Arial"/>
          <w:sz w:val="18"/>
          <w:szCs w:val="18"/>
          <w:lang w:eastAsia="sl-SI"/>
        </w:rPr>
        <w:t>Contact details:</w:t>
      </w:r>
    </w:p>
    <w:tbl>
      <w:tblPr>
        <w:tblW w:w="5536" w:type="dxa"/>
        <w:jc w:val="center"/>
        <w:tblCellMar>
          <w:top w:w="150" w:type="dxa"/>
          <w:left w:w="150" w:type="dxa"/>
          <w:bottom w:w="150" w:type="dxa"/>
          <w:right w:w="150" w:type="dxa"/>
        </w:tblCellMar>
        <w:tblLook w:val="04A0" w:firstRow="1" w:lastRow="0" w:firstColumn="1" w:lastColumn="0" w:noHBand="0" w:noVBand="1"/>
      </w:tblPr>
      <w:tblGrid>
        <w:gridCol w:w="5005"/>
        <w:gridCol w:w="531"/>
      </w:tblGrid>
      <w:tr w:rsidR="00A4124D">
        <w:trPr>
          <w:jc w:val="center"/>
        </w:trPr>
        <w:tc>
          <w:tcPr>
            <w:tcW w:w="5004" w:type="dxa"/>
            <w:shd w:val="clear" w:color="auto" w:fill="auto"/>
          </w:tcPr>
          <w:p w:rsidR="00A4124D" w:rsidRDefault="003F3B71">
            <w:pPr>
              <w:spacing w:line="240" w:lineRule="auto"/>
              <w:jc w:val="center"/>
            </w:pPr>
            <w:r>
              <w:rPr>
                <w:rFonts w:cs="Arial"/>
                <w:color w:val="626161"/>
                <w:szCs w:val="20"/>
              </w:rPr>
              <w:t>Financial Administration of the Republic of Slovenia</w:t>
            </w:r>
            <w:r>
              <w:rPr>
                <w:rFonts w:cs="Arial"/>
                <w:color w:val="626161"/>
                <w:szCs w:val="20"/>
              </w:rPr>
              <w:br/>
              <w:t xml:space="preserve">Financial Office Novo </w:t>
            </w:r>
            <w:proofErr w:type="spellStart"/>
            <w:r>
              <w:rPr>
                <w:rFonts w:cs="Arial"/>
                <w:color w:val="626161"/>
                <w:szCs w:val="20"/>
              </w:rPr>
              <w:t>mesto</w:t>
            </w:r>
            <w:proofErr w:type="spellEnd"/>
          </w:p>
          <w:p w:rsidR="00A4124D" w:rsidRDefault="00F56058">
            <w:pPr>
              <w:spacing w:line="240" w:lineRule="auto"/>
              <w:jc w:val="center"/>
            </w:pPr>
            <w:r>
              <w:rPr>
                <w:rFonts w:cs="Arial"/>
                <w:b/>
                <w:bCs/>
                <w:color w:val="626161"/>
                <w:szCs w:val="20"/>
              </w:rPr>
              <w:t xml:space="preserve">Customs Division, </w:t>
            </w:r>
            <w:proofErr w:type="spellStart"/>
            <w:r w:rsidR="003F3B71">
              <w:rPr>
                <w:rFonts w:cs="Arial"/>
                <w:b/>
                <w:bCs/>
                <w:color w:val="626161"/>
                <w:szCs w:val="20"/>
              </w:rPr>
              <w:t>Obrežje</w:t>
            </w:r>
            <w:proofErr w:type="spellEnd"/>
            <w:r w:rsidR="003F3B71">
              <w:rPr>
                <w:rFonts w:cs="Arial"/>
                <w:b/>
                <w:bCs/>
                <w:color w:val="626161"/>
                <w:szCs w:val="20"/>
              </w:rPr>
              <w:t xml:space="preserve"> Customs Department</w:t>
            </w:r>
            <w:r w:rsidR="003F3B71">
              <w:rPr>
                <w:rFonts w:cs="Arial"/>
                <w:b/>
                <w:bCs/>
                <w:color w:val="626161"/>
                <w:szCs w:val="20"/>
                <w:highlight w:val="yellow"/>
              </w:rPr>
              <w:br/>
            </w:r>
            <w:r w:rsidR="003F3B71" w:rsidRPr="008F7BA3">
              <w:rPr>
                <w:rFonts w:cs="Arial"/>
                <w:bCs/>
                <w:color w:val="626161"/>
                <w:szCs w:val="20"/>
              </w:rPr>
              <w:t xml:space="preserve">26 </w:t>
            </w:r>
            <w:proofErr w:type="spellStart"/>
            <w:r w:rsidR="003F3B71">
              <w:rPr>
                <w:rFonts w:cs="Arial"/>
                <w:color w:val="626161"/>
                <w:szCs w:val="20"/>
              </w:rPr>
              <w:t>Obrežje</w:t>
            </w:r>
            <w:proofErr w:type="spellEnd"/>
            <w:r w:rsidR="003F3B71">
              <w:rPr>
                <w:rFonts w:cs="Arial"/>
                <w:color w:val="626161"/>
                <w:szCs w:val="20"/>
              </w:rPr>
              <w:br/>
              <w:t xml:space="preserve">8261 </w:t>
            </w:r>
            <w:proofErr w:type="spellStart"/>
            <w:r w:rsidR="003F3B71">
              <w:rPr>
                <w:rFonts w:cs="Arial"/>
                <w:color w:val="626161"/>
                <w:szCs w:val="20"/>
              </w:rPr>
              <w:t>Jesenice</w:t>
            </w:r>
            <w:proofErr w:type="spellEnd"/>
            <w:r w:rsidR="003F3B71">
              <w:rPr>
                <w:rFonts w:cs="Arial"/>
                <w:color w:val="626161"/>
                <w:szCs w:val="20"/>
              </w:rPr>
              <w:t xml:space="preserve"> </w:t>
            </w:r>
            <w:proofErr w:type="spellStart"/>
            <w:r w:rsidR="003F3B71">
              <w:rPr>
                <w:rFonts w:cs="Arial"/>
                <w:color w:val="626161"/>
                <w:szCs w:val="20"/>
              </w:rPr>
              <w:t>na</w:t>
            </w:r>
            <w:proofErr w:type="spellEnd"/>
            <w:r w:rsidR="003F3B71">
              <w:rPr>
                <w:rFonts w:cs="Arial"/>
                <w:color w:val="626161"/>
                <w:szCs w:val="20"/>
              </w:rPr>
              <w:t xml:space="preserve"> </w:t>
            </w:r>
            <w:proofErr w:type="spellStart"/>
            <w:r w:rsidR="003F3B71">
              <w:rPr>
                <w:rFonts w:cs="Arial"/>
                <w:color w:val="626161"/>
                <w:szCs w:val="20"/>
              </w:rPr>
              <w:t>Dolenjskem</w:t>
            </w:r>
            <w:proofErr w:type="spellEnd"/>
            <w:r w:rsidR="003F3B71">
              <w:rPr>
                <w:rFonts w:cs="Arial"/>
                <w:color w:val="626161"/>
                <w:szCs w:val="20"/>
              </w:rPr>
              <w:br/>
              <w:t>T: 07 297 8111</w:t>
            </w:r>
            <w:r w:rsidR="003F3B71">
              <w:rPr>
                <w:rFonts w:cs="Arial"/>
                <w:color w:val="626161"/>
                <w:szCs w:val="20"/>
              </w:rPr>
              <w:br/>
              <w:t xml:space="preserve">F: 07 297 8105, </w:t>
            </w:r>
            <w:r w:rsidR="003F3B71">
              <w:rPr>
                <w:rFonts w:cs="Arial"/>
                <w:color w:val="626161"/>
                <w:szCs w:val="20"/>
              </w:rPr>
              <w:br/>
              <w:t xml:space="preserve">E: </w:t>
            </w:r>
            <w:hyperlink r:id="rId16">
              <w:r w:rsidR="003F3B71">
                <w:rPr>
                  <w:rStyle w:val="Spletnapovezava"/>
                  <w:rFonts w:cs="Arial"/>
                  <w:szCs w:val="20"/>
                </w:rPr>
                <w:t> </w:t>
              </w:r>
            </w:hyperlink>
            <w:hyperlink r:id="rId17">
              <w:r w:rsidR="003F3B71">
                <w:rPr>
                  <w:rStyle w:val="Spletnapovezava"/>
                  <w:rFonts w:cs="Arial"/>
                  <w:szCs w:val="20"/>
                </w:rPr>
                <w:t> </w:t>
              </w:r>
              <w:proofErr w:type="spellStart"/>
              <w:r w:rsidR="003F3B71">
                <w:rPr>
                  <w:rStyle w:val="Spletnapovezava"/>
                  <w:rFonts w:cs="Arial"/>
                  <w:szCs w:val="20"/>
                </w:rPr>
                <w:t>nm.blagovnaOB.fu</w:t>
              </w:r>
              <w:proofErr w:type="spellEnd"/>
              <w:r w:rsidR="003F3B71">
                <w:rPr>
                  <w:rStyle w:val="Spletnapovezava"/>
                  <w:rFonts w:cs="Arial"/>
                  <w:szCs w:val="20"/>
                </w:rPr>
                <w:t>(at)gov.si</w:t>
              </w:r>
            </w:hyperlink>
          </w:p>
        </w:tc>
        <w:tc>
          <w:tcPr>
            <w:tcW w:w="531" w:type="dxa"/>
            <w:shd w:val="clear" w:color="auto" w:fill="auto"/>
          </w:tcPr>
          <w:p w:rsidR="00A4124D" w:rsidRDefault="00A4124D">
            <w:pPr>
              <w:jc w:val="center"/>
              <w:rPr>
                <w:rFonts w:cs="Arial"/>
                <w:color w:val="626161"/>
                <w:highlight w:val="yellow"/>
              </w:rPr>
            </w:pPr>
          </w:p>
        </w:tc>
      </w:tr>
    </w:tbl>
    <w:p w:rsidR="00A4124D" w:rsidRDefault="003F3B71">
      <w:pPr>
        <w:spacing w:line="240" w:lineRule="auto"/>
        <w:jc w:val="both"/>
      </w:pPr>
      <w:r>
        <w:rPr>
          <w:rFonts w:cs="Arial"/>
          <w:sz w:val="22"/>
          <w:szCs w:val="18"/>
          <w:lang w:eastAsia="sl-SI"/>
        </w:rPr>
        <w:t xml:space="preserve">In case a foreign transport operator does not present a relevant permit or ECMT permit despite </w:t>
      </w:r>
      <w:proofErr w:type="gramStart"/>
      <w:r>
        <w:rPr>
          <w:rFonts w:cs="Arial"/>
          <w:sz w:val="22"/>
          <w:szCs w:val="18"/>
          <w:lang w:eastAsia="sl-SI"/>
        </w:rPr>
        <w:t>being asked</w:t>
      </w:r>
      <w:proofErr w:type="gramEnd"/>
      <w:r>
        <w:rPr>
          <w:rFonts w:cs="Arial"/>
          <w:sz w:val="22"/>
          <w:szCs w:val="18"/>
          <w:lang w:eastAsia="sl-SI"/>
        </w:rPr>
        <w:t xml:space="preserve"> for it, a company can inform </w:t>
      </w:r>
      <w:r w:rsidRPr="00E06D0D">
        <w:rPr>
          <w:rFonts w:cs="Arial"/>
          <w:sz w:val="22"/>
          <w:szCs w:val="18"/>
          <w:lang w:eastAsia="sl-SI"/>
        </w:rPr>
        <w:t xml:space="preserve">the </w:t>
      </w:r>
      <w:r w:rsidR="00F56058" w:rsidRPr="00E06D0D">
        <w:rPr>
          <w:rFonts w:cs="Arial"/>
          <w:sz w:val="22"/>
          <w:szCs w:val="18"/>
          <w:lang w:eastAsia="sl-SI"/>
        </w:rPr>
        <w:t>Division</w:t>
      </w:r>
      <w:r w:rsidRPr="00E06D0D">
        <w:rPr>
          <w:rFonts w:cs="Arial"/>
          <w:sz w:val="22"/>
          <w:szCs w:val="18"/>
          <w:lang w:eastAsia="sl-SI"/>
        </w:rPr>
        <w:t xml:space="preserve"> for Operative Communication </w:t>
      </w:r>
      <w:r w:rsidRPr="001E259F">
        <w:rPr>
          <w:rFonts w:cs="Arial"/>
          <w:sz w:val="22"/>
          <w:szCs w:val="18"/>
          <w:lang w:eastAsia="sl-SI"/>
        </w:rPr>
        <w:t>within</w:t>
      </w:r>
      <w:r>
        <w:rPr>
          <w:rFonts w:cs="Arial"/>
          <w:sz w:val="22"/>
          <w:szCs w:val="18"/>
          <w:lang w:eastAsia="sl-SI"/>
        </w:rPr>
        <w:t xml:space="preserve"> the Financial Administration of the Republic of Slovenia (FARS) </w:t>
      </w:r>
      <w:r w:rsidR="00F56058">
        <w:rPr>
          <w:rFonts w:cs="Arial"/>
          <w:sz w:val="22"/>
          <w:szCs w:val="18"/>
          <w:lang w:eastAsia="sl-SI"/>
        </w:rPr>
        <w:t xml:space="preserve">operating </w:t>
      </w:r>
      <w:r>
        <w:rPr>
          <w:rFonts w:cs="Arial"/>
          <w:sz w:val="22"/>
          <w:szCs w:val="18"/>
          <w:lang w:eastAsia="sl-SI"/>
        </w:rPr>
        <w:t xml:space="preserve">24 hours a day all days in the week. </w:t>
      </w:r>
    </w:p>
    <w:p w:rsidR="00A4124D" w:rsidRDefault="00A4124D">
      <w:pPr>
        <w:spacing w:line="240" w:lineRule="auto"/>
        <w:rPr>
          <w:rFonts w:cs="Arial"/>
          <w:sz w:val="18"/>
          <w:szCs w:val="18"/>
          <w:highlight w:val="yellow"/>
          <w:lang w:eastAsia="sl-SI"/>
        </w:rPr>
      </w:pPr>
    </w:p>
    <w:p w:rsidR="000879B0" w:rsidRDefault="003F3B71" w:rsidP="008F7BA3">
      <w:pPr>
        <w:spacing w:line="240" w:lineRule="auto"/>
        <w:rPr>
          <w:rFonts w:cs="Arial"/>
          <w:sz w:val="18"/>
          <w:szCs w:val="18"/>
          <w:lang w:eastAsia="sl-SI"/>
        </w:rPr>
      </w:pPr>
      <w:r>
        <w:rPr>
          <w:rFonts w:cs="Arial"/>
          <w:sz w:val="18"/>
          <w:szCs w:val="18"/>
          <w:lang w:eastAsia="sl-SI"/>
        </w:rPr>
        <w:t>Contact details:</w:t>
      </w:r>
    </w:p>
    <w:p w:rsidR="008F7BA3" w:rsidRDefault="00F56058" w:rsidP="008F7BA3">
      <w:pPr>
        <w:spacing w:line="240" w:lineRule="auto"/>
        <w:rPr>
          <w:rFonts w:cs="Arial"/>
          <w:color w:val="626161"/>
          <w:szCs w:val="20"/>
        </w:rPr>
      </w:pPr>
      <w:r>
        <w:rPr>
          <w:rFonts w:cs="Arial"/>
          <w:color w:val="626161"/>
          <w:szCs w:val="20"/>
        </w:rPr>
        <w:t>Financial A</w:t>
      </w:r>
      <w:r w:rsidR="003F3B71">
        <w:rPr>
          <w:rFonts w:cs="Arial"/>
          <w:color w:val="626161"/>
          <w:szCs w:val="20"/>
        </w:rPr>
        <w:t>dministration of the Republic of Slovenia</w:t>
      </w:r>
      <w:r w:rsidR="003F3B71">
        <w:rPr>
          <w:rFonts w:cs="Arial"/>
          <w:color w:val="626161"/>
          <w:szCs w:val="20"/>
        </w:rPr>
        <w:br/>
      </w:r>
      <w:r w:rsidR="00E06D0D">
        <w:rPr>
          <w:rFonts w:cs="Arial"/>
          <w:color w:val="626161"/>
          <w:szCs w:val="20"/>
        </w:rPr>
        <w:t>General Financial Office</w:t>
      </w:r>
    </w:p>
    <w:p w:rsidR="008F7BA3" w:rsidRDefault="00840BD2" w:rsidP="008F7BA3">
      <w:pPr>
        <w:spacing w:line="240" w:lineRule="auto"/>
        <w:rPr>
          <w:rFonts w:cs="Arial"/>
          <w:color w:val="626161"/>
          <w:szCs w:val="20"/>
        </w:rPr>
      </w:pPr>
      <w:r>
        <w:rPr>
          <w:rFonts w:cs="Arial"/>
          <w:color w:val="626161"/>
          <w:szCs w:val="20"/>
        </w:rPr>
        <w:t>Supervision Department</w:t>
      </w:r>
      <w:r w:rsidR="000879B0">
        <w:rPr>
          <w:rFonts w:cs="Arial"/>
          <w:color w:val="626161"/>
          <w:szCs w:val="20"/>
        </w:rPr>
        <w:br/>
      </w:r>
      <w:r w:rsidR="00EB5DDD" w:rsidRPr="00F804DB">
        <w:rPr>
          <w:rFonts w:cs="Arial"/>
          <w:color w:val="626161"/>
          <w:szCs w:val="20"/>
        </w:rPr>
        <w:t>Division</w:t>
      </w:r>
      <w:r>
        <w:rPr>
          <w:rFonts w:cs="Arial"/>
          <w:color w:val="626161"/>
          <w:szCs w:val="20"/>
        </w:rPr>
        <w:t xml:space="preserve"> for System Support</w:t>
      </w:r>
      <w:r w:rsidR="008F7BA3">
        <w:rPr>
          <w:rFonts w:cs="Arial"/>
          <w:color w:val="626161"/>
          <w:szCs w:val="20"/>
        </w:rPr>
        <w:t xml:space="preserve"> </w:t>
      </w:r>
    </w:p>
    <w:p w:rsidR="008F7BA3" w:rsidRDefault="00840BD2" w:rsidP="008F7BA3">
      <w:pPr>
        <w:spacing w:line="240" w:lineRule="auto"/>
        <w:rPr>
          <w:rFonts w:cs="Arial"/>
          <w:color w:val="626161"/>
          <w:szCs w:val="20"/>
        </w:rPr>
      </w:pPr>
      <w:proofErr w:type="gramStart"/>
      <w:r>
        <w:rPr>
          <w:rFonts w:cs="Arial"/>
          <w:color w:val="626161"/>
          <w:szCs w:val="20"/>
        </w:rPr>
        <w:t>55</w:t>
      </w:r>
      <w:proofErr w:type="gramEnd"/>
      <w:r>
        <w:rPr>
          <w:rFonts w:cs="Arial"/>
          <w:color w:val="626161"/>
          <w:szCs w:val="20"/>
        </w:rPr>
        <w:t xml:space="preserve"> </w:t>
      </w:r>
      <w:proofErr w:type="spellStart"/>
      <w:r>
        <w:rPr>
          <w:rFonts w:cs="Arial"/>
          <w:color w:val="626161"/>
          <w:szCs w:val="20"/>
        </w:rPr>
        <w:t>Šmartinska</w:t>
      </w:r>
      <w:proofErr w:type="spellEnd"/>
    </w:p>
    <w:p w:rsidR="000879B0" w:rsidRDefault="008F7BA3" w:rsidP="000879B0">
      <w:pPr>
        <w:spacing w:line="240" w:lineRule="auto"/>
        <w:rPr>
          <w:rFonts w:cs="Arial"/>
          <w:color w:val="626161"/>
          <w:szCs w:val="20"/>
        </w:rPr>
      </w:pPr>
      <w:r>
        <w:rPr>
          <w:rFonts w:cs="Arial"/>
          <w:color w:val="626161"/>
          <w:szCs w:val="20"/>
        </w:rPr>
        <w:t>10</w:t>
      </w:r>
      <w:r w:rsidR="00840BD2">
        <w:rPr>
          <w:rFonts w:cs="Arial"/>
          <w:color w:val="626161"/>
          <w:szCs w:val="20"/>
        </w:rPr>
        <w:t>00 Ljubljana</w:t>
      </w:r>
    </w:p>
    <w:p w:rsidR="00A4124D" w:rsidRPr="000879B0" w:rsidRDefault="003F3B71" w:rsidP="000879B0">
      <w:pPr>
        <w:spacing w:line="240" w:lineRule="auto"/>
      </w:pPr>
      <w:r w:rsidRPr="00EB5DDD">
        <w:rPr>
          <w:rFonts w:cs="Arial"/>
          <w:color w:val="626161"/>
          <w:szCs w:val="20"/>
          <w:lang w:val="de-DE"/>
        </w:rPr>
        <w:t>T: 02 530 3580</w:t>
      </w:r>
      <w:r w:rsidRPr="00EB5DDD">
        <w:rPr>
          <w:rFonts w:cs="Arial"/>
          <w:color w:val="626161"/>
          <w:szCs w:val="20"/>
          <w:lang w:val="de-DE"/>
        </w:rPr>
        <w:br/>
        <w:t xml:space="preserve">E: </w:t>
      </w:r>
      <w:hyperlink r:id="rId18">
        <w:r w:rsidRPr="00EB5DDD">
          <w:rPr>
            <w:color w:val="626161"/>
            <w:lang w:val="de-DE"/>
          </w:rPr>
          <w:t> </w:t>
        </w:r>
        <w:proofErr w:type="spellStart"/>
        <w:r w:rsidRPr="00EB5DDD">
          <w:rPr>
            <w:color w:val="626161"/>
            <w:lang w:val="de-DE"/>
          </w:rPr>
          <w:t>okc.fu</w:t>
        </w:r>
        <w:proofErr w:type="spellEnd"/>
        <w:r w:rsidRPr="00EB5DDD">
          <w:rPr>
            <w:color w:val="626161"/>
            <w:lang w:val="de-DE"/>
          </w:rPr>
          <w:t>(at)gov.si</w:t>
        </w:r>
      </w:hyperlink>
    </w:p>
    <w:p w:rsidR="00A4124D" w:rsidRDefault="003F3B71">
      <w:pPr>
        <w:spacing w:line="240" w:lineRule="auto"/>
      </w:pPr>
      <w:r>
        <w:rPr>
          <w:rFonts w:cs="Arial"/>
          <w:sz w:val="22"/>
        </w:rPr>
        <w:t>A company should act according to the instructions given by an official of the FARS.</w:t>
      </w:r>
    </w:p>
    <w:p w:rsidR="000879B0" w:rsidRDefault="000879B0">
      <w:pPr>
        <w:spacing w:line="240" w:lineRule="auto"/>
      </w:pPr>
    </w:p>
    <w:p w:rsidR="000879B0" w:rsidRPr="000879B0" w:rsidRDefault="000879B0">
      <w:pPr>
        <w:spacing w:line="240" w:lineRule="auto"/>
      </w:pPr>
    </w:p>
    <w:p w:rsidR="00A4124D" w:rsidRDefault="003F3B71">
      <w:pPr>
        <w:spacing w:line="240" w:lineRule="auto"/>
      </w:pPr>
      <w:r>
        <w:rPr>
          <w:rFonts w:cs="Arial"/>
          <w:b/>
          <w:sz w:val="28"/>
          <w:szCs w:val="28"/>
          <w:lang w:eastAsia="sl-SI"/>
        </w:rPr>
        <w:lastRenderedPageBreak/>
        <w:t>3.0 TRANSPORT OPERATIONS WITHOUT PERMITS</w:t>
      </w:r>
    </w:p>
    <w:p w:rsidR="00A4124D" w:rsidRDefault="00A4124D">
      <w:pPr>
        <w:spacing w:line="240" w:lineRule="auto"/>
        <w:rPr>
          <w:rFonts w:cs="Arial"/>
          <w:b/>
          <w:sz w:val="28"/>
          <w:szCs w:val="28"/>
          <w:highlight w:val="yellow"/>
          <w:lang w:eastAsia="sl-SI"/>
        </w:rPr>
      </w:pPr>
    </w:p>
    <w:p w:rsidR="00A4124D" w:rsidRDefault="003F3B71">
      <w:pPr>
        <w:spacing w:line="240" w:lineRule="auto"/>
      </w:pPr>
      <w:r>
        <w:rPr>
          <w:rFonts w:cs="Arial"/>
          <w:b/>
          <w:sz w:val="24"/>
          <w:lang w:eastAsia="sl-SI"/>
        </w:rPr>
        <w:t xml:space="preserve">A permit for a foreign transport operator is not necessary </w:t>
      </w:r>
      <w:r w:rsidR="00F804DB">
        <w:rPr>
          <w:rFonts w:cs="Arial"/>
          <w:b/>
          <w:sz w:val="24"/>
          <w:lang w:eastAsia="sl-SI"/>
        </w:rPr>
        <w:t xml:space="preserve">in the following cases </w:t>
      </w:r>
      <w:r>
        <w:rPr>
          <w:rFonts w:cs="Arial"/>
          <w:b/>
          <w:sz w:val="24"/>
          <w:lang w:eastAsia="sl-SI"/>
        </w:rPr>
        <w:t xml:space="preserve">(Article 105 of the Road Transport Act - </w:t>
      </w:r>
      <w:hyperlink r:id="rId19">
        <w:r>
          <w:rPr>
            <w:rStyle w:val="Spletnapovezava"/>
            <w:rFonts w:cs="Arial"/>
            <w:b/>
            <w:sz w:val="24"/>
            <w:lang w:eastAsia="sl-SI"/>
          </w:rPr>
          <w:t>ZPCP-2</w:t>
        </w:r>
      </w:hyperlink>
      <w:r>
        <w:rPr>
          <w:rFonts w:cs="Arial"/>
          <w:b/>
          <w:sz w:val="24"/>
          <w:lang w:eastAsia="sl-SI"/>
        </w:rPr>
        <w:t>):</w:t>
      </w:r>
    </w:p>
    <w:p w:rsidR="00A4124D" w:rsidRDefault="00A4124D">
      <w:pPr>
        <w:spacing w:line="240" w:lineRule="auto"/>
        <w:rPr>
          <w:rFonts w:cs="Arial"/>
          <w:sz w:val="18"/>
          <w:szCs w:val="18"/>
          <w:lang w:eastAsia="sl-SI"/>
        </w:rPr>
      </w:pPr>
    </w:p>
    <w:p w:rsidR="00A4124D" w:rsidRDefault="003F3B71">
      <w:pPr>
        <w:pStyle w:val="Odstavekseznama"/>
        <w:numPr>
          <w:ilvl w:val="0"/>
          <w:numId w:val="10"/>
        </w:numPr>
        <w:spacing w:line="240" w:lineRule="auto"/>
      </w:pPr>
      <w:r>
        <w:rPr>
          <w:rFonts w:ascii="Arial" w:hAnsi="Arial" w:cs="Arial"/>
          <w:szCs w:val="18"/>
          <w:lang w:eastAsia="sl-SI"/>
        </w:rPr>
        <w:t>for own-purpose transport operations taking into account the reciprocity;</w:t>
      </w:r>
    </w:p>
    <w:p w:rsidR="00A4124D" w:rsidRDefault="003F3B71">
      <w:pPr>
        <w:pStyle w:val="Odstavekseznama"/>
        <w:numPr>
          <w:ilvl w:val="0"/>
          <w:numId w:val="10"/>
        </w:numPr>
        <w:spacing w:line="240" w:lineRule="auto"/>
      </w:pPr>
      <w:r>
        <w:rPr>
          <w:rFonts w:ascii="Arial" w:hAnsi="Arial" w:cs="Arial"/>
          <w:szCs w:val="18"/>
          <w:lang w:eastAsia="sl-SI"/>
        </w:rPr>
        <w:t>for the transport of goods from and to a public airport in the event of an aeroplane accident or emergency landing or if airline services have been cancelled;</w:t>
      </w:r>
    </w:p>
    <w:p w:rsidR="00A4124D" w:rsidRDefault="003F3B71">
      <w:pPr>
        <w:pStyle w:val="Odstavekseznama"/>
        <w:numPr>
          <w:ilvl w:val="0"/>
          <w:numId w:val="10"/>
        </w:numPr>
        <w:spacing w:line="240" w:lineRule="auto"/>
      </w:pPr>
      <w:r>
        <w:rPr>
          <w:rFonts w:ascii="Arial" w:hAnsi="Arial" w:cs="Arial"/>
          <w:szCs w:val="18"/>
          <w:lang w:eastAsia="sl-SI"/>
        </w:rPr>
        <w:t>for the transport of a damaged motor vehicle and its trailer;</w:t>
      </w:r>
    </w:p>
    <w:p w:rsidR="00A4124D" w:rsidRDefault="003F3B71">
      <w:pPr>
        <w:pStyle w:val="Odstavekseznama"/>
        <w:numPr>
          <w:ilvl w:val="0"/>
          <w:numId w:val="10"/>
        </w:numPr>
        <w:spacing w:line="240" w:lineRule="auto"/>
      </w:pPr>
      <w:r>
        <w:rPr>
          <w:rFonts w:ascii="Arial" w:hAnsi="Arial" w:cs="Arial"/>
          <w:szCs w:val="18"/>
          <w:lang w:eastAsia="sl-SI"/>
        </w:rPr>
        <w:t>for the transport of mortal remains;</w:t>
      </w:r>
    </w:p>
    <w:p w:rsidR="00A4124D" w:rsidRDefault="003F3B71">
      <w:pPr>
        <w:pStyle w:val="Odstavekseznama"/>
        <w:numPr>
          <w:ilvl w:val="0"/>
          <w:numId w:val="10"/>
        </w:numPr>
        <w:spacing w:line="240" w:lineRule="auto"/>
      </w:pPr>
      <w:r>
        <w:rPr>
          <w:rFonts w:ascii="Arial" w:hAnsi="Arial" w:cs="Arial"/>
          <w:szCs w:val="18"/>
          <w:lang w:eastAsia="sl-SI"/>
        </w:rPr>
        <w:t xml:space="preserve">for the transport of </w:t>
      </w:r>
      <w:r w:rsidRPr="009C27C5">
        <w:rPr>
          <w:rFonts w:ascii="Arial" w:hAnsi="Arial" w:cs="Arial"/>
          <w:szCs w:val="18"/>
          <w:lang w:eastAsia="sl-SI"/>
        </w:rPr>
        <w:t>goods during</w:t>
      </w:r>
      <w:r>
        <w:rPr>
          <w:rFonts w:ascii="Arial" w:hAnsi="Arial" w:cs="Arial"/>
          <w:szCs w:val="18"/>
          <w:lang w:eastAsia="sl-SI"/>
        </w:rPr>
        <w:t xml:space="preserve"> removals in special vehicles;</w:t>
      </w:r>
    </w:p>
    <w:p w:rsidR="00A4124D" w:rsidRDefault="003F3B71">
      <w:pPr>
        <w:pStyle w:val="Odstavekseznama"/>
        <w:numPr>
          <w:ilvl w:val="0"/>
          <w:numId w:val="10"/>
        </w:numPr>
        <w:spacing w:line="240" w:lineRule="auto"/>
      </w:pPr>
      <w:r>
        <w:rPr>
          <w:rFonts w:ascii="Arial" w:hAnsi="Arial" w:cs="Arial"/>
          <w:szCs w:val="18"/>
          <w:lang w:eastAsia="sl-SI"/>
        </w:rPr>
        <w:t>for the transport of postal consignments;</w:t>
      </w:r>
    </w:p>
    <w:p w:rsidR="00A4124D" w:rsidRDefault="003F3B71">
      <w:pPr>
        <w:pStyle w:val="Odstavekseznama"/>
        <w:numPr>
          <w:ilvl w:val="0"/>
          <w:numId w:val="10"/>
        </w:numPr>
        <w:spacing w:line="240" w:lineRule="auto"/>
      </w:pPr>
      <w:r>
        <w:rPr>
          <w:rFonts w:ascii="Arial" w:hAnsi="Arial" w:cs="Arial"/>
          <w:szCs w:val="18"/>
          <w:lang w:eastAsia="sl-SI"/>
        </w:rPr>
        <w:t xml:space="preserve">for the transport of </w:t>
      </w:r>
      <w:r w:rsidR="009C27C5">
        <w:rPr>
          <w:rFonts w:ascii="Arial" w:hAnsi="Arial" w:cs="Arial"/>
          <w:szCs w:val="18"/>
          <w:lang w:eastAsia="sl-SI"/>
        </w:rPr>
        <w:t xml:space="preserve">display items </w:t>
      </w:r>
      <w:r>
        <w:rPr>
          <w:rFonts w:ascii="Arial" w:hAnsi="Arial" w:cs="Arial"/>
          <w:szCs w:val="18"/>
          <w:lang w:eastAsia="sl-SI"/>
        </w:rPr>
        <w:t>intended for fairs and exhibitions;</w:t>
      </w:r>
    </w:p>
    <w:p w:rsidR="00A4124D" w:rsidRDefault="003F3B71">
      <w:pPr>
        <w:pStyle w:val="Odstavekseznama"/>
        <w:numPr>
          <w:ilvl w:val="0"/>
          <w:numId w:val="10"/>
        </w:numPr>
        <w:spacing w:line="240" w:lineRule="auto"/>
      </w:pPr>
      <w:r>
        <w:rPr>
          <w:rFonts w:ascii="Arial" w:hAnsi="Arial" w:cs="Arial"/>
          <w:szCs w:val="18"/>
          <w:lang w:eastAsia="sl-SI"/>
        </w:rPr>
        <w:t>for the transport of accessories and other equipment for theatre, musical and other cultural events, circus, performances or film, radio or TV recordings;</w:t>
      </w:r>
    </w:p>
    <w:p w:rsidR="00A4124D" w:rsidRDefault="003F3B71">
      <w:pPr>
        <w:pStyle w:val="Odstavekseznama"/>
        <w:numPr>
          <w:ilvl w:val="0"/>
          <w:numId w:val="10"/>
        </w:numPr>
        <w:spacing w:line="240" w:lineRule="auto"/>
      </w:pPr>
      <w:r>
        <w:rPr>
          <w:rFonts w:ascii="Arial" w:hAnsi="Arial" w:cs="Arial"/>
          <w:szCs w:val="18"/>
          <w:lang w:eastAsia="sl-SI"/>
        </w:rPr>
        <w:t>for the transport of dead animals unless when intended for industrial processing;</w:t>
      </w:r>
    </w:p>
    <w:p w:rsidR="00A4124D" w:rsidRDefault="003F3B71">
      <w:pPr>
        <w:pStyle w:val="Odstavekseznama"/>
        <w:numPr>
          <w:ilvl w:val="0"/>
          <w:numId w:val="10"/>
        </w:numPr>
        <w:spacing w:line="240" w:lineRule="auto"/>
      </w:pPr>
      <w:r>
        <w:rPr>
          <w:rFonts w:ascii="Arial" w:hAnsi="Arial" w:cs="Arial"/>
          <w:szCs w:val="18"/>
          <w:lang w:eastAsia="sl-SI"/>
        </w:rPr>
        <w:t>for the transport of bees and fish spawn;</w:t>
      </w:r>
    </w:p>
    <w:p w:rsidR="00A4124D" w:rsidRDefault="009C27C5">
      <w:pPr>
        <w:pStyle w:val="Odstavekseznama"/>
        <w:numPr>
          <w:ilvl w:val="0"/>
          <w:numId w:val="10"/>
        </w:numPr>
        <w:spacing w:line="240" w:lineRule="auto"/>
      </w:pPr>
      <w:r>
        <w:rPr>
          <w:rFonts w:ascii="Arial" w:hAnsi="Arial" w:cs="Arial"/>
          <w:szCs w:val="18"/>
          <w:lang w:eastAsia="sl-SI"/>
        </w:rPr>
        <w:t>f</w:t>
      </w:r>
      <w:r w:rsidR="003F3B71">
        <w:rPr>
          <w:rFonts w:ascii="Arial" w:hAnsi="Arial" w:cs="Arial"/>
          <w:szCs w:val="18"/>
          <w:lang w:eastAsia="sl-SI"/>
        </w:rPr>
        <w:t>or the transport of medical and other material necessary in case of natural disasters or for the transport of goods intended for humanitarian purposes;</w:t>
      </w:r>
    </w:p>
    <w:p w:rsidR="00A4124D" w:rsidRDefault="003F3B71">
      <w:pPr>
        <w:pStyle w:val="Odstavekseznama"/>
        <w:numPr>
          <w:ilvl w:val="0"/>
          <w:numId w:val="10"/>
        </w:numPr>
        <w:spacing w:line="240" w:lineRule="auto"/>
      </w:pPr>
      <w:r>
        <w:rPr>
          <w:rFonts w:ascii="Arial" w:hAnsi="Arial" w:cs="Arial"/>
          <w:szCs w:val="18"/>
          <w:lang w:eastAsia="sl-SI"/>
        </w:rPr>
        <w:t xml:space="preserve">for empty vehicles intended to replace vehicles </w:t>
      </w:r>
      <w:r w:rsidR="009C27C5">
        <w:rPr>
          <w:rFonts w:ascii="Arial" w:hAnsi="Arial" w:cs="Arial"/>
          <w:szCs w:val="18"/>
          <w:lang w:eastAsia="sl-SI"/>
        </w:rPr>
        <w:t xml:space="preserve">that have broken down </w:t>
      </w:r>
      <w:r>
        <w:rPr>
          <w:rFonts w:ascii="Arial" w:hAnsi="Arial" w:cs="Arial"/>
          <w:szCs w:val="18"/>
          <w:lang w:eastAsia="sl-SI"/>
        </w:rPr>
        <w:t>and to take over the transport of goods from broken-down vehicles;</w:t>
      </w:r>
    </w:p>
    <w:p w:rsidR="00A4124D" w:rsidRDefault="003F3B71">
      <w:pPr>
        <w:pStyle w:val="Odstavekseznama"/>
        <w:numPr>
          <w:ilvl w:val="0"/>
          <w:numId w:val="10"/>
        </w:numPr>
        <w:spacing w:line="240" w:lineRule="auto"/>
      </w:pPr>
      <w:r>
        <w:rPr>
          <w:rFonts w:ascii="Arial" w:hAnsi="Arial" w:cs="Arial"/>
          <w:szCs w:val="18"/>
          <w:lang w:eastAsia="sl-SI"/>
        </w:rPr>
        <w:t>for vehicles providing technical assistance to broken-down vehicles (service and repair vehicles);</w:t>
      </w:r>
    </w:p>
    <w:p w:rsidR="00A4124D" w:rsidRDefault="003F3B71">
      <w:pPr>
        <w:pStyle w:val="Odstavekseznama"/>
        <w:numPr>
          <w:ilvl w:val="0"/>
          <w:numId w:val="10"/>
        </w:numPr>
        <w:spacing w:line="240" w:lineRule="auto"/>
      </w:pPr>
      <w:r>
        <w:rPr>
          <w:rFonts w:ascii="Arial" w:hAnsi="Arial" w:cs="Arial"/>
          <w:szCs w:val="18"/>
          <w:lang w:eastAsia="sl-SI"/>
        </w:rPr>
        <w:t xml:space="preserve">for the transport of goods intended for advertising or </w:t>
      </w:r>
      <w:r w:rsidR="00E53E3C">
        <w:rPr>
          <w:rFonts w:ascii="Arial" w:hAnsi="Arial" w:cs="Arial"/>
          <w:szCs w:val="18"/>
          <w:lang w:eastAsia="sl-SI"/>
        </w:rPr>
        <w:t>school</w:t>
      </w:r>
      <w:r>
        <w:rPr>
          <w:rFonts w:ascii="Arial" w:hAnsi="Arial" w:cs="Arial"/>
          <w:szCs w:val="18"/>
          <w:lang w:eastAsia="sl-SI"/>
        </w:rPr>
        <w:t>;</w:t>
      </w:r>
    </w:p>
    <w:p w:rsidR="00A4124D" w:rsidRPr="00E53E3C" w:rsidRDefault="00E53E3C">
      <w:pPr>
        <w:pStyle w:val="Odstavekseznama"/>
        <w:numPr>
          <w:ilvl w:val="0"/>
          <w:numId w:val="10"/>
        </w:numPr>
        <w:spacing w:line="240" w:lineRule="auto"/>
        <w:rPr>
          <w:rFonts w:ascii="Arial" w:hAnsi="Arial" w:cs="Arial"/>
          <w:b/>
          <w:szCs w:val="18"/>
          <w:lang w:eastAsia="sl-SI"/>
        </w:rPr>
      </w:pPr>
      <w:r w:rsidRPr="00E53E3C">
        <w:rPr>
          <w:rFonts w:ascii="Arial" w:hAnsi="Arial" w:cs="Arial"/>
          <w:b/>
          <w:szCs w:val="18"/>
          <w:lang w:eastAsia="sl-SI"/>
        </w:rPr>
        <w:t>for vehicles with a maximum capacity of 3 500 kilos or a maximum laden weight of 6 000 kg;</w:t>
      </w:r>
    </w:p>
    <w:p w:rsidR="00A4124D" w:rsidRPr="00E53E3C" w:rsidRDefault="002D3BB3">
      <w:pPr>
        <w:pStyle w:val="Odstavekseznama"/>
        <w:numPr>
          <w:ilvl w:val="0"/>
          <w:numId w:val="10"/>
        </w:numPr>
        <w:spacing w:line="240" w:lineRule="auto"/>
        <w:rPr>
          <w:rFonts w:ascii="Arial" w:hAnsi="Arial" w:cs="Arial"/>
          <w:szCs w:val="18"/>
          <w:lang w:eastAsia="sl-SI"/>
        </w:rPr>
      </w:pPr>
      <w:proofErr w:type="gramStart"/>
      <w:r>
        <w:rPr>
          <w:rFonts w:ascii="Arial" w:hAnsi="Arial" w:cs="Arial"/>
          <w:szCs w:val="18"/>
          <w:lang w:eastAsia="sl-SI"/>
        </w:rPr>
        <w:t>f</w:t>
      </w:r>
      <w:r w:rsidR="00E53E3C" w:rsidRPr="00E53E3C">
        <w:rPr>
          <w:rFonts w:ascii="Arial" w:hAnsi="Arial" w:cs="Arial"/>
          <w:szCs w:val="18"/>
          <w:lang w:eastAsia="sl-SI"/>
        </w:rPr>
        <w:t>or</w:t>
      </w:r>
      <w:proofErr w:type="gramEnd"/>
      <w:r w:rsidR="00E53E3C" w:rsidRPr="00E53E3C">
        <w:rPr>
          <w:rFonts w:ascii="Arial" w:hAnsi="Arial" w:cs="Arial"/>
          <w:szCs w:val="18"/>
          <w:lang w:eastAsia="sl-SI"/>
        </w:rPr>
        <w:t xml:space="preserve"> vehicles performing combined transport of goods according to the international contracts and regulations </w:t>
      </w:r>
      <w:r w:rsidR="00E53E3C">
        <w:rPr>
          <w:rFonts w:ascii="Arial" w:hAnsi="Arial" w:cs="Arial"/>
          <w:szCs w:val="18"/>
          <w:lang w:eastAsia="sl-SI"/>
        </w:rPr>
        <w:t>governing combined transport.</w:t>
      </w:r>
    </w:p>
    <w:p w:rsidR="00A4124D" w:rsidRPr="001F31F0" w:rsidRDefault="001F31F0">
      <w:pPr>
        <w:spacing w:line="240" w:lineRule="auto"/>
        <w:jc w:val="both"/>
        <w:rPr>
          <w:rFonts w:cs="Arial"/>
          <w:b/>
          <w:sz w:val="22"/>
        </w:rPr>
      </w:pPr>
      <w:r w:rsidRPr="001F31F0">
        <w:rPr>
          <w:rFonts w:cs="Arial"/>
          <w:szCs w:val="18"/>
          <w:lang w:eastAsia="sl-SI"/>
        </w:rPr>
        <w:t>I</w:t>
      </w:r>
      <w:r>
        <w:rPr>
          <w:rFonts w:cs="Arial"/>
          <w:szCs w:val="18"/>
          <w:lang w:eastAsia="sl-SI"/>
        </w:rPr>
        <w:t>n order to perform the transport operations r</w:t>
      </w:r>
      <w:r w:rsidR="001E259F">
        <w:rPr>
          <w:rFonts w:cs="Arial"/>
          <w:szCs w:val="18"/>
          <w:lang w:eastAsia="sl-SI"/>
        </w:rPr>
        <w:t>eferred to in the preceding paragraph, t</w:t>
      </w:r>
      <w:r w:rsidRPr="001F31F0">
        <w:rPr>
          <w:rFonts w:cs="Arial"/>
          <w:szCs w:val="18"/>
          <w:lang w:eastAsia="sl-SI"/>
        </w:rPr>
        <w:t xml:space="preserve">he driver must keep in the vehicle a document showing that one of the </w:t>
      </w:r>
      <w:r>
        <w:rPr>
          <w:rFonts w:cs="Arial"/>
          <w:szCs w:val="18"/>
          <w:lang w:eastAsia="sl-SI"/>
        </w:rPr>
        <w:t xml:space="preserve">above mentioned transport operations is being carried </w:t>
      </w:r>
      <w:r w:rsidR="001E259F">
        <w:rPr>
          <w:rFonts w:cs="Arial"/>
          <w:szCs w:val="18"/>
          <w:lang w:eastAsia="sl-SI"/>
        </w:rPr>
        <w:t>out. We recommend the companies to keep the documents in case of subsequent verifications.</w:t>
      </w:r>
    </w:p>
    <w:p w:rsidR="00A4124D" w:rsidRPr="001F31F0" w:rsidRDefault="00A4124D">
      <w:pPr>
        <w:rPr>
          <w:rFonts w:cs="Arial"/>
        </w:rPr>
      </w:pPr>
    </w:p>
    <w:p w:rsidR="00A4124D" w:rsidRDefault="003F3B71">
      <w:pPr>
        <w:pStyle w:val="FURSnaslov1"/>
      </w:pPr>
      <w:bookmarkStart w:id="3" w:name="_Toc24616585"/>
      <w:r>
        <w:rPr>
          <w:lang w:val="en-GB"/>
        </w:rPr>
        <w:t xml:space="preserve">4.0 </w:t>
      </w:r>
      <w:bookmarkEnd w:id="3"/>
      <w:r>
        <w:rPr>
          <w:lang w:val="en-GB"/>
        </w:rPr>
        <w:t>USEFUL LINKS</w:t>
      </w:r>
    </w:p>
    <w:p w:rsidR="00A4124D" w:rsidRDefault="00E30898">
      <w:pPr>
        <w:pStyle w:val="Odstavekseznama"/>
        <w:numPr>
          <w:ilvl w:val="0"/>
          <w:numId w:val="11"/>
        </w:numPr>
      </w:pPr>
      <w:hyperlink r:id="rId20" w:tgtFrame="Povezava odpre novo okno.">
        <w:r w:rsidR="003F3B71">
          <w:rPr>
            <w:rStyle w:val="Spletnapovezava"/>
          </w:rPr>
          <w:t xml:space="preserve">Ministry of Infrastructure </w:t>
        </w:r>
      </w:hyperlink>
    </w:p>
    <w:p w:rsidR="00A4124D" w:rsidRDefault="00E30898" w:rsidP="000879B0">
      <w:pPr>
        <w:pStyle w:val="Odstavekseznama"/>
        <w:numPr>
          <w:ilvl w:val="0"/>
          <w:numId w:val="11"/>
        </w:numPr>
      </w:pPr>
      <w:hyperlink r:id="rId21" w:tgtFrame="Povezava odpre novo okno.">
        <w:r w:rsidR="003F3B71">
          <w:rPr>
            <w:rStyle w:val="Spletnapovezava"/>
          </w:rPr>
          <w:t>European Commission - Mobility and transport</w:t>
        </w:r>
      </w:hyperlink>
      <w:bookmarkEnd w:id="0"/>
    </w:p>
    <w:sectPr w:rsidR="00A4124D" w:rsidSect="00F066DA">
      <w:type w:val="continuous"/>
      <w:pgSz w:w="11906" w:h="16838"/>
      <w:pgMar w:top="1701" w:right="1268" w:bottom="1134" w:left="1701" w:header="964" w:footer="794" w:gutter="0"/>
      <w:cols w:space="708"/>
      <w:formProt w:val="0"/>
      <w:titlePg/>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898" w:rsidRDefault="00E30898">
      <w:pPr>
        <w:spacing w:line="240" w:lineRule="auto"/>
      </w:pPr>
      <w:r>
        <w:separator/>
      </w:r>
    </w:p>
  </w:endnote>
  <w:endnote w:type="continuationSeparator" w:id="0">
    <w:p w:rsidR="00E30898" w:rsidRDefault="00E308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4D" w:rsidRDefault="003F3B71">
    <w:pPr>
      <w:pStyle w:val="Footer0"/>
      <w:jc w:val="right"/>
    </w:pPr>
    <w:r>
      <w:rPr>
        <w:rFonts w:cs="Arial"/>
        <w:sz w:val="16"/>
      </w:rPr>
      <w:fldChar w:fldCharType="begin"/>
    </w:r>
    <w:r>
      <w:rPr>
        <w:rFonts w:cs="Arial"/>
        <w:sz w:val="16"/>
      </w:rPr>
      <w:instrText>PAGE</w:instrText>
    </w:r>
    <w:r>
      <w:rPr>
        <w:rFonts w:cs="Arial"/>
        <w:sz w:val="16"/>
      </w:rPr>
      <w:fldChar w:fldCharType="separate"/>
    </w:r>
    <w:r w:rsidR="0018326D">
      <w:rPr>
        <w:rFonts w:cs="Arial"/>
        <w:noProof/>
        <w:sz w:val="16"/>
      </w:rPr>
      <w:t>9</w:t>
    </w:r>
    <w:r>
      <w:rPr>
        <w:rFonts w:cs="Arial"/>
        <w:sz w:val="16"/>
      </w:rPr>
      <w:fldChar w:fldCharType="end"/>
    </w:r>
    <w:r>
      <w:rPr>
        <w:rFonts w:cs="Arial"/>
        <w:sz w:val="16"/>
      </w:rPr>
      <w:t>/</w:t>
    </w:r>
    <w:r>
      <w:rPr>
        <w:rFonts w:cs="Arial"/>
        <w:sz w:val="16"/>
      </w:rPr>
      <w:fldChar w:fldCharType="begin"/>
    </w:r>
    <w:r>
      <w:rPr>
        <w:rFonts w:cs="Arial"/>
        <w:sz w:val="16"/>
      </w:rPr>
      <w:instrText>NUMPAGES</w:instrText>
    </w:r>
    <w:r>
      <w:rPr>
        <w:rFonts w:cs="Arial"/>
        <w:sz w:val="16"/>
      </w:rPr>
      <w:fldChar w:fldCharType="separate"/>
    </w:r>
    <w:r w:rsidR="0018326D">
      <w:rPr>
        <w:rFonts w:cs="Arial"/>
        <w:noProof/>
        <w:sz w:val="16"/>
      </w:rPr>
      <w:t>9</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4D" w:rsidRDefault="003F3B71">
    <w:pPr>
      <w:pStyle w:val="Footer1"/>
      <w:jc w:val="right"/>
    </w:pPr>
    <w:r>
      <w:rPr>
        <w:rFonts w:cs="Arial"/>
        <w:sz w:val="16"/>
      </w:rPr>
      <w:fldChar w:fldCharType="begin"/>
    </w:r>
    <w:r>
      <w:rPr>
        <w:rFonts w:cs="Arial"/>
        <w:sz w:val="16"/>
      </w:rPr>
      <w:instrText>PAGE</w:instrText>
    </w:r>
    <w:r>
      <w:rPr>
        <w:rFonts w:cs="Arial"/>
        <w:sz w:val="16"/>
      </w:rPr>
      <w:fldChar w:fldCharType="separate"/>
    </w:r>
    <w:r w:rsidR="0018326D">
      <w:rPr>
        <w:rFonts w:cs="Arial"/>
        <w:noProof/>
        <w:sz w:val="16"/>
      </w:rPr>
      <w:t>1</w:t>
    </w:r>
    <w:r>
      <w:rPr>
        <w:rFonts w:cs="Arial"/>
        <w:sz w:val="16"/>
      </w:rPr>
      <w:fldChar w:fldCharType="end"/>
    </w:r>
    <w:r>
      <w:rPr>
        <w:rFonts w:cs="Arial"/>
        <w:sz w:val="16"/>
      </w:rPr>
      <w:t>/</w:t>
    </w:r>
    <w:r>
      <w:rPr>
        <w:rFonts w:cs="Arial"/>
        <w:sz w:val="16"/>
      </w:rPr>
      <w:fldChar w:fldCharType="begin"/>
    </w:r>
    <w:r>
      <w:rPr>
        <w:rFonts w:cs="Arial"/>
        <w:sz w:val="16"/>
      </w:rPr>
      <w:instrText>NUMPAGES</w:instrText>
    </w:r>
    <w:r>
      <w:rPr>
        <w:rFonts w:cs="Arial"/>
        <w:sz w:val="16"/>
      </w:rPr>
      <w:fldChar w:fldCharType="separate"/>
    </w:r>
    <w:r w:rsidR="0018326D">
      <w:rPr>
        <w:rFonts w:cs="Arial"/>
        <w:noProof/>
        <w:sz w:val="16"/>
      </w:rPr>
      <w:t>9</w:t>
    </w:r>
    <w:r>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898" w:rsidRDefault="00E30898">
      <w:pPr>
        <w:spacing w:line="240" w:lineRule="auto"/>
      </w:pPr>
      <w:r>
        <w:separator/>
      </w:r>
    </w:p>
  </w:footnote>
  <w:footnote w:type="continuationSeparator" w:id="0">
    <w:p w:rsidR="00E30898" w:rsidRDefault="00E3089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4D" w:rsidRDefault="00A4124D">
    <w:pPr>
      <w:pStyle w:val="Header0"/>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6" w:tblpY="869"/>
      <w:tblW w:w="649" w:type="dxa"/>
      <w:tblLook w:val="04A0" w:firstRow="1" w:lastRow="0" w:firstColumn="1" w:lastColumn="0" w:noHBand="0" w:noVBand="1"/>
    </w:tblPr>
    <w:tblGrid>
      <w:gridCol w:w="649"/>
    </w:tblGrid>
    <w:tr w:rsidR="00A4124D">
      <w:trPr>
        <w:cantSplit/>
        <w:trHeight w:hRule="exact" w:val="847"/>
      </w:trPr>
      <w:tc>
        <w:tcPr>
          <w:tcW w:w="649" w:type="dxa"/>
          <w:shd w:val="clear" w:color="auto" w:fill="auto"/>
        </w:tcPr>
        <w:p w:rsidR="00A4124D" w:rsidRDefault="003F3B71">
          <w:pPr>
            <w:pStyle w:val="Normal2"/>
            <w:spacing w:line="240" w:lineRule="auto"/>
          </w:pPr>
          <w:r>
            <w:rPr>
              <w:rFonts w:ascii="Republika" w:eastAsia="Republika" w:hAnsi="Republika" w:cs="Republika"/>
              <w:color w:val="529DBA"/>
              <w:sz w:val="60"/>
              <w:szCs w:val="60"/>
              <w:lang w:val="sl-SI" w:eastAsia="sl-SI"/>
            </w:rPr>
            <w:t></w:t>
          </w:r>
        </w:p>
        <w:p w:rsidR="00A4124D" w:rsidRDefault="00A4124D">
          <w:pPr>
            <w:pStyle w:val="Normal2"/>
            <w:rPr>
              <w:rFonts w:ascii="Republika" w:hAnsi="Republika"/>
              <w:sz w:val="60"/>
              <w:szCs w:val="60"/>
              <w:lang w:val="sl-SI"/>
            </w:rPr>
          </w:pPr>
        </w:p>
        <w:p w:rsidR="00A4124D" w:rsidRDefault="00A4124D">
          <w:pPr>
            <w:pStyle w:val="Normal2"/>
            <w:rPr>
              <w:rFonts w:ascii="Republika" w:hAnsi="Republika"/>
              <w:sz w:val="60"/>
              <w:szCs w:val="60"/>
              <w:lang w:val="sl-SI"/>
            </w:rPr>
          </w:pPr>
        </w:p>
        <w:p w:rsidR="00A4124D" w:rsidRDefault="00A4124D">
          <w:pPr>
            <w:pStyle w:val="Normal2"/>
            <w:rPr>
              <w:rFonts w:ascii="Republika" w:hAnsi="Republika"/>
              <w:sz w:val="60"/>
              <w:szCs w:val="60"/>
              <w:lang w:val="sl-SI"/>
            </w:rPr>
          </w:pPr>
        </w:p>
        <w:p w:rsidR="00A4124D" w:rsidRDefault="00A4124D">
          <w:pPr>
            <w:pStyle w:val="Normal2"/>
            <w:rPr>
              <w:rFonts w:ascii="Republika" w:hAnsi="Republika"/>
              <w:sz w:val="60"/>
              <w:szCs w:val="60"/>
              <w:lang w:val="sl-SI"/>
            </w:rPr>
          </w:pPr>
        </w:p>
        <w:p w:rsidR="00A4124D" w:rsidRDefault="00A4124D">
          <w:pPr>
            <w:pStyle w:val="Normal2"/>
            <w:rPr>
              <w:rFonts w:ascii="Republika" w:hAnsi="Republika"/>
              <w:sz w:val="60"/>
              <w:szCs w:val="60"/>
              <w:lang w:val="sl-SI"/>
            </w:rPr>
          </w:pPr>
        </w:p>
        <w:p w:rsidR="00A4124D" w:rsidRDefault="00A4124D">
          <w:pPr>
            <w:pStyle w:val="Normal2"/>
            <w:rPr>
              <w:rFonts w:ascii="Republika" w:hAnsi="Republika"/>
              <w:sz w:val="60"/>
              <w:szCs w:val="60"/>
              <w:lang w:val="sl-SI"/>
            </w:rPr>
          </w:pPr>
        </w:p>
        <w:p w:rsidR="00A4124D" w:rsidRDefault="00A4124D">
          <w:pPr>
            <w:pStyle w:val="Normal2"/>
            <w:rPr>
              <w:rFonts w:ascii="Republika" w:hAnsi="Republika"/>
              <w:sz w:val="60"/>
              <w:szCs w:val="60"/>
              <w:lang w:val="sl-SI"/>
            </w:rPr>
          </w:pPr>
        </w:p>
        <w:p w:rsidR="00A4124D" w:rsidRDefault="00A4124D">
          <w:pPr>
            <w:pStyle w:val="Normal2"/>
            <w:rPr>
              <w:rFonts w:ascii="Republika" w:hAnsi="Republika"/>
              <w:sz w:val="60"/>
              <w:szCs w:val="60"/>
              <w:lang w:val="sl-SI"/>
            </w:rPr>
          </w:pPr>
        </w:p>
        <w:p w:rsidR="00A4124D" w:rsidRDefault="00A4124D">
          <w:pPr>
            <w:pStyle w:val="Normal2"/>
            <w:rPr>
              <w:rFonts w:ascii="Republika" w:hAnsi="Republika"/>
              <w:sz w:val="60"/>
              <w:szCs w:val="60"/>
              <w:lang w:val="sl-SI"/>
            </w:rPr>
          </w:pPr>
        </w:p>
        <w:p w:rsidR="00A4124D" w:rsidRDefault="00A4124D">
          <w:pPr>
            <w:pStyle w:val="Normal2"/>
            <w:rPr>
              <w:rFonts w:ascii="Republika" w:hAnsi="Republika"/>
              <w:sz w:val="60"/>
              <w:szCs w:val="60"/>
              <w:lang w:val="sl-SI"/>
            </w:rPr>
          </w:pPr>
        </w:p>
        <w:p w:rsidR="00A4124D" w:rsidRDefault="00A4124D">
          <w:pPr>
            <w:pStyle w:val="Normal2"/>
            <w:rPr>
              <w:rFonts w:ascii="Republika" w:hAnsi="Republika"/>
              <w:sz w:val="60"/>
              <w:szCs w:val="60"/>
              <w:lang w:val="sl-SI"/>
            </w:rPr>
          </w:pPr>
        </w:p>
        <w:p w:rsidR="00A4124D" w:rsidRDefault="00A4124D">
          <w:pPr>
            <w:pStyle w:val="Normal2"/>
            <w:rPr>
              <w:rFonts w:ascii="Republika" w:hAnsi="Republika"/>
              <w:sz w:val="60"/>
              <w:szCs w:val="60"/>
              <w:lang w:val="sl-SI"/>
            </w:rPr>
          </w:pPr>
        </w:p>
        <w:p w:rsidR="00A4124D" w:rsidRDefault="00A4124D">
          <w:pPr>
            <w:pStyle w:val="Normal2"/>
            <w:rPr>
              <w:rFonts w:ascii="Republika" w:hAnsi="Republika"/>
              <w:sz w:val="60"/>
              <w:szCs w:val="60"/>
              <w:lang w:val="sl-SI"/>
            </w:rPr>
          </w:pPr>
        </w:p>
        <w:p w:rsidR="00A4124D" w:rsidRDefault="00A4124D">
          <w:pPr>
            <w:pStyle w:val="Normal2"/>
            <w:rPr>
              <w:rFonts w:ascii="Republika" w:hAnsi="Republika"/>
              <w:sz w:val="60"/>
              <w:szCs w:val="60"/>
              <w:lang w:val="sl-SI"/>
            </w:rPr>
          </w:pPr>
        </w:p>
        <w:p w:rsidR="00A4124D" w:rsidRDefault="00A4124D">
          <w:pPr>
            <w:pStyle w:val="Normal2"/>
            <w:rPr>
              <w:rFonts w:ascii="Republika" w:hAnsi="Republika"/>
              <w:sz w:val="60"/>
              <w:szCs w:val="60"/>
              <w:lang w:val="sl-SI"/>
            </w:rPr>
          </w:pPr>
        </w:p>
        <w:p w:rsidR="00A4124D" w:rsidRDefault="00A4124D">
          <w:pPr>
            <w:pStyle w:val="Normal2"/>
            <w:rPr>
              <w:rFonts w:ascii="Republika" w:hAnsi="Republika"/>
              <w:sz w:val="60"/>
              <w:szCs w:val="60"/>
              <w:lang w:val="sl-SI"/>
            </w:rPr>
          </w:pPr>
        </w:p>
      </w:tc>
    </w:tr>
  </w:tbl>
  <w:p w:rsidR="00E309FB" w:rsidRPr="007C3719" w:rsidRDefault="00E309FB" w:rsidP="00E309FB">
    <w:pPr>
      <w:pStyle w:val="Normal3"/>
      <w:spacing w:line="240" w:lineRule="auto"/>
      <w:rPr>
        <w:rFonts w:ascii="Republika" w:hAnsi="Republika"/>
        <w:lang w:val="en-GB"/>
      </w:rPr>
    </w:pPr>
    <w:r w:rsidRPr="007C3719">
      <w:rPr>
        <w:noProof/>
        <w:lang w:val="en-GB" w:eastAsia="en-GB"/>
      </w:rPr>
      <mc:AlternateContent>
        <mc:Choice Requires="wps">
          <w:drawing>
            <wp:anchor distT="0" distB="0" distL="0" distR="0" simplePos="0" relativeHeight="251659264" behindDoc="1" locked="0" layoutInCell="1" allowOverlap="1" wp14:anchorId="49CBAD70" wp14:editId="25C98113">
              <wp:simplePos x="0" y="0"/>
              <wp:positionH relativeFrom="column">
                <wp:posOffset>-429895</wp:posOffset>
              </wp:positionH>
              <wp:positionV relativeFrom="page">
                <wp:posOffset>3600450</wp:posOffset>
              </wp:positionV>
              <wp:extent cx="254000" cy="1270"/>
              <wp:effectExtent l="6350" t="9525" r="8255" b="9525"/>
              <wp:wrapNone/>
              <wp:docPr id="2" name="Line 5"/>
              <wp:cNvGraphicFramePr/>
              <a:graphic xmlns:a="http://schemas.openxmlformats.org/drawingml/2006/main">
                <a:graphicData uri="http://schemas.microsoft.com/office/word/2010/wordprocessingShape">
                  <wps:wsp>
                    <wps:cNvCnPr/>
                    <wps:spPr>
                      <a:xfrm>
                        <a:off x="0" y="0"/>
                        <a:ext cx="253440" cy="0"/>
                      </a:xfrm>
                      <a:prstGeom prst="line">
                        <a:avLst/>
                      </a:prstGeom>
                      <a:ln w="6480">
                        <a:solidFill>
                          <a:srgbClr val="428299"/>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5874EEC" id="Line 5"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page" from="-33.85pt,283.5pt" to="-13.85pt,2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" strokecolor="#428299" strokeweight=".18mm">
              <w10:wrap anchory="page"/>
            </v:line>
          </w:pict>
        </mc:Fallback>
      </mc:AlternateContent>
    </w:r>
    <w:r w:rsidRPr="007C3719">
      <w:rPr>
        <w:rFonts w:ascii="Republika" w:hAnsi="Republika"/>
        <w:lang w:val="en-GB"/>
      </w:rPr>
      <w:t>REPUBLIC OF SLOVENIA</w:t>
    </w:r>
  </w:p>
  <w:p w:rsidR="00E309FB" w:rsidRPr="007C3719" w:rsidRDefault="00E309FB" w:rsidP="00E309FB">
    <w:pPr>
      <w:pStyle w:val="Header1"/>
      <w:tabs>
        <w:tab w:val="clear" w:pos="4320"/>
        <w:tab w:val="clear" w:pos="8640"/>
        <w:tab w:val="left" w:pos="5112"/>
      </w:tabs>
      <w:spacing w:after="120" w:line="240" w:lineRule="exact"/>
      <w:rPr>
        <w:rFonts w:ascii="Republika Bold" w:hAnsi="Republika Bold"/>
        <w:b/>
        <w:caps/>
        <w:lang w:val="en-GB"/>
      </w:rPr>
    </w:pPr>
    <w:r w:rsidRPr="007C3719">
      <w:rPr>
        <w:rFonts w:ascii="Republika Bold" w:hAnsi="Republika Bold"/>
        <w:b/>
        <w:caps/>
        <w:lang w:val="en-GB"/>
      </w:rPr>
      <w:t>MinistrY OF finance</w:t>
    </w:r>
  </w:p>
  <w:p w:rsidR="00E309FB" w:rsidRPr="007C3719" w:rsidRDefault="00E309FB" w:rsidP="00E309FB">
    <w:pPr>
      <w:pStyle w:val="Header2"/>
      <w:tabs>
        <w:tab w:val="clear" w:pos="4320"/>
        <w:tab w:val="clear" w:pos="8640"/>
        <w:tab w:val="left" w:pos="5112"/>
      </w:tabs>
      <w:spacing w:after="120" w:line="240" w:lineRule="exact"/>
      <w:rPr>
        <w:rFonts w:ascii="Republika" w:hAnsi="Republika"/>
        <w:caps/>
        <w:lang w:val="en-GB"/>
      </w:rPr>
    </w:pPr>
    <w:r w:rsidRPr="007C3719">
      <w:rPr>
        <w:rFonts w:ascii="Republika" w:hAnsi="Republika"/>
        <w:caps/>
        <w:lang w:val="en-GB"/>
      </w:rPr>
      <w:t>FINANCIAL ADMINISTRATION OF THE RepubliC OF SloveniA</w:t>
    </w:r>
  </w:p>
  <w:p w:rsidR="00E309FB" w:rsidRPr="007C3719" w:rsidRDefault="00E309FB" w:rsidP="00E309FB">
    <w:pPr>
      <w:pStyle w:val="Header3"/>
      <w:tabs>
        <w:tab w:val="clear" w:pos="4320"/>
        <w:tab w:val="clear" w:pos="8640"/>
        <w:tab w:val="left" w:pos="5112"/>
      </w:tabs>
      <w:spacing w:line="240" w:lineRule="exact"/>
      <w:rPr>
        <w:rFonts w:ascii="Republika" w:hAnsi="Republika"/>
        <w:lang w:val="en-GB"/>
      </w:rPr>
    </w:pPr>
    <w:r w:rsidRPr="007C3719">
      <w:rPr>
        <w:rFonts w:ascii="Republika" w:hAnsi="Republika"/>
        <w:lang w:val="en-GB"/>
      </w:rPr>
      <w:t>General Financial Office</w:t>
    </w:r>
  </w:p>
  <w:p w:rsidR="00E309FB" w:rsidRPr="007C3719" w:rsidRDefault="00E309FB" w:rsidP="00E309FB">
    <w:pPr>
      <w:pStyle w:val="Header4"/>
      <w:tabs>
        <w:tab w:val="clear" w:pos="4320"/>
        <w:tab w:val="clear" w:pos="8640"/>
        <w:tab w:val="left" w:pos="5112"/>
      </w:tabs>
      <w:spacing w:line="240" w:lineRule="exact"/>
      <w:rPr>
        <w:rFonts w:ascii="Republika" w:hAnsi="Republika"/>
        <w:lang w:val="en-GB"/>
      </w:rPr>
    </w:pPr>
    <w:r w:rsidRPr="007C3719">
      <w:rPr>
        <w:rFonts w:ascii="Republika" w:hAnsi="Republika"/>
        <w:lang w:val="en-GB"/>
      </w:rPr>
      <w:t>Customs Department</w:t>
    </w:r>
  </w:p>
  <w:p w:rsidR="00A4124D" w:rsidRPr="00E309FB" w:rsidRDefault="00E309FB" w:rsidP="00E309FB">
    <w:pPr>
      <w:pStyle w:val="Normal3"/>
      <w:spacing w:line="240" w:lineRule="auto"/>
      <w:rPr>
        <w:rFonts w:ascii="Republika" w:hAnsi="Republika"/>
        <w:lang w:val="en-GB"/>
      </w:rPr>
    </w:pPr>
    <w:r w:rsidRPr="007C3719">
      <w:rPr>
        <w:rFonts w:cs="Arial"/>
        <w:sz w:val="16"/>
        <w:lang w:val="en-GB"/>
      </w:rPr>
      <w:t xml:space="preserve">55 </w:t>
    </w:r>
    <w:proofErr w:type="spellStart"/>
    <w:r w:rsidRPr="007C3719">
      <w:rPr>
        <w:rFonts w:cs="Arial"/>
        <w:sz w:val="16"/>
        <w:lang w:val="en-GB"/>
      </w:rPr>
      <w:t>Šmartinska</w:t>
    </w:r>
    <w:proofErr w:type="spellEnd"/>
    <w:r w:rsidRPr="007C3719">
      <w:rPr>
        <w:rFonts w:cs="Arial"/>
        <w:sz w:val="16"/>
        <w:lang w:val="en-GB"/>
      </w:rPr>
      <w:t xml:space="preserve"> </w:t>
    </w:r>
    <w:proofErr w:type="spellStart"/>
    <w:r>
      <w:rPr>
        <w:rFonts w:cs="Arial"/>
        <w:sz w:val="16"/>
        <w:lang w:val="en-GB"/>
      </w:rPr>
      <w:t>cesta</w:t>
    </w:r>
    <w:proofErr w:type="spellEnd"/>
    <w:r>
      <w:rPr>
        <w:rFonts w:cs="Arial"/>
        <w:sz w:val="16"/>
        <w:lang w:val="en-GB"/>
      </w:rPr>
      <w:t>, p.p. 631, 1001 Ljubljana</w:t>
    </w:r>
    <w:r w:rsidRPr="007C3719">
      <w:rPr>
        <w:noProof/>
        <w:lang w:val="en-GB" w:eastAsia="en-GB"/>
      </w:rPr>
      <mc:AlternateContent>
        <mc:Choice Requires="wps">
          <w:drawing>
            <wp:anchor distT="0" distB="0" distL="0" distR="0" simplePos="0" relativeHeight="251661312" behindDoc="1" locked="0" layoutInCell="1" allowOverlap="1" wp14:anchorId="49CBAD70" wp14:editId="25C98113">
              <wp:simplePos x="0" y="0"/>
              <wp:positionH relativeFrom="column">
                <wp:posOffset>-429895</wp:posOffset>
              </wp:positionH>
              <wp:positionV relativeFrom="page">
                <wp:posOffset>3600450</wp:posOffset>
              </wp:positionV>
              <wp:extent cx="254000" cy="1270"/>
              <wp:effectExtent l="6350" t="9525" r="8255" b="9525"/>
              <wp:wrapNone/>
              <wp:docPr id="3" name="Line 5"/>
              <wp:cNvGraphicFramePr/>
              <a:graphic xmlns:a="http://schemas.openxmlformats.org/drawingml/2006/main">
                <a:graphicData uri="http://schemas.microsoft.com/office/word/2010/wordprocessingShape">
                  <wps:wsp>
                    <wps:cNvCnPr/>
                    <wps:spPr>
                      <a:xfrm>
                        <a:off x="0" y="0"/>
                        <a:ext cx="253440" cy="0"/>
                      </a:xfrm>
                      <a:prstGeom prst="line">
                        <a:avLst/>
                      </a:prstGeom>
                      <a:ln w="6480">
                        <a:solidFill>
                          <a:srgbClr val="428299"/>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E196215" id="Line 5" o:spid="_x0000_s1026" style="position:absolute;z-index:-251655168;visibility:visible;mso-wrap-style:square;mso-wrap-distance-left:0;mso-wrap-distance-top:0;mso-wrap-distance-right:0;mso-wrap-distance-bottom:0;mso-position-horizontal:absolute;mso-position-horizontal-relative:text;mso-position-vertical:absolute;mso-position-vertical-relative:page" from="-33.85pt,283.5pt" to="-13.85pt,2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" strokecolor="#428299" strokeweight=".18mm">
              <w10:wrap anchory="page"/>
            </v:line>
          </w:pict>
        </mc:Fallback>
      </mc:AlternateContent>
    </w:r>
    <w:r>
      <w:rPr>
        <w:rFonts w:cs="Arial"/>
        <w:sz w:val="16"/>
        <w:lang w:val="en-GB"/>
      </w:rPr>
      <w:t xml:space="preserve">          </w:t>
    </w:r>
    <w:r w:rsidRPr="007C3719">
      <w:rPr>
        <w:rFonts w:cs="Arial"/>
        <w:sz w:val="16"/>
        <w:lang w:val="en-GB"/>
      </w:rPr>
      <w:tab/>
    </w:r>
    <w:r w:rsidR="003F3B71">
      <w:rPr>
        <w:rFonts w:cs="Arial"/>
        <w:sz w:val="16"/>
        <w:lang w:val="sl-SI"/>
      </w:rPr>
      <w:tab/>
    </w:r>
    <w:r>
      <w:rPr>
        <w:rFonts w:cs="Arial"/>
        <w:sz w:val="16"/>
        <w:lang w:val="sl-SI"/>
      </w:rPr>
      <w:t xml:space="preserve"> </w:t>
    </w:r>
    <w:r w:rsidR="003F3B71">
      <w:rPr>
        <w:rFonts w:cs="Arial"/>
        <w:sz w:val="16"/>
        <w:lang w:val="sl-SI"/>
      </w:rPr>
      <w:t>T: 01 478 38 00</w:t>
    </w:r>
  </w:p>
  <w:p w:rsidR="00A4124D" w:rsidRDefault="003F3B71">
    <w:pPr>
      <w:pStyle w:val="Header6"/>
      <w:tabs>
        <w:tab w:val="clear" w:pos="4320"/>
        <w:tab w:val="clear" w:pos="8640"/>
        <w:tab w:val="left" w:pos="5112"/>
      </w:tabs>
      <w:spacing w:line="240" w:lineRule="exact"/>
      <w:rPr>
        <w:rFonts w:cs="Arial"/>
        <w:sz w:val="16"/>
        <w:lang w:val="sl-SI"/>
      </w:rPr>
    </w:pPr>
    <w:r>
      <w:rPr>
        <w:rFonts w:cs="Arial"/>
        <w:sz w:val="16"/>
        <w:lang w:val="sl-SI"/>
      </w:rPr>
      <w:tab/>
      <w:t xml:space="preserve">F: 01 478 39 00 </w:t>
    </w:r>
  </w:p>
  <w:p w:rsidR="00A4124D" w:rsidRDefault="003F3B71">
    <w:pPr>
      <w:pStyle w:val="Header7"/>
      <w:tabs>
        <w:tab w:val="clear" w:pos="4320"/>
        <w:tab w:val="clear" w:pos="8640"/>
        <w:tab w:val="left" w:pos="5112"/>
      </w:tabs>
      <w:spacing w:line="240" w:lineRule="exact"/>
      <w:rPr>
        <w:rFonts w:cs="Arial"/>
        <w:sz w:val="16"/>
        <w:lang w:val="sl-SI"/>
      </w:rPr>
    </w:pPr>
    <w:r>
      <w:rPr>
        <w:rFonts w:cs="Arial"/>
        <w:sz w:val="16"/>
        <w:lang w:val="sl-SI"/>
      </w:rPr>
      <w:tab/>
      <w:t>E: gfu.fu@gov.si</w:t>
    </w:r>
  </w:p>
  <w:p w:rsidR="00A4124D" w:rsidRDefault="003F3B71">
    <w:pPr>
      <w:pStyle w:val="Header8"/>
      <w:tabs>
        <w:tab w:val="clear" w:pos="4320"/>
        <w:tab w:val="clear" w:pos="8640"/>
        <w:tab w:val="left" w:pos="5112"/>
      </w:tabs>
      <w:spacing w:line="240" w:lineRule="exact"/>
      <w:rPr>
        <w:rFonts w:cs="Arial"/>
        <w:sz w:val="16"/>
        <w:lang w:val="sl-SI"/>
      </w:rPr>
    </w:pPr>
    <w:r>
      <w:rPr>
        <w:rFonts w:cs="Arial"/>
        <w:sz w:val="16"/>
        <w:lang w:val="sl-SI"/>
      </w:rPr>
      <w:tab/>
      <w:t>www.fu.gov.si</w:t>
    </w:r>
  </w:p>
  <w:p w:rsidR="00A4124D" w:rsidRDefault="00A4124D">
    <w:pPr>
      <w:pStyle w:val="Header9"/>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C028D"/>
    <w:multiLevelType w:val="multilevel"/>
    <w:tmpl w:val="38BCE7C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28730A81"/>
    <w:multiLevelType w:val="multilevel"/>
    <w:tmpl w:val="733655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41B31C9"/>
    <w:multiLevelType w:val="multilevel"/>
    <w:tmpl w:val="6AAA574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36883585"/>
    <w:multiLevelType w:val="multilevel"/>
    <w:tmpl w:val="E22435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8A96BF4"/>
    <w:multiLevelType w:val="multilevel"/>
    <w:tmpl w:val="59B83FF8"/>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Arial" w:hAnsi="Arial" w:cs="Arial" w:hint="default"/>
        <w:i w:val="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756041F"/>
    <w:multiLevelType w:val="multilevel"/>
    <w:tmpl w:val="AD0E682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15:restartNumberingAfterBreak="0">
    <w:nsid w:val="4A834764"/>
    <w:multiLevelType w:val="multilevel"/>
    <w:tmpl w:val="2AC06314"/>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Arial" w:hAnsi="Arial" w:cs="Arial" w:hint="default"/>
        <w:i w:val="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D2C43A3"/>
    <w:multiLevelType w:val="multilevel"/>
    <w:tmpl w:val="32425AC4"/>
    <w:lvl w:ilvl="0">
      <w:start w:val="1"/>
      <w:numFmt w:val="bullet"/>
      <w:lvlText w:val=""/>
      <w:lvlJc w:val="left"/>
      <w:pPr>
        <w:ind w:left="1080" w:hanging="360"/>
      </w:pPr>
      <w:rPr>
        <w:rFonts w:ascii="Symbol" w:hAnsi="Symbol" w:cs="Symbol"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52000089"/>
    <w:multiLevelType w:val="multilevel"/>
    <w:tmpl w:val="4BB021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5DA633B"/>
    <w:multiLevelType w:val="multilevel"/>
    <w:tmpl w:val="34A60FFE"/>
    <w:lvl w:ilvl="0">
      <w:start w:val="1"/>
      <w:numFmt w:val="bullet"/>
      <w:lvlText w:val=""/>
      <w:lvlJc w:val="left"/>
      <w:pPr>
        <w:ind w:left="1080" w:hanging="360"/>
      </w:pPr>
      <w:rPr>
        <w:rFonts w:ascii="Symbol" w:hAnsi="Symbol" w:cs="Symbol"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64805949"/>
    <w:multiLevelType w:val="multilevel"/>
    <w:tmpl w:val="42449D3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7E8C0893"/>
    <w:multiLevelType w:val="multilevel"/>
    <w:tmpl w:val="2BFE23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 w:numId="4">
    <w:abstractNumId w:val="10"/>
  </w:num>
  <w:num w:numId="5">
    <w:abstractNumId w:val="3"/>
  </w:num>
  <w:num w:numId="6">
    <w:abstractNumId w:val="4"/>
  </w:num>
  <w:num w:numId="7">
    <w:abstractNumId w:val="6"/>
  </w:num>
  <w:num w:numId="8">
    <w:abstractNumId w:val="5"/>
  </w:num>
  <w:num w:numId="9">
    <w:abstractNumId w:val="7"/>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4D"/>
    <w:rsid w:val="00003790"/>
    <w:rsid w:val="00007ABB"/>
    <w:rsid w:val="000879B0"/>
    <w:rsid w:val="000963D3"/>
    <w:rsid w:val="00146B40"/>
    <w:rsid w:val="0018326D"/>
    <w:rsid w:val="00190E24"/>
    <w:rsid w:val="001978DB"/>
    <w:rsid w:val="001E259F"/>
    <w:rsid w:val="001F31F0"/>
    <w:rsid w:val="002D3BB3"/>
    <w:rsid w:val="003D4561"/>
    <w:rsid w:val="003F3B71"/>
    <w:rsid w:val="004E23D1"/>
    <w:rsid w:val="004F143D"/>
    <w:rsid w:val="005510E7"/>
    <w:rsid w:val="00592F56"/>
    <w:rsid w:val="005932F5"/>
    <w:rsid w:val="00672493"/>
    <w:rsid w:val="00686808"/>
    <w:rsid w:val="00686E4B"/>
    <w:rsid w:val="00725D7A"/>
    <w:rsid w:val="0077633F"/>
    <w:rsid w:val="007B44F0"/>
    <w:rsid w:val="007B6A5E"/>
    <w:rsid w:val="00801CED"/>
    <w:rsid w:val="00840BD2"/>
    <w:rsid w:val="00886F94"/>
    <w:rsid w:val="008F7BA3"/>
    <w:rsid w:val="00960184"/>
    <w:rsid w:val="00993E30"/>
    <w:rsid w:val="009C27C5"/>
    <w:rsid w:val="009E1C24"/>
    <w:rsid w:val="009F3EA2"/>
    <w:rsid w:val="00A4124D"/>
    <w:rsid w:val="00A41EB0"/>
    <w:rsid w:val="00AA6454"/>
    <w:rsid w:val="00AB0AD1"/>
    <w:rsid w:val="00B25D0A"/>
    <w:rsid w:val="00B75AA7"/>
    <w:rsid w:val="00C07739"/>
    <w:rsid w:val="00C435A8"/>
    <w:rsid w:val="00C43AC4"/>
    <w:rsid w:val="00D679E2"/>
    <w:rsid w:val="00D73077"/>
    <w:rsid w:val="00E06D0D"/>
    <w:rsid w:val="00E07949"/>
    <w:rsid w:val="00E30898"/>
    <w:rsid w:val="00E309FB"/>
    <w:rsid w:val="00E53E3C"/>
    <w:rsid w:val="00E80BAF"/>
    <w:rsid w:val="00E87818"/>
    <w:rsid w:val="00EB5DDD"/>
    <w:rsid w:val="00EF6BE9"/>
    <w:rsid w:val="00F066DA"/>
    <w:rsid w:val="00F164A6"/>
    <w:rsid w:val="00F23D51"/>
    <w:rsid w:val="00F56058"/>
    <w:rsid w:val="00F67A40"/>
    <w:rsid w:val="00F804DB"/>
    <w:rsid w:val="00FF6D5C"/>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150AC1-E6FD-4E95-905E-DD5656AD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GB" w:eastAsia="en-US"/>
    </w:rPr>
  </w:style>
  <w:style w:type="paragraph" w:styleId="Naslov1">
    <w:name w:val="heading 1"/>
    <w:basedOn w:val="Navaden"/>
    <w:next w:val="Navaden"/>
    <w:autoRedefine/>
    <w:qFormat/>
    <w:rsid w:val="003F0585"/>
    <w:pPr>
      <w:keepNext/>
      <w:spacing w:before="240" w:after="60"/>
      <w:outlineLvl w:val="0"/>
    </w:pPr>
    <w:rPr>
      <w:b/>
      <w:kern w:val="2"/>
      <w:sz w:val="28"/>
      <w:szCs w:val="32"/>
      <w:lang w:eastAsia="sl-SI"/>
    </w:rPr>
  </w:style>
  <w:style w:type="paragraph" w:styleId="Naslov2">
    <w:name w:val="heading 2"/>
    <w:basedOn w:val="Navaden"/>
    <w:next w:val="Navaden"/>
    <w:link w:val="Naslov2Znak"/>
    <w:unhideWhenUsed/>
    <w:qFormat/>
    <w:rsid w:val="005B26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ZgradbadokumentaZnak">
    <w:name w:val="Zgradba dokumenta Znak"/>
    <w:basedOn w:val="Privzetapisavaodstavka"/>
    <w:link w:val="Zgradbadokumenta"/>
    <w:qFormat/>
    <w:rsid w:val="00B31575"/>
    <w:rPr>
      <w:rFonts w:ascii="Tahoma" w:hAnsi="Tahoma" w:cs="Tahoma"/>
      <w:sz w:val="16"/>
      <w:szCs w:val="16"/>
      <w:lang w:val="en-US" w:eastAsia="en-US"/>
    </w:rPr>
  </w:style>
  <w:style w:type="character" w:customStyle="1" w:styleId="Spletnapovezava">
    <w:name w:val="Spletna povezava"/>
    <w:basedOn w:val="Privzetapisavaodstavka"/>
    <w:uiPriority w:val="99"/>
    <w:rsid w:val="00783310"/>
    <w:rPr>
      <w:color w:val="0000FF"/>
      <w:u w:val="single"/>
    </w:rPr>
  </w:style>
  <w:style w:type="character" w:customStyle="1" w:styleId="Naslov2Znak">
    <w:name w:val="Naslov 2 Znak"/>
    <w:basedOn w:val="Privzetapisavaodstavka"/>
    <w:link w:val="Naslov2"/>
    <w:qFormat/>
    <w:rsid w:val="005B26A1"/>
    <w:rPr>
      <w:rFonts w:asciiTheme="majorHAnsi" w:eastAsiaTheme="majorEastAsia" w:hAnsiTheme="majorHAnsi" w:cstheme="majorBidi"/>
      <w:b/>
      <w:bCs/>
      <w:color w:val="4F81BD" w:themeColor="accent1"/>
      <w:sz w:val="26"/>
      <w:szCs w:val="26"/>
      <w:lang w:val="en-US" w:eastAsia="en-US"/>
    </w:rPr>
  </w:style>
  <w:style w:type="character" w:styleId="SledenaHiperpovezava">
    <w:name w:val="FollowedHyperlink"/>
    <w:basedOn w:val="Privzetapisavaodstavka"/>
    <w:semiHidden/>
    <w:unhideWhenUsed/>
    <w:qFormat/>
    <w:rsid w:val="003679F2"/>
    <w:rPr>
      <w:color w:val="800080" w:themeColor="followedHyperlink"/>
      <w:u w:val="single"/>
    </w:rPr>
  </w:style>
  <w:style w:type="character" w:customStyle="1" w:styleId="FURSnaslov1Znak">
    <w:name w:val="FURS_naslov_1 Znak"/>
    <w:link w:val="FURSnaslov1"/>
    <w:qFormat/>
    <w:rsid w:val="00522DB5"/>
    <w:rPr>
      <w:rFonts w:ascii="Arial" w:hAnsi="Arial"/>
      <w:b/>
      <w:sz w:val="24"/>
      <w:szCs w:val="24"/>
      <w:lang w:val="it-IT" w:eastAsia="en-US"/>
    </w:rPr>
  </w:style>
  <w:style w:type="paragraph" w:styleId="Naslov">
    <w:name w:val="Title"/>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pPr>
      <w:spacing w:after="140" w:line="276" w:lineRule="auto"/>
    </w:pPr>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sz w:val="24"/>
    </w:rPr>
  </w:style>
  <w:style w:type="paragraph" w:customStyle="1" w:styleId="Kazalo">
    <w:name w:val="Kazalo"/>
    <w:basedOn w:val="Navaden"/>
    <w:qFormat/>
    <w:pPr>
      <w:suppressLineNumbers/>
    </w:pPr>
    <w:rPr>
      <w:rFonts w:cs="Arial"/>
    </w:rPr>
  </w:style>
  <w:style w:type="paragraph" w:customStyle="1" w:styleId="Glavainnoga">
    <w:name w:val="Glava in noga"/>
    <w:basedOn w:val="Navaden"/>
    <w:qFormat/>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qFormat/>
    <w:rsid w:val="00B31575"/>
    <w:rPr>
      <w:rFonts w:ascii="Tahoma" w:hAnsi="Tahoma" w:cs="Tahoma"/>
      <w:sz w:val="16"/>
      <w:szCs w:val="16"/>
    </w:r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paragraph" w:customStyle="1" w:styleId="podpisi">
    <w:name w:val="podpisi"/>
    <w:basedOn w:val="Navaden"/>
    <w:qFormat/>
    <w:rsid w:val="003E1C74"/>
    <w:pPr>
      <w:tabs>
        <w:tab w:val="left" w:pos="3402"/>
      </w:tabs>
    </w:pPr>
    <w:rPr>
      <w:lang w:val="it-IT"/>
    </w:rPr>
  </w:style>
  <w:style w:type="paragraph" w:customStyle="1" w:styleId="Header0">
    <w:name w:val="Header_0"/>
    <w:basedOn w:val="Normal0"/>
    <w:qFormat/>
    <w:rsid w:val="00AD2B87"/>
    <w:pPr>
      <w:tabs>
        <w:tab w:val="center" w:pos="4320"/>
        <w:tab w:val="right" w:pos="8640"/>
      </w:tabs>
    </w:pPr>
  </w:style>
  <w:style w:type="paragraph" w:customStyle="1" w:styleId="Normal0">
    <w:name w:val="Normal_0"/>
    <w:qFormat/>
    <w:rsid w:val="00DC6A71"/>
    <w:pPr>
      <w:spacing w:line="260" w:lineRule="atLeast"/>
    </w:pPr>
    <w:rPr>
      <w:rFonts w:ascii="Arial" w:hAnsi="Arial"/>
      <w:szCs w:val="24"/>
      <w:lang w:val="en-US" w:eastAsia="en-US"/>
    </w:rPr>
  </w:style>
  <w:style w:type="paragraph" w:customStyle="1" w:styleId="Footer0">
    <w:name w:val="Footer_0"/>
    <w:basedOn w:val="Normal1"/>
    <w:semiHidden/>
    <w:qFormat/>
    <w:rsid w:val="00AD2B87"/>
    <w:pPr>
      <w:tabs>
        <w:tab w:val="center" w:pos="4320"/>
        <w:tab w:val="right" w:pos="8640"/>
      </w:tabs>
    </w:pPr>
  </w:style>
  <w:style w:type="paragraph" w:customStyle="1" w:styleId="Normal1">
    <w:name w:val="Normal_1"/>
    <w:qFormat/>
    <w:rsid w:val="00DC6A71"/>
    <w:pPr>
      <w:spacing w:line="260" w:lineRule="atLeast"/>
    </w:pPr>
    <w:rPr>
      <w:rFonts w:ascii="Arial" w:hAnsi="Arial"/>
      <w:szCs w:val="24"/>
      <w:lang w:val="en-US" w:eastAsia="en-US"/>
    </w:rPr>
  </w:style>
  <w:style w:type="paragraph" w:customStyle="1" w:styleId="Normal2">
    <w:name w:val="Normal_2"/>
    <w:qFormat/>
    <w:rsid w:val="00DC6A71"/>
    <w:pPr>
      <w:spacing w:line="260" w:lineRule="atLeast"/>
    </w:pPr>
    <w:rPr>
      <w:rFonts w:ascii="Arial" w:hAnsi="Arial"/>
      <w:szCs w:val="24"/>
      <w:lang w:val="en-US" w:eastAsia="en-US"/>
    </w:rPr>
  </w:style>
  <w:style w:type="paragraph" w:customStyle="1" w:styleId="Normal3">
    <w:name w:val="Normal_3"/>
    <w:qFormat/>
    <w:rsid w:val="00DC6A71"/>
    <w:pPr>
      <w:spacing w:line="260" w:lineRule="atLeast"/>
    </w:pPr>
    <w:rPr>
      <w:rFonts w:ascii="Arial" w:hAnsi="Arial"/>
      <w:szCs w:val="24"/>
      <w:lang w:val="en-US" w:eastAsia="en-US"/>
    </w:rPr>
  </w:style>
  <w:style w:type="paragraph" w:customStyle="1" w:styleId="Header1">
    <w:name w:val="Header_1"/>
    <w:basedOn w:val="Normal4"/>
    <w:qFormat/>
    <w:rsid w:val="00AD2B87"/>
    <w:pPr>
      <w:tabs>
        <w:tab w:val="center" w:pos="4320"/>
        <w:tab w:val="right" w:pos="8640"/>
      </w:tabs>
    </w:pPr>
  </w:style>
  <w:style w:type="paragraph" w:customStyle="1" w:styleId="Normal4">
    <w:name w:val="Normal_4"/>
    <w:qFormat/>
    <w:rsid w:val="00DC6A71"/>
    <w:pPr>
      <w:spacing w:line="260" w:lineRule="atLeast"/>
    </w:pPr>
    <w:rPr>
      <w:rFonts w:ascii="Arial" w:hAnsi="Arial"/>
      <w:szCs w:val="24"/>
      <w:lang w:val="en-US" w:eastAsia="en-US"/>
    </w:rPr>
  </w:style>
  <w:style w:type="paragraph" w:customStyle="1" w:styleId="Header2">
    <w:name w:val="Header_2"/>
    <w:basedOn w:val="Normal5"/>
    <w:qFormat/>
    <w:rsid w:val="00AD2B87"/>
    <w:pPr>
      <w:tabs>
        <w:tab w:val="center" w:pos="4320"/>
        <w:tab w:val="right" w:pos="8640"/>
      </w:tabs>
    </w:pPr>
  </w:style>
  <w:style w:type="paragraph" w:customStyle="1" w:styleId="Normal5">
    <w:name w:val="Normal_5"/>
    <w:qFormat/>
    <w:rsid w:val="00DC6A71"/>
    <w:pPr>
      <w:spacing w:line="260" w:lineRule="atLeast"/>
    </w:pPr>
    <w:rPr>
      <w:rFonts w:ascii="Arial" w:hAnsi="Arial"/>
      <w:szCs w:val="24"/>
      <w:lang w:val="en-US" w:eastAsia="en-US"/>
    </w:rPr>
  </w:style>
  <w:style w:type="paragraph" w:customStyle="1" w:styleId="Header3">
    <w:name w:val="Header_3"/>
    <w:basedOn w:val="Normal6"/>
    <w:qFormat/>
    <w:rsid w:val="00AD2B87"/>
    <w:pPr>
      <w:tabs>
        <w:tab w:val="center" w:pos="4320"/>
        <w:tab w:val="right" w:pos="8640"/>
      </w:tabs>
    </w:pPr>
  </w:style>
  <w:style w:type="paragraph" w:customStyle="1" w:styleId="Normal6">
    <w:name w:val="Normal_6"/>
    <w:qFormat/>
    <w:rsid w:val="00DC6A71"/>
    <w:pPr>
      <w:spacing w:line="260" w:lineRule="atLeast"/>
    </w:pPr>
    <w:rPr>
      <w:rFonts w:ascii="Arial" w:hAnsi="Arial"/>
      <w:szCs w:val="24"/>
      <w:lang w:val="en-US" w:eastAsia="en-US"/>
    </w:rPr>
  </w:style>
  <w:style w:type="paragraph" w:customStyle="1" w:styleId="Header4">
    <w:name w:val="Header_4"/>
    <w:basedOn w:val="Normal7"/>
    <w:qFormat/>
    <w:rsid w:val="00AD2B87"/>
    <w:pPr>
      <w:tabs>
        <w:tab w:val="center" w:pos="4320"/>
        <w:tab w:val="right" w:pos="8640"/>
      </w:tabs>
    </w:pPr>
  </w:style>
  <w:style w:type="paragraph" w:customStyle="1" w:styleId="Normal7">
    <w:name w:val="Normal_7"/>
    <w:qFormat/>
    <w:rsid w:val="00DC6A71"/>
    <w:pPr>
      <w:spacing w:line="260" w:lineRule="atLeast"/>
    </w:pPr>
    <w:rPr>
      <w:rFonts w:ascii="Arial" w:hAnsi="Arial"/>
      <w:szCs w:val="24"/>
      <w:lang w:val="en-US" w:eastAsia="en-US"/>
    </w:rPr>
  </w:style>
  <w:style w:type="paragraph" w:customStyle="1" w:styleId="Header5">
    <w:name w:val="Header_5"/>
    <w:basedOn w:val="Normal8"/>
    <w:qFormat/>
    <w:rsid w:val="00AD2B87"/>
    <w:pPr>
      <w:tabs>
        <w:tab w:val="center" w:pos="4320"/>
        <w:tab w:val="right" w:pos="8640"/>
      </w:tabs>
    </w:pPr>
  </w:style>
  <w:style w:type="paragraph" w:customStyle="1" w:styleId="Normal8">
    <w:name w:val="Normal_8"/>
    <w:qFormat/>
    <w:rsid w:val="00DC6A71"/>
    <w:pPr>
      <w:spacing w:line="260" w:lineRule="atLeast"/>
    </w:pPr>
    <w:rPr>
      <w:rFonts w:ascii="Arial" w:hAnsi="Arial"/>
      <w:szCs w:val="24"/>
      <w:lang w:val="en-US" w:eastAsia="en-US"/>
    </w:rPr>
  </w:style>
  <w:style w:type="paragraph" w:customStyle="1" w:styleId="Header6">
    <w:name w:val="Header_6"/>
    <w:basedOn w:val="Normal9"/>
    <w:qFormat/>
    <w:rsid w:val="00AD2B87"/>
    <w:pPr>
      <w:tabs>
        <w:tab w:val="center" w:pos="4320"/>
        <w:tab w:val="right" w:pos="8640"/>
      </w:tabs>
    </w:pPr>
  </w:style>
  <w:style w:type="paragraph" w:customStyle="1" w:styleId="Normal9">
    <w:name w:val="Normal_9"/>
    <w:qFormat/>
    <w:rsid w:val="00DC6A71"/>
    <w:pPr>
      <w:spacing w:line="260" w:lineRule="atLeast"/>
    </w:pPr>
    <w:rPr>
      <w:rFonts w:ascii="Arial" w:hAnsi="Arial"/>
      <w:szCs w:val="24"/>
      <w:lang w:val="en-US" w:eastAsia="en-US"/>
    </w:rPr>
  </w:style>
  <w:style w:type="paragraph" w:customStyle="1" w:styleId="Header7">
    <w:name w:val="Header_7"/>
    <w:basedOn w:val="Normal10"/>
    <w:qFormat/>
    <w:rsid w:val="00AD2B87"/>
    <w:pPr>
      <w:tabs>
        <w:tab w:val="center" w:pos="4320"/>
        <w:tab w:val="right" w:pos="8640"/>
      </w:tabs>
    </w:pPr>
  </w:style>
  <w:style w:type="paragraph" w:customStyle="1" w:styleId="Normal10">
    <w:name w:val="Normal_10"/>
    <w:qFormat/>
    <w:rsid w:val="00DC6A71"/>
    <w:pPr>
      <w:spacing w:line="260" w:lineRule="atLeast"/>
    </w:pPr>
    <w:rPr>
      <w:rFonts w:ascii="Arial" w:hAnsi="Arial"/>
      <w:szCs w:val="24"/>
      <w:lang w:val="en-US" w:eastAsia="en-US"/>
    </w:rPr>
  </w:style>
  <w:style w:type="paragraph" w:customStyle="1" w:styleId="Header8">
    <w:name w:val="Header_8"/>
    <w:basedOn w:val="Normal11"/>
    <w:qFormat/>
    <w:rsid w:val="00AD2B87"/>
    <w:pPr>
      <w:tabs>
        <w:tab w:val="center" w:pos="4320"/>
        <w:tab w:val="right" w:pos="8640"/>
      </w:tabs>
    </w:pPr>
  </w:style>
  <w:style w:type="paragraph" w:customStyle="1" w:styleId="Normal11">
    <w:name w:val="Normal_11"/>
    <w:qFormat/>
    <w:rsid w:val="00DC6A71"/>
    <w:pPr>
      <w:spacing w:line="260" w:lineRule="atLeast"/>
    </w:pPr>
    <w:rPr>
      <w:rFonts w:ascii="Arial" w:hAnsi="Arial"/>
      <w:szCs w:val="24"/>
      <w:lang w:val="en-US" w:eastAsia="en-US"/>
    </w:rPr>
  </w:style>
  <w:style w:type="paragraph" w:customStyle="1" w:styleId="Header9">
    <w:name w:val="Header_9"/>
    <w:basedOn w:val="Normal12"/>
    <w:qFormat/>
    <w:rsid w:val="00AD2B87"/>
    <w:pPr>
      <w:tabs>
        <w:tab w:val="center" w:pos="4320"/>
        <w:tab w:val="right" w:pos="8640"/>
      </w:tabs>
    </w:pPr>
  </w:style>
  <w:style w:type="paragraph" w:customStyle="1" w:styleId="Normal12">
    <w:name w:val="Normal_12"/>
    <w:qFormat/>
    <w:rsid w:val="00DC6A71"/>
    <w:pPr>
      <w:spacing w:line="260" w:lineRule="atLeast"/>
    </w:pPr>
    <w:rPr>
      <w:rFonts w:ascii="Arial" w:hAnsi="Arial"/>
      <w:szCs w:val="24"/>
      <w:lang w:val="en-US" w:eastAsia="en-US"/>
    </w:rPr>
  </w:style>
  <w:style w:type="paragraph" w:customStyle="1" w:styleId="Footer1">
    <w:name w:val="Footer_1"/>
    <w:basedOn w:val="Normal13"/>
    <w:semiHidden/>
    <w:qFormat/>
    <w:rsid w:val="00AD2B87"/>
    <w:pPr>
      <w:tabs>
        <w:tab w:val="center" w:pos="4320"/>
        <w:tab w:val="right" w:pos="8640"/>
      </w:tabs>
    </w:pPr>
  </w:style>
  <w:style w:type="paragraph" w:customStyle="1" w:styleId="Normal13">
    <w:name w:val="Normal_13"/>
    <w:qFormat/>
    <w:rsid w:val="00DC6A71"/>
    <w:pPr>
      <w:spacing w:line="260" w:lineRule="atLeast"/>
    </w:pPr>
    <w:rPr>
      <w:rFonts w:ascii="Arial" w:hAnsi="Arial"/>
      <w:szCs w:val="24"/>
      <w:lang w:val="en-US" w:eastAsia="en-US"/>
    </w:rPr>
  </w:style>
  <w:style w:type="paragraph" w:styleId="Odstavekseznama">
    <w:name w:val="List Paragraph"/>
    <w:basedOn w:val="Navaden"/>
    <w:uiPriority w:val="34"/>
    <w:qFormat/>
    <w:rsid w:val="005B26A1"/>
    <w:pPr>
      <w:spacing w:after="200" w:line="276" w:lineRule="auto"/>
      <w:ind w:left="720"/>
      <w:contextualSpacing/>
    </w:pPr>
    <w:rPr>
      <w:rFonts w:asciiTheme="minorHAnsi" w:eastAsiaTheme="minorHAnsi" w:hAnsiTheme="minorHAnsi" w:cstheme="minorBidi"/>
      <w:sz w:val="22"/>
      <w:szCs w:val="22"/>
    </w:rPr>
  </w:style>
  <w:style w:type="paragraph" w:customStyle="1" w:styleId="odstavek1">
    <w:name w:val="odstavek1"/>
    <w:basedOn w:val="Navaden"/>
    <w:qFormat/>
    <w:rsid w:val="005B26A1"/>
    <w:pPr>
      <w:spacing w:before="240" w:line="240" w:lineRule="auto"/>
      <w:ind w:firstLine="1021"/>
      <w:jc w:val="both"/>
    </w:pPr>
    <w:rPr>
      <w:rFonts w:cs="Arial"/>
      <w:sz w:val="22"/>
      <w:szCs w:val="22"/>
      <w:lang w:eastAsia="sl-SI"/>
    </w:rPr>
  </w:style>
  <w:style w:type="paragraph" w:customStyle="1" w:styleId="alineazaodstavkom1">
    <w:name w:val="alineazaodstavkom1"/>
    <w:basedOn w:val="Navaden"/>
    <w:qFormat/>
    <w:rsid w:val="005B26A1"/>
    <w:pPr>
      <w:spacing w:line="240" w:lineRule="auto"/>
      <w:ind w:left="425" w:hanging="425"/>
      <w:jc w:val="both"/>
    </w:pPr>
    <w:rPr>
      <w:rFonts w:cs="Arial"/>
      <w:sz w:val="22"/>
      <w:szCs w:val="22"/>
      <w:lang w:eastAsia="sl-SI"/>
    </w:rPr>
  </w:style>
  <w:style w:type="paragraph" w:customStyle="1" w:styleId="Default">
    <w:name w:val="Default"/>
    <w:qFormat/>
    <w:rsid w:val="007D686E"/>
    <w:rPr>
      <w:rFonts w:ascii="Arial" w:hAnsi="Arial" w:cs="Arial"/>
      <w:color w:val="000000"/>
      <w:sz w:val="24"/>
      <w:szCs w:val="24"/>
    </w:rPr>
  </w:style>
  <w:style w:type="paragraph" w:styleId="Navadensplet">
    <w:name w:val="Normal (Web)"/>
    <w:basedOn w:val="Navaden"/>
    <w:uiPriority w:val="99"/>
    <w:semiHidden/>
    <w:unhideWhenUsed/>
    <w:qFormat/>
    <w:rsid w:val="00D07CB3"/>
    <w:pPr>
      <w:spacing w:beforeAutospacing="1" w:afterAutospacing="1" w:line="240" w:lineRule="auto"/>
    </w:pPr>
    <w:rPr>
      <w:rFonts w:ascii="Times New Roman" w:hAnsi="Times New Roman"/>
      <w:sz w:val="24"/>
      <w:lang w:eastAsia="sl-SI"/>
    </w:rPr>
  </w:style>
  <w:style w:type="paragraph" w:customStyle="1" w:styleId="FURSnaslov1">
    <w:name w:val="FURS_naslov_1"/>
    <w:basedOn w:val="podpisi"/>
    <w:link w:val="FURSnaslov1Znak"/>
    <w:qFormat/>
    <w:rsid w:val="00522DB5"/>
    <w:rPr>
      <w:b/>
      <w:sz w:val="24"/>
    </w:rPr>
  </w:style>
  <w:style w:type="paragraph" w:customStyle="1" w:styleId="Vsebinaokvira">
    <w:name w:val="Vsebina okvira"/>
    <w:basedOn w:val="Navaden"/>
    <w:qFormat/>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si/assets/ministrstva/MzI/SCPL/Rezim-prevozov-za-tretje-drzave.xlsx" TargetMode="External"/><Relationship Id="rId18" Type="http://schemas.openxmlformats.org/officeDocument/2006/relationships/hyperlink" Target="javascript:linkTo_UnCryptMailto('iwehpk6kgy:bqWckr:oe');" TargetMode="External"/><Relationship Id="rId3" Type="http://schemas.openxmlformats.org/officeDocument/2006/relationships/styles" Target="styles.xml"/><Relationship Id="rId21" Type="http://schemas.openxmlformats.org/officeDocument/2006/relationships/hyperlink" Target="http://ec.europa.eu/transport/index_en.htm" TargetMode="External"/><Relationship Id="rId7" Type="http://schemas.openxmlformats.org/officeDocument/2006/relationships/endnotes" Target="endnotes.xml"/><Relationship Id="rId12" Type="http://schemas.openxmlformats.org/officeDocument/2006/relationships/hyperlink" Target="http://www.pisrs.si/Pis.web/pregledPredpisa?id=ZAKO4236" TargetMode="External"/><Relationship Id="rId17" Type="http://schemas.openxmlformats.org/officeDocument/2006/relationships/hyperlink" Target="javascript:linkTo_UnCryptMailto('iwehpk6ji:xhwckrjwKY:bqWckr:oe');" TargetMode="External"/><Relationship Id="rId2" Type="http://schemas.openxmlformats.org/officeDocument/2006/relationships/numbering" Target="numbering.xml"/><Relationship Id="rId16" Type="http://schemas.openxmlformats.org/officeDocument/2006/relationships/hyperlink" Target="javascript:linkTo_UnCryptMailto('iwehpk6ji:ky9kx:bqWckr:oe');" TargetMode="External"/><Relationship Id="rId20" Type="http://schemas.openxmlformats.org/officeDocument/2006/relationships/hyperlink" Target="http://www.mzi.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pisrs.si/Pis.web/pregledPredpisa?id=ZAKO423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isrs.si/Pis.web/pregledPredpisa?id=ZAKO4236"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0C405-BA9B-4629-BA64-3B12865B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3052</Words>
  <Characters>17398</Characters>
  <Application>Microsoft Office Word</Application>
  <DocSecurity>0</DocSecurity>
  <Lines>144</Lines>
  <Paragraphs>40</Paragraphs>
  <ScaleCrop>false</ScaleCrop>
  <HeadingPairs>
    <vt:vector size="2" baseType="variant">
      <vt:variant>
        <vt:lpstr>Naslov</vt:lpstr>
      </vt:variant>
      <vt:variant>
        <vt:i4>1</vt:i4>
      </vt:variant>
    </vt:vector>
  </HeadingPairs>
  <TitlesOfParts>
    <vt:vector size="1" baseType="lpstr">
      <vt:lpstr>Številka:</vt:lpstr>
    </vt:vector>
  </TitlesOfParts>
  <Company>Davčna Uprava RS</Company>
  <LinksUpToDate>false</LinksUpToDate>
  <CharactersWithSpaces>20410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Tomaž Lavrič</dc:creator>
  <dc:description/>
  <cp:lastModifiedBy>Nataša Kelbelj</cp:lastModifiedBy>
  <cp:revision>18</cp:revision>
  <cp:lastPrinted>2010-07-05T10:38:00Z</cp:lastPrinted>
  <dcterms:created xsi:type="dcterms:W3CDTF">2020-12-08T09:16:00Z</dcterms:created>
  <dcterms:modified xsi:type="dcterms:W3CDTF">2020-12-23T09:48:00Z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Davčna Uprava 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