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D18E" w14:textId="77777777" w:rsidR="007D75CF" w:rsidRPr="001173DF" w:rsidRDefault="007D75CF" w:rsidP="002F2F1D">
      <w:pPr>
        <w:rPr>
          <w:rFonts w:cs="Arial"/>
          <w:szCs w:val="20"/>
          <w:lang w:val="sl-SI"/>
        </w:rPr>
      </w:pPr>
    </w:p>
    <w:p w14:paraId="36B4DB06" w14:textId="77777777" w:rsidR="00835D70" w:rsidRPr="001173DF" w:rsidRDefault="00835D70" w:rsidP="002F2F1D">
      <w:pPr>
        <w:rPr>
          <w:rFonts w:cs="Arial"/>
          <w:szCs w:val="20"/>
          <w:lang w:val="sl-SI"/>
        </w:rPr>
      </w:pPr>
    </w:p>
    <w:p w14:paraId="32EE596D" w14:textId="55B40DEB" w:rsidR="00086E4A" w:rsidRPr="001173DF" w:rsidRDefault="00086E4A" w:rsidP="002F2F1D">
      <w:pPr>
        <w:rPr>
          <w:rFonts w:cs="Arial"/>
          <w:szCs w:val="20"/>
          <w:lang w:val="sl-SI"/>
        </w:rPr>
      </w:pPr>
    </w:p>
    <w:p w14:paraId="0AF27B07" w14:textId="77777777" w:rsidR="00524F98" w:rsidRPr="001173DF" w:rsidRDefault="00524F98" w:rsidP="00524F98">
      <w:pPr>
        <w:jc w:val="center"/>
        <w:rPr>
          <w:rFonts w:cs="Arial"/>
          <w:b/>
          <w:bCs/>
          <w:szCs w:val="20"/>
          <w:lang w:val="sl-SI"/>
        </w:rPr>
      </w:pPr>
      <w:r w:rsidRPr="001173DF">
        <w:rPr>
          <w:rFonts w:cs="Arial"/>
          <w:b/>
          <w:bCs/>
          <w:szCs w:val="20"/>
          <w:lang w:val="sl-SI"/>
        </w:rPr>
        <w:t>Poročanje operaterjev platform</w:t>
      </w:r>
    </w:p>
    <w:p w14:paraId="136661FC" w14:textId="77777777" w:rsidR="00524F98" w:rsidRPr="001173DF" w:rsidRDefault="00524F98" w:rsidP="00524F98">
      <w:pPr>
        <w:jc w:val="center"/>
        <w:rPr>
          <w:rFonts w:cs="Arial"/>
          <w:b/>
          <w:bCs/>
          <w:szCs w:val="20"/>
          <w:lang w:val="sl-SI"/>
        </w:rPr>
      </w:pPr>
      <w:r w:rsidRPr="001173DF">
        <w:rPr>
          <w:rFonts w:cs="Arial"/>
          <w:b/>
          <w:bCs/>
          <w:szCs w:val="20"/>
          <w:lang w:val="sl-SI"/>
        </w:rPr>
        <w:t xml:space="preserve">(Model </w:t>
      </w:r>
      <w:proofErr w:type="spellStart"/>
      <w:r w:rsidRPr="001173DF">
        <w:rPr>
          <w:rFonts w:cs="Arial"/>
          <w:b/>
          <w:bCs/>
          <w:szCs w:val="20"/>
          <w:lang w:val="sl-SI"/>
        </w:rPr>
        <w:t>Reporting</w:t>
      </w:r>
      <w:proofErr w:type="spellEnd"/>
      <w:r w:rsidRPr="001173DF">
        <w:rPr>
          <w:rFonts w:cs="Arial"/>
          <w:b/>
          <w:bCs/>
          <w:szCs w:val="20"/>
          <w:lang w:val="sl-SI"/>
        </w:rPr>
        <w:t xml:space="preserve"> </w:t>
      </w:r>
      <w:proofErr w:type="spellStart"/>
      <w:r w:rsidRPr="001173DF">
        <w:rPr>
          <w:rFonts w:cs="Arial"/>
          <w:b/>
          <w:bCs/>
          <w:szCs w:val="20"/>
          <w:lang w:val="sl-SI"/>
        </w:rPr>
        <w:t>Rules</w:t>
      </w:r>
      <w:proofErr w:type="spellEnd"/>
      <w:r w:rsidRPr="001173DF">
        <w:rPr>
          <w:rFonts w:cs="Arial"/>
          <w:b/>
          <w:bCs/>
          <w:szCs w:val="20"/>
          <w:lang w:val="sl-SI"/>
        </w:rPr>
        <w:t xml:space="preserve"> </w:t>
      </w:r>
      <w:proofErr w:type="spellStart"/>
      <w:r w:rsidRPr="001173DF">
        <w:rPr>
          <w:rFonts w:cs="Arial"/>
          <w:b/>
          <w:bCs/>
          <w:szCs w:val="20"/>
          <w:lang w:val="sl-SI"/>
        </w:rPr>
        <w:t>for</w:t>
      </w:r>
      <w:proofErr w:type="spellEnd"/>
      <w:r w:rsidRPr="001173DF">
        <w:rPr>
          <w:rFonts w:cs="Arial"/>
          <w:b/>
          <w:bCs/>
          <w:szCs w:val="20"/>
          <w:lang w:val="sl-SI"/>
        </w:rPr>
        <w:t xml:space="preserve"> </w:t>
      </w:r>
      <w:proofErr w:type="spellStart"/>
      <w:r w:rsidRPr="001173DF">
        <w:rPr>
          <w:rFonts w:cs="Arial"/>
          <w:b/>
          <w:bCs/>
          <w:szCs w:val="20"/>
          <w:lang w:val="sl-SI"/>
        </w:rPr>
        <w:t>Digital</w:t>
      </w:r>
      <w:proofErr w:type="spellEnd"/>
      <w:r w:rsidRPr="001173DF">
        <w:rPr>
          <w:rFonts w:cs="Arial"/>
          <w:b/>
          <w:bCs/>
          <w:szCs w:val="20"/>
          <w:lang w:val="sl-SI"/>
        </w:rPr>
        <w:t xml:space="preserve"> </w:t>
      </w:r>
      <w:proofErr w:type="spellStart"/>
      <w:r w:rsidRPr="001173DF">
        <w:rPr>
          <w:rFonts w:cs="Arial"/>
          <w:b/>
          <w:bCs/>
          <w:szCs w:val="20"/>
          <w:lang w:val="sl-SI"/>
        </w:rPr>
        <w:t>Platforms</w:t>
      </w:r>
      <w:proofErr w:type="spellEnd"/>
      <w:r w:rsidRPr="001173DF">
        <w:rPr>
          <w:rFonts w:cs="Arial"/>
          <w:b/>
          <w:bCs/>
          <w:szCs w:val="20"/>
          <w:lang w:val="sl-SI"/>
        </w:rPr>
        <w:t>)</w:t>
      </w:r>
    </w:p>
    <w:p w14:paraId="534355FC" w14:textId="77777777" w:rsidR="00835D70" w:rsidRPr="001173DF" w:rsidRDefault="00835D70" w:rsidP="00524F98">
      <w:pPr>
        <w:jc w:val="center"/>
        <w:rPr>
          <w:rFonts w:cs="Arial"/>
          <w:szCs w:val="20"/>
          <w:lang w:val="sl-SI"/>
        </w:rPr>
      </w:pPr>
    </w:p>
    <w:p w14:paraId="59469876" w14:textId="77777777" w:rsidR="00835D70" w:rsidRPr="001173DF" w:rsidRDefault="00835D70" w:rsidP="002F2F1D">
      <w:pPr>
        <w:rPr>
          <w:rFonts w:cs="Arial"/>
          <w:szCs w:val="20"/>
          <w:lang w:val="sl-SI"/>
        </w:rPr>
      </w:pPr>
    </w:p>
    <w:p w14:paraId="0453C0A3" w14:textId="77777777" w:rsidR="00835D70" w:rsidRPr="001173DF" w:rsidRDefault="00835D70" w:rsidP="002F2F1D">
      <w:pPr>
        <w:rPr>
          <w:rFonts w:cs="Arial"/>
          <w:szCs w:val="20"/>
          <w:lang w:val="sl-SI"/>
        </w:rPr>
      </w:pPr>
    </w:p>
    <w:p w14:paraId="1C11D18F" w14:textId="77777777" w:rsidR="00835D70" w:rsidRPr="001173DF" w:rsidRDefault="00835D70" w:rsidP="002F2F1D">
      <w:pPr>
        <w:rPr>
          <w:rFonts w:cs="Arial"/>
          <w:szCs w:val="20"/>
          <w:lang w:val="sl-SI"/>
        </w:rPr>
      </w:pPr>
    </w:p>
    <w:p w14:paraId="46805B7C" w14:textId="77777777" w:rsidR="00835D70" w:rsidRPr="001173DF" w:rsidRDefault="00835D70" w:rsidP="00835D70">
      <w:pPr>
        <w:jc w:val="center"/>
        <w:rPr>
          <w:rFonts w:cs="Arial"/>
          <w:b/>
          <w:bCs/>
          <w:szCs w:val="20"/>
          <w:lang w:val="sl-SI"/>
        </w:rPr>
      </w:pPr>
    </w:p>
    <w:p w14:paraId="45428B39" w14:textId="617F5A92" w:rsidR="00835D70" w:rsidRPr="001173DF" w:rsidRDefault="007834D3" w:rsidP="00835D70">
      <w:pPr>
        <w:jc w:val="center"/>
        <w:rPr>
          <w:rFonts w:cs="Arial"/>
          <w:b/>
          <w:bCs/>
          <w:szCs w:val="20"/>
          <w:lang w:val="sl-SI"/>
        </w:rPr>
      </w:pPr>
      <w:r w:rsidRPr="001173DF">
        <w:rPr>
          <w:rFonts w:cs="Arial"/>
          <w:b/>
          <w:bCs/>
          <w:szCs w:val="20"/>
          <w:lang w:val="sl-SI"/>
        </w:rPr>
        <w:t xml:space="preserve">Priloga k </w:t>
      </w:r>
      <w:r w:rsidR="00524F98" w:rsidRPr="001173DF">
        <w:rPr>
          <w:rFonts w:cs="Arial"/>
          <w:b/>
          <w:bCs/>
          <w:szCs w:val="20"/>
          <w:lang w:val="sl-SI"/>
        </w:rPr>
        <w:t>Tehničnemu navodilu o obliki in načinu dostave poročil poročevalskih operaterjev platform Finančni upravi RS</w:t>
      </w:r>
    </w:p>
    <w:p w14:paraId="24E3E81E" w14:textId="77777777" w:rsidR="00835D70" w:rsidRPr="001173DF" w:rsidRDefault="00835D70" w:rsidP="00835D70">
      <w:pPr>
        <w:rPr>
          <w:rFonts w:cs="Arial"/>
          <w:szCs w:val="20"/>
          <w:lang w:val="sl-SI"/>
        </w:rPr>
      </w:pPr>
    </w:p>
    <w:p w14:paraId="564C9BA4" w14:textId="77777777" w:rsidR="00835D70" w:rsidRPr="001173DF" w:rsidRDefault="00835D70" w:rsidP="00835D70">
      <w:pPr>
        <w:rPr>
          <w:rFonts w:cs="Arial"/>
          <w:szCs w:val="20"/>
          <w:lang w:val="sl-SI"/>
        </w:rPr>
      </w:pPr>
    </w:p>
    <w:p w14:paraId="53FBCD20" w14:textId="77777777" w:rsidR="00835D70" w:rsidRPr="001173DF" w:rsidRDefault="00835D70" w:rsidP="00835D70">
      <w:pPr>
        <w:jc w:val="center"/>
        <w:rPr>
          <w:rFonts w:cs="Arial"/>
          <w:b/>
          <w:szCs w:val="20"/>
          <w:lang w:val="sl-SI"/>
        </w:rPr>
      </w:pPr>
      <w:r w:rsidRPr="001173DF">
        <w:rPr>
          <w:rFonts w:cs="Arial"/>
          <w:b/>
          <w:szCs w:val="20"/>
          <w:lang w:val="sl-SI"/>
        </w:rPr>
        <w:t>Seznam kod napak</w:t>
      </w:r>
    </w:p>
    <w:p w14:paraId="7DF929B3" w14:textId="77777777" w:rsidR="00835D70" w:rsidRPr="001173DF" w:rsidRDefault="00835D70" w:rsidP="00835D70">
      <w:pPr>
        <w:jc w:val="center"/>
        <w:rPr>
          <w:rFonts w:cs="Arial"/>
          <w:szCs w:val="20"/>
          <w:lang w:val="sl-SI"/>
        </w:rPr>
      </w:pPr>
    </w:p>
    <w:p w14:paraId="5AC1B981" w14:textId="77777777" w:rsidR="00835D70" w:rsidRPr="001173DF" w:rsidRDefault="00835D70" w:rsidP="00835D70">
      <w:pPr>
        <w:jc w:val="center"/>
        <w:rPr>
          <w:rFonts w:cs="Arial"/>
          <w:szCs w:val="20"/>
          <w:lang w:val="sl-SI"/>
        </w:rPr>
      </w:pPr>
    </w:p>
    <w:p w14:paraId="54F65EE8" w14:textId="77777777" w:rsidR="00835D70" w:rsidRPr="001173DF" w:rsidRDefault="00835D70" w:rsidP="00835D70">
      <w:pPr>
        <w:jc w:val="center"/>
        <w:rPr>
          <w:rFonts w:cs="Arial"/>
          <w:szCs w:val="20"/>
          <w:lang w:val="sl-SI"/>
        </w:rPr>
      </w:pPr>
    </w:p>
    <w:p w14:paraId="0AA3CA58" w14:textId="77777777" w:rsidR="00835D70" w:rsidRPr="001173DF" w:rsidRDefault="00835D70" w:rsidP="00835D70">
      <w:pPr>
        <w:jc w:val="center"/>
        <w:rPr>
          <w:rFonts w:cs="Arial"/>
          <w:szCs w:val="20"/>
          <w:lang w:val="sl-SI"/>
        </w:rPr>
      </w:pPr>
    </w:p>
    <w:p w14:paraId="5575B8A2" w14:textId="77777777" w:rsidR="00835D70" w:rsidRPr="001173DF" w:rsidRDefault="00835D70" w:rsidP="00835D70">
      <w:pPr>
        <w:jc w:val="center"/>
        <w:rPr>
          <w:rFonts w:cs="Arial"/>
          <w:szCs w:val="20"/>
          <w:lang w:val="sl-SI"/>
        </w:rPr>
      </w:pPr>
    </w:p>
    <w:p w14:paraId="73DCCF04" w14:textId="77777777" w:rsidR="00A34AD9" w:rsidRPr="001173DF" w:rsidRDefault="00A34AD9" w:rsidP="00835D70">
      <w:pPr>
        <w:jc w:val="center"/>
        <w:rPr>
          <w:rFonts w:cs="Arial"/>
          <w:szCs w:val="20"/>
          <w:lang w:val="sl-SI"/>
        </w:rPr>
      </w:pPr>
    </w:p>
    <w:p w14:paraId="78FEBE91" w14:textId="2D5F049D" w:rsidR="00A34AD9" w:rsidRPr="001173DF" w:rsidRDefault="00A34AD9" w:rsidP="00835D70">
      <w:pPr>
        <w:jc w:val="center"/>
        <w:rPr>
          <w:rFonts w:cs="Arial"/>
          <w:szCs w:val="20"/>
          <w:lang w:val="sl-SI"/>
        </w:rPr>
      </w:pPr>
    </w:p>
    <w:p w14:paraId="3140CA89" w14:textId="1DA6B8E5" w:rsidR="00423580" w:rsidRPr="001173DF" w:rsidRDefault="00423580" w:rsidP="00835D70">
      <w:pPr>
        <w:jc w:val="center"/>
        <w:rPr>
          <w:rFonts w:cs="Arial"/>
          <w:szCs w:val="20"/>
          <w:lang w:val="sl-SI"/>
        </w:rPr>
      </w:pPr>
    </w:p>
    <w:p w14:paraId="200FFBD7" w14:textId="203D27FF" w:rsidR="00423580" w:rsidRPr="001173DF" w:rsidRDefault="00423580" w:rsidP="00835D70">
      <w:pPr>
        <w:jc w:val="center"/>
        <w:rPr>
          <w:rFonts w:cs="Arial"/>
          <w:szCs w:val="20"/>
          <w:lang w:val="sl-SI"/>
        </w:rPr>
      </w:pPr>
    </w:p>
    <w:p w14:paraId="653420A6" w14:textId="1BD5774B" w:rsidR="00423580" w:rsidRPr="001173DF" w:rsidRDefault="00423580" w:rsidP="00835D70">
      <w:pPr>
        <w:jc w:val="center"/>
        <w:rPr>
          <w:rFonts w:cs="Arial"/>
          <w:szCs w:val="20"/>
          <w:lang w:val="sl-SI"/>
        </w:rPr>
      </w:pPr>
    </w:p>
    <w:p w14:paraId="674E3CCE" w14:textId="3F7F8C65" w:rsidR="00423580" w:rsidRPr="001173DF" w:rsidRDefault="00423580" w:rsidP="00835D70">
      <w:pPr>
        <w:jc w:val="center"/>
        <w:rPr>
          <w:rFonts w:cs="Arial"/>
          <w:szCs w:val="20"/>
          <w:lang w:val="sl-SI"/>
        </w:rPr>
      </w:pPr>
    </w:p>
    <w:p w14:paraId="1B39C534" w14:textId="124F0C73" w:rsidR="00423580" w:rsidRPr="001173DF" w:rsidRDefault="00423580" w:rsidP="00835D70">
      <w:pPr>
        <w:jc w:val="center"/>
        <w:rPr>
          <w:rFonts w:cs="Arial"/>
          <w:szCs w:val="20"/>
          <w:lang w:val="sl-SI"/>
        </w:rPr>
      </w:pPr>
    </w:p>
    <w:p w14:paraId="7D9D3FDC" w14:textId="14A7E1F2" w:rsidR="00423580" w:rsidRPr="001173DF" w:rsidRDefault="00423580" w:rsidP="00835D70">
      <w:pPr>
        <w:jc w:val="center"/>
        <w:rPr>
          <w:rFonts w:cs="Arial"/>
          <w:szCs w:val="20"/>
          <w:lang w:val="sl-SI"/>
        </w:rPr>
      </w:pPr>
    </w:p>
    <w:p w14:paraId="0793C0AF" w14:textId="77777777" w:rsidR="00423580" w:rsidRPr="001173DF" w:rsidRDefault="00423580" w:rsidP="00835D70">
      <w:pPr>
        <w:jc w:val="center"/>
        <w:rPr>
          <w:rFonts w:cs="Arial"/>
          <w:szCs w:val="20"/>
          <w:lang w:val="sl-SI"/>
        </w:rPr>
      </w:pPr>
    </w:p>
    <w:p w14:paraId="5FE1B317" w14:textId="77777777" w:rsidR="00A34AD9" w:rsidRPr="001173DF" w:rsidRDefault="00A34AD9" w:rsidP="00835D70">
      <w:pPr>
        <w:jc w:val="center"/>
        <w:rPr>
          <w:rFonts w:cs="Arial"/>
          <w:szCs w:val="20"/>
          <w:lang w:val="sl-SI"/>
        </w:rPr>
      </w:pPr>
    </w:p>
    <w:p w14:paraId="70A06147" w14:textId="77777777" w:rsidR="00A34AD9" w:rsidRPr="001173DF" w:rsidRDefault="00A34AD9" w:rsidP="00835D70">
      <w:pPr>
        <w:jc w:val="center"/>
        <w:rPr>
          <w:rFonts w:cs="Arial"/>
          <w:szCs w:val="20"/>
          <w:lang w:val="sl-SI"/>
        </w:rPr>
      </w:pPr>
    </w:p>
    <w:p w14:paraId="2038FAF1" w14:textId="77777777" w:rsidR="00835D70" w:rsidRPr="001173DF" w:rsidRDefault="00835D70" w:rsidP="00835D70">
      <w:pPr>
        <w:jc w:val="center"/>
        <w:rPr>
          <w:rFonts w:cs="Arial"/>
          <w:szCs w:val="20"/>
          <w:lang w:val="sl-SI"/>
        </w:rPr>
      </w:pPr>
    </w:p>
    <w:p w14:paraId="44FFAC18" w14:textId="6DC26E26" w:rsidR="00835D70" w:rsidRPr="001173DF" w:rsidRDefault="00835D70" w:rsidP="00835D70">
      <w:pPr>
        <w:jc w:val="center"/>
        <w:rPr>
          <w:rFonts w:cs="Arial"/>
          <w:szCs w:val="20"/>
          <w:lang w:val="sl-SI"/>
        </w:rPr>
      </w:pPr>
    </w:p>
    <w:p w14:paraId="5708A336" w14:textId="77777777" w:rsidR="00524F98" w:rsidRPr="001173DF" w:rsidRDefault="00524F98" w:rsidP="00835D70">
      <w:pPr>
        <w:jc w:val="center"/>
        <w:rPr>
          <w:rFonts w:cs="Arial"/>
          <w:szCs w:val="20"/>
          <w:lang w:val="sl-SI"/>
        </w:rPr>
      </w:pPr>
    </w:p>
    <w:p w14:paraId="1F79E592" w14:textId="115B71F1" w:rsidR="00835D70" w:rsidRPr="001173DF" w:rsidRDefault="00835D70" w:rsidP="00835D70">
      <w:pPr>
        <w:jc w:val="center"/>
        <w:rPr>
          <w:rFonts w:cs="Arial"/>
          <w:szCs w:val="20"/>
          <w:lang w:val="sl-SI"/>
        </w:rPr>
      </w:pPr>
    </w:p>
    <w:p w14:paraId="7C2EEE22" w14:textId="4A539CCA" w:rsidR="001C3508" w:rsidRPr="001173DF" w:rsidRDefault="001C3508" w:rsidP="00835D70">
      <w:pPr>
        <w:jc w:val="center"/>
        <w:rPr>
          <w:rFonts w:cs="Arial"/>
          <w:szCs w:val="20"/>
          <w:lang w:val="sl-SI"/>
        </w:rPr>
      </w:pPr>
    </w:p>
    <w:p w14:paraId="04B2D976" w14:textId="5C4D42CE" w:rsidR="00423580" w:rsidRPr="001173DF" w:rsidRDefault="00423580" w:rsidP="00835D70">
      <w:pPr>
        <w:jc w:val="center"/>
        <w:rPr>
          <w:rFonts w:cs="Arial"/>
          <w:szCs w:val="20"/>
          <w:lang w:val="sl-SI"/>
        </w:rPr>
      </w:pPr>
    </w:p>
    <w:p w14:paraId="1B08C8DB" w14:textId="3B0E423D" w:rsidR="00423580" w:rsidRPr="001173DF" w:rsidRDefault="00423580" w:rsidP="00835D70">
      <w:pPr>
        <w:jc w:val="center"/>
        <w:rPr>
          <w:rFonts w:cs="Arial"/>
          <w:szCs w:val="20"/>
          <w:lang w:val="sl-SI"/>
        </w:rPr>
      </w:pPr>
    </w:p>
    <w:p w14:paraId="2D0FFF58" w14:textId="59C39CFF" w:rsidR="00423580" w:rsidRPr="001173DF" w:rsidRDefault="00423580" w:rsidP="00835D70">
      <w:pPr>
        <w:jc w:val="center"/>
        <w:rPr>
          <w:rFonts w:cs="Arial"/>
          <w:szCs w:val="20"/>
          <w:lang w:val="sl-SI"/>
        </w:rPr>
      </w:pPr>
    </w:p>
    <w:p w14:paraId="406ACE29" w14:textId="77777777" w:rsidR="00423580" w:rsidRPr="001173DF" w:rsidRDefault="00423580" w:rsidP="00835D70">
      <w:pPr>
        <w:jc w:val="center"/>
        <w:rPr>
          <w:rFonts w:cs="Arial"/>
          <w:szCs w:val="20"/>
          <w:lang w:val="sl-SI"/>
        </w:rPr>
      </w:pPr>
    </w:p>
    <w:p w14:paraId="2268C524" w14:textId="1DB1BC21" w:rsidR="00835D70" w:rsidRPr="001173DF" w:rsidRDefault="001C6186" w:rsidP="008A3FC1">
      <w:pPr>
        <w:pStyle w:val="Odstavekseznama"/>
        <w:numPr>
          <w:ilvl w:val="0"/>
          <w:numId w:val="3"/>
        </w:numPr>
        <w:jc w:val="center"/>
        <w:rPr>
          <w:rFonts w:cs="Arial"/>
          <w:b/>
          <w:szCs w:val="20"/>
          <w:lang w:val="sl-SI"/>
        </w:rPr>
      </w:pPr>
      <w:r w:rsidRPr="001173DF">
        <w:rPr>
          <w:rFonts w:cs="Arial"/>
          <w:b/>
          <w:szCs w:val="20"/>
          <w:lang w:val="sl-SI"/>
        </w:rPr>
        <w:t xml:space="preserve">izdaja, </w:t>
      </w:r>
      <w:r w:rsidR="00B20386">
        <w:rPr>
          <w:rFonts w:cs="Arial"/>
          <w:b/>
          <w:szCs w:val="20"/>
          <w:lang w:val="sl-SI"/>
        </w:rPr>
        <w:t xml:space="preserve">januar </w:t>
      </w:r>
      <w:r w:rsidR="00A87427" w:rsidRPr="001173DF">
        <w:rPr>
          <w:rFonts w:cs="Arial"/>
          <w:b/>
          <w:szCs w:val="20"/>
          <w:lang w:val="sl-SI"/>
        </w:rPr>
        <w:t>202</w:t>
      </w:r>
      <w:r w:rsidR="00B20386">
        <w:rPr>
          <w:rFonts w:cs="Arial"/>
          <w:b/>
          <w:szCs w:val="20"/>
          <w:lang w:val="sl-SI"/>
        </w:rPr>
        <w:t>4</w:t>
      </w:r>
    </w:p>
    <w:p w14:paraId="16551287" w14:textId="5C481671" w:rsidR="00423580" w:rsidRPr="001173DF" w:rsidRDefault="00423580" w:rsidP="00423580">
      <w:pPr>
        <w:jc w:val="center"/>
        <w:rPr>
          <w:rFonts w:cs="Arial"/>
          <w:b/>
          <w:szCs w:val="20"/>
          <w:lang w:val="sl-SI"/>
        </w:rPr>
      </w:pPr>
    </w:p>
    <w:p w14:paraId="5491C3F7" w14:textId="7717CF8A" w:rsidR="00423580" w:rsidRPr="001173DF" w:rsidRDefault="00423580" w:rsidP="00423580">
      <w:pPr>
        <w:jc w:val="center"/>
        <w:rPr>
          <w:rFonts w:cs="Arial"/>
          <w:b/>
          <w:szCs w:val="20"/>
          <w:lang w:val="sl-SI"/>
        </w:rPr>
      </w:pPr>
    </w:p>
    <w:p w14:paraId="6781E827" w14:textId="7DB4064B" w:rsidR="00423580" w:rsidRPr="001173DF" w:rsidRDefault="00423580" w:rsidP="00423580">
      <w:pPr>
        <w:jc w:val="center"/>
        <w:rPr>
          <w:rFonts w:cs="Arial"/>
          <w:b/>
          <w:szCs w:val="20"/>
          <w:lang w:val="sl-SI"/>
        </w:rPr>
      </w:pPr>
    </w:p>
    <w:p w14:paraId="7E625B2F" w14:textId="1E5128AA" w:rsidR="00423580" w:rsidRPr="001173DF" w:rsidRDefault="00423580" w:rsidP="00423580">
      <w:pPr>
        <w:jc w:val="center"/>
        <w:rPr>
          <w:rFonts w:cs="Arial"/>
          <w:b/>
          <w:szCs w:val="20"/>
          <w:lang w:val="sl-SI"/>
        </w:rPr>
      </w:pPr>
    </w:p>
    <w:p w14:paraId="2A91CEB6" w14:textId="36B3E480" w:rsidR="00423580" w:rsidRPr="001173DF" w:rsidRDefault="00423580" w:rsidP="00423580">
      <w:pPr>
        <w:jc w:val="center"/>
        <w:rPr>
          <w:rFonts w:cs="Arial"/>
          <w:b/>
          <w:szCs w:val="20"/>
          <w:lang w:val="sl-SI"/>
        </w:rPr>
      </w:pPr>
    </w:p>
    <w:p w14:paraId="47D6A62A" w14:textId="77777777" w:rsidR="001801D1" w:rsidRPr="001173DF" w:rsidRDefault="001801D1" w:rsidP="00D0062D">
      <w:pPr>
        <w:rPr>
          <w:rFonts w:cs="Arial"/>
          <w:b/>
          <w:szCs w:val="20"/>
          <w:lang w:val="sl-SI"/>
        </w:rPr>
      </w:pPr>
      <w:bookmarkStart w:id="0" w:name="_Toc464032002"/>
      <w:bookmarkStart w:id="1" w:name="_Toc480275553"/>
      <w:r w:rsidRPr="001173DF">
        <w:rPr>
          <w:rFonts w:cs="Arial"/>
          <w:b/>
          <w:szCs w:val="20"/>
          <w:lang w:val="sl-SI"/>
        </w:rPr>
        <w:lastRenderedPageBreak/>
        <w:t>KAZALO</w:t>
      </w:r>
    </w:p>
    <w:p w14:paraId="10B176B2" w14:textId="77777777" w:rsidR="001801D1" w:rsidRPr="001173DF" w:rsidRDefault="001801D1" w:rsidP="00D0062D">
      <w:pPr>
        <w:rPr>
          <w:rFonts w:cs="Arial"/>
          <w:szCs w:val="20"/>
          <w:lang w:val="sl-SI"/>
        </w:rPr>
      </w:pPr>
    </w:p>
    <w:bookmarkEnd w:id="0"/>
    <w:bookmarkEnd w:id="1"/>
    <w:p w14:paraId="0323518D" w14:textId="77777777" w:rsidR="00D0062D" w:rsidRPr="001173DF" w:rsidRDefault="00D0062D" w:rsidP="00D0062D">
      <w:pPr>
        <w:rPr>
          <w:rFonts w:cs="Arial"/>
          <w:szCs w:val="20"/>
          <w:lang w:val="sl-SI"/>
        </w:rPr>
      </w:pPr>
    </w:p>
    <w:p w14:paraId="02199C52" w14:textId="0193C673" w:rsidR="003B7341" w:rsidRDefault="00A360E6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 w:rsidRPr="001173DF">
        <w:rPr>
          <w:rFonts w:cs="Arial"/>
          <w:szCs w:val="20"/>
          <w:lang w:val="sl-SI" w:eastAsia="sl-SI"/>
        </w:rPr>
        <w:fldChar w:fldCharType="begin"/>
      </w:r>
      <w:r w:rsidRPr="001173DF">
        <w:rPr>
          <w:rFonts w:cs="Arial"/>
          <w:szCs w:val="20"/>
          <w:lang w:val="sl-SI" w:eastAsia="sl-SI"/>
        </w:rPr>
        <w:instrText xml:space="preserve"> TOC \o "1-3" \h \z \u </w:instrText>
      </w:r>
      <w:r w:rsidRPr="001173DF">
        <w:rPr>
          <w:rFonts w:cs="Arial"/>
          <w:szCs w:val="20"/>
          <w:lang w:val="sl-SI" w:eastAsia="sl-SI"/>
        </w:rPr>
        <w:fldChar w:fldCharType="separate"/>
      </w:r>
      <w:hyperlink w:anchor="_Toc157085515" w:history="1">
        <w:r w:rsidR="003B7341" w:rsidRPr="00AF0969">
          <w:rPr>
            <w:rStyle w:val="Hiperpovezava"/>
            <w:noProof/>
          </w:rPr>
          <w:t>Uvod</w:t>
        </w:r>
        <w:r w:rsidR="003B7341">
          <w:rPr>
            <w:noProof/>
            <w:webHidden/>
          </w:rPr>
          <w:tab/>
        </w:r>
        <w:r w:rsidR="003B7341">
          <w:rPr>
            <w:noProof/>
            <w:webHidden/>
          </w:rPr>
          <w:fldChar w:fldCharType="begin"/>
        </w:r>
        <w:r w:rsidR="003B7341">
          <w:rPr>
            <w:noProof/>
            <w:webHidden/>
          </w:rPr>
          <w:instrText xml:space="preserve"> PAGEREF _Toc157085515 \h </w:instrText>
        </w:r>
        <w:r w:rsidR="003B7341">
          <w:rPr>
            <w:noProof/>
            <w:webHidden/>
          </w:rPr>
        </w:r>
        <w:r w:rsidR="003B7341">
          <w:rPr>
            <w:noProof/>
            <w:webHidden/>
          </w:rPr>
          <w:fldChar w:fldCharType="separate"/>
        </w:r>
        <w:r w:rsidR="003B7341">
          <w:rPr>
            <w:noProof/>
            <w:webHidden/>
          </w:rPr>
          <w:t>3</w:t>
        </w:r>
        <w:r w:rsidR="003B7341">
          <w:rPr>
            <w:noProof/>
            <w:webHidden/>
          </w:rPr>
          <w:fldChar w:fldCharType="end"/>
        </w:r>
      </w:hyperlink>
    </w:p>
    <w:p w14:paraId="2B8E9E54" w14:textId="3538FD33" w:rsidR="003B7341" w:rsidRDefault="003B7341">
      <w:pPr>
        <w:pStyle w:val="Kazalovsebine1"/>
        <w:tabs>
          <w:tab w:val="left" w:pos="400"/>
          <w:tab w:val="right" w:leader="dot" w:pos="8488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157085516" w:history="1">
        <w:r w:rsidRPr="00AF0969">
          <w:rPr>
            <w:rStyle w:val="Hiperpovezava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Pr="00AF0969">
          <w:rPr>
            <w:rStyle w:val="Hiperpovezava"/>
            <w:noProof/>
          </w:rPr>
          <w:t>PROCES VALIDACIJE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_Toc157085516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95CBA43" w14:textId="36AEE967" w:rsidR="003B7341" w:rsidRDefault="003B7341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157085517" w:history="1">
        <w:r w:rsidRPr="00AF0969">
          <w:rPr>
            <w:rStyle w:val="Hiperpovezava"/>
            <w:rFonts w:cs="Arial"/>
            <w:noProof/>
            <w:lang w:val="sl-SI"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Pr="00AF0969">
          <w:rPr>
            <w:rStyle w:val="Hiperpovezava"/>
            <w:rFonts w:cs="Arial"/>
            <w:noProof/>
            <w:lang w:val="sl-SI"/>
          </w:rPr>
          <w:t>Kode napak 20 000 – 20 099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_Toc157085517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625A3C" w14:textId="62BB17F0" w:rsidR="003B7341" w:rsidRDefault="003B7341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157085518" w:history="1">
        <w:r w:rsidRPr="00AF0969">
          <w:rPr>
            <w:rStyle w:val="Hiperpovezava"/>
            <w:rFonts w:cs="Arial"/>
            <w:noProof/>
            <w:lang w:val="sl-SI"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Pr="00AF0969">
          <w:rPr>
            <w:rStyle w:val="Hiperpovezava"/>
            <w:rFonts w:cs="Arial"/>
            <w:noProof/>
            <w:lang w:val="sl-SI"/>
          </w:rPr>
          <w:t>Kode napak 30 000 – 30 099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_Toc157085518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92C649E" w14:textId="78BE4380" w:rsidR="003B7341" w:rsidRDefault="003B7341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157085519" w:history="1">
        <w:r w:rsidRPr="00AF0969">
          <w:rPr>
            <w:rStyle w:val="Hiperpovezava"/>
            <w:rFonts w:cs="Arial"/>
            <w:noProof/>
            <w:lang w:val="sl-SI"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Pr="00AF0969">
          <w:rPr>
            <w:rStyle w:val="Hiperpovezava"/>
            <w:rFonts w:cs="Arial"/>
            <w:noProof/>
            <w:lang w:val="sl-SI"/>
          </w:rPr>
          <w:t>Kode napak 40 000 – 40 999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_Toc157085519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71D03C6" w14:textId="7D8B1175" w:rsidR="003B7341" w:rsidRDefault="003B7341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157085520" w:history="1">
        <w:r w:rsidRPr="00AF0969">
          <w:rPr>
            <w:rStyle w:val="Hiperpovezava"/>
            <w:rFonts w:cs="Arial"/>
            <w:noProof/>
            <w:lang w:val="sl-SI"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Pr="00AF0969">
          <w:rPr>
            <w:rStyle w:val="Hiperpovezava"/>
            <w:rFonts w:cs="Arial"/>
            <w:noProof/>
            <w:lang w:val="sl-SI"/>
          </w:rPr>
          <w:t>Kode napak 50 007 – 50 010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_Toc157085520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F269EDD" w14:textId="0DCEDEDE" w:rsidR="003B7341" w:rsidRDefault="003B7341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157085521" w:history="1">
        <w:r w:rsidRPr="00AF0969">
          <w:rPr>
            <w:rStyle w:val="Hiperpovezava"/>
            <w:rFonts w:cs="Arial"/>
            <w:noProof/>
            <w:lang w:val="sl-SI"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Pr="00AF0969">
          <w:rPr>
            <w:rStyle w:val="Hiperpovezava"/>
            <w:rFonts w:cs="Arial"/>
            <w:noProof/>
            <w:lang w:val="sl-SI"/>
          </w:rPr>
          <w:t>Kode napak 60 010, 70 000 in 70 010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_Toc157085521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7A97F9E" w14:textId="75CCBC82" w:rsidR="003B7341" w:rsidRDefault="003B7341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157085522" w:history="1">
        <w:r w:rsidRPr="00AF0969">
          <w:rPr>
            <w:rStyle w:val="Hiperpovezava"/>
            <w:rFonts w:cs="Arial"/>
            <w:noProof/>
            <w:lang w:val="sl-SI"/>
          </w:rPr>
          <w:t>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Pr="00AF0969">
          <w:rPr>
            <w:rStyle w:val="Hiperpovezava"/>
            <w:rFonts w:cs="Arial"/>
            <w:noProof/>
            <w:lang w:val="sl-SI"/>
          </w:rPr>
          <w:t>Kode napak 80 000 – 80 015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_Toc157085522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C91A9A2" w14:textId="6872FA01" w:rsidR="003B7341" w:rsidRDefault="003B7341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157085523" w:history="1">
        <w:r w:rsidRPr="00AF0969">
          <w:rPr>
            <w:rStyle w:val="Hiperpovezava"/>
            <w:rFonts w:cs="Arial"/>
            <w:noProof/>
            <w:lang w:val="sl-SI"/>
          </w:rPr>
          <w:t>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Pr="00AF0969">
          <w:rPr>
            <w:rStyle w:val="Hiperpovezava"/>
            <w:rFonts w:cs="Arial"/>
            <w:noProof/>
            <w:lang w:val="sl-SI"/>
          </w:rPr>
          <w:t>Kode napak 90 010 – 98 129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_Toc157085523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1CFED20" w14:textId="7B25B8DD" w:rsidR="00A360E6" w:rsidRPr="001173DF" w:rsidRDefault="00A360E6" w:rsidP="00CC321F">
      <w:pPr>
        <w:spacing w:line="360" w:lineRule="auto"/>
        <w:rPr>
          <w:rFonts w:cs="Arial"/>
          <w:szCs w:val="20"/>
          <w:lang w:val="sl-SI" w:eastAsia="sl-SI"/>
        </w:rPr>
      </w:pPr>
      <w:r w:rsidRPr="001173DF">
        <w:rPr>
          <w:rFonts w:cs="Arial"/>
          <w:szCs w:val="20"/>
          <w:lang w:val="sl-SI" w:eastAsia="sl-SI"/>
        </w:rPr>
        <w:fldChar w:fldCharType="end"/>
      </w:r>
    </w:p>
    <w:p w14:paraId="00C8D339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335BE915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68098705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508DBF97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68FBF43F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24D60069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40DA88B9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1ABBED1D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36842516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068F95A3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4D6C3D1F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4C719CDC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3D9B9284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1450AFB1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7670D5B1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61C2D093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09C87930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6ADDDB7C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5C3A14F6" w14:textId="77777777" w:rsidR="007A73D9" w:rsidRPr="001173DF" w:rsidRDefault="007A73D9" w:rsidP="00A360E6">
      <w:pPr>
        <w:rPr>
          <w:rFonts w:cs="Arial"/>
          <w:szCs w:val="20"/>
          <w:lang w:val="sl-SI" w:eastAsia="sl-SI"/>
        </w:rPr>
      </w:pPr>
    </w:p>
    <w:p w14:paraId="3B431761" w14:textId="77777777" w:rsidR="007A73D9" w:rsidRPr="001173DF" w:rsidRDefault="007A73D9" w:rsidP="00A360E6">
      <w:pPr>
        <w:rPr>
          <w:rFonts w:cs="Arial"/>
          <w:szCs w:val="20"/>
          <w:lang w:val="sl-SI" w:eastAsia="sl-SI"/>
        </w:rPr>
      </w:pPr>
    </w:p>
    <w:p w14:paraId="17E4C14D" w14:textId="77777777" w:rsidR="007A73D9" w:rsidRPr="001173DF" w:rsidRDefault="007A73D9" w:rsidP="00A360E6">
      <w:pPr>
        <w:rPr>
          <w:rFonts w:cs="Arial"/>
          <w:szCs w:val="20"/>
          <w:lang w:val="sl-SI" w:eastAsia="sl-SI"/>
        </w:rPr>
      </w:pPr>
    </w:p>
    <w:p w14:paraId="3DD87160" w14:textId="77777777" w:rsidR="007A73D9" w:rsidRPr="001173DF" w:rsidRDefault="007A73D9" w:rsidP="00A360E6">
      <w:pPr>
        <w:rPr>
          <w:rFonts w:cs="Arial"/>
          <w:szCs w:val="20"/>
          <w:lang w:val="sl-SI" w:eastAsia="sl-SI"/>
        </w:rPr>
      </w:pPr>
    </w:p>
    <w:p w14:paraId="338257E0" w14:textId="77777777" w:rsidR="007A73D9" w:rsidRPr="001173DF" w:rsidRDefault="007A73D9" w:rsidP="00A360E6">
      <w:pPr>
        <w:rPr>
          <w:rFonts w:cs="Arial"/>
          <w:szCs w:val="20"/>
          <w:lang w:val="sl-SI" w:eastAsia="sl-SI"/>
        </w:rPr>
      </w:pPr>
    </w:p>
    <w:p w14:paraId="2A720AB6" w14:textId="77777777" w:rsidR="007A73D9" w:rsidRPr="001173DF" w:rsidRDefault="007A73D9" w:rsidP="00A360E6">
      <w:pPr>
        <w:rPr>
          <w:rFonts w:cs="Arial"/>
          <w:szCs w:val="20"/>
          <w:lang w:val="sl-SI" w:eastAsia="sl-SI"/>
        </w:rPr>
      </w:pPr>
    </w:p>
    <w:p w14:paraId="7411B5E4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667BDA7F" w14:textId="7777777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387A1EEB" w14:textId="62C3D096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0D25F771" w14:textId="295FFCF8" w:rsidR="000B17B5" w:rsidRPr="001173DF" w:rsidRDefault="000B17B5" w:rsidP="00A360E6">
      <w:pPr>
        <w:rPr>
          <w:rFonts w:cs="Arial"/>
          <w:szCs w:val="20"/>
          <w:lang w:val="sl-SI" w:eastAsia="sl-SI"/>
        </w:rPr>
      </w:pPr>
    </w:p>
    <w:p w14:paraId="62787242" w14:textId="41C448B6" w:rsidR="000B17B5" w:rsidRPr="001173DF" w:rsidRDefault="000B17B5" w:rsidP="00A360E6">
      <w:pPr>
        <w:rPr>
          <w:rFonts w:cs="Arial"/>
          <w:szCs w:val="20"/>
          <w:lang w:val="sl-SI" w:eastAsia="sl-SI"/>
        </w:rPr>
      </w:pPr>
    </w:p>
    <w:p w14:paraId="222635D3" w14:textId="77777777" w:rsidR="000B17B5" w:rsidRPr="001173DF" w:rsidRDefault="000B17B5" w:rsidP="00A360E6">
      <w:pPr>
        <w:rPr>
          <w:rFonts w:cs="Arial"/>
          <w:szCs w:val="20"/>
          <w:lang w:val="sl-SI" w:eastAsia="sl-SI"/>
        </w:rPr>
      </w:pPr>
    </w:p>
    <w:p w14:paraId="4000DC9C" w14:textId="2BEA9A87" w:rsidR="00A360E6" w:rsidRPr="001173DF" w:rsidRDefault="00A360E6" w:rsidP="00A360E6">
      <w:pPr>
        <w:rPr>
          <w:rFonts w:cs="Arial"/>
          <w:szCs w:val="20"/>
          <w:lang w:val="sl-SI" w:eastAsia="sl-SI"/>
        </w:rPr>
      </w:pPr>
    </w:p>
    <w:p w14:paraId="62370262" w14:textId="77777777" w:rsidR="00A36EE2" w:rsidRPr="001173DF" w:rsidRDefault="00A36EE2" w:rsidP="00A360E6">
      <w:pPr>
        <w:rPr>
          <w:rFonts w:cs="Arial"/>
          <w:szCs w:val="20"/>
          <w:lang w:val="sl-SI" w:eastAsia="sl-SI"/>
        </w:rPr>
      </w:pPr>
    </w:p>
    <w:p w14:paraId="23ABDEA7" w14:textId="77777777" w:rsidR="007834D3" w:rsidRPr="001173DF" w:rsidRDefault="00311D3C" w:rsidP="002A3897">
      <w:pPr>
        <w:pStyle w:val="Naslov1"/>
        <w:numPr>
          <w:ilvl w:val="0"/>
          <w:numId w:val="0"/>
        </w:numPr>
        <w:ind w:left="432" w:hanging="432"/>
        <w:rPr>
          <w:sz w:val="20"/>
          <w:szCs w:val="20"/>
        </w:rPr>
      </w:pPr>
      <w:bookmarkStart w:id="2" w:name="_Toc157085515"/>
      <w:r w:rsidRPr="001173DF">
        <w:rPr>
          <w:sz w:val="20"/>
          <w:szCs w:val="20"/>
        </w:rPr>
        <w:lastRenderedPageBreak/>
        <w:t>Uvod</w:t>
      </w:r>
      <w:bookmarkEnd w:id="2"/>
    </w:p>
    <w:p w14:paraId="13897820" w14:textId="70D0E697" w:rsidR="007834D3" w:rsidRPr="001173DF" w:rsidRDefault="007834D3" w:rsidP="007834D3">
      <w:pPr>
        <w:jc w:val="both"/>
        <w:rPr>
          <w:rFonts w:cs="Arial"/>
          <w:szCs w:val="20"/>
          <w:lang w:val="sl-SI"/>
        </w:rPr>
      </w:pPr>
    </w:p>
    <w:p w14:paraId="1FF4CF64" w14:textId="04174025" w:rsidR="00697772" w:rsidRPr="001173DF" w:rsidRDefault="005C1893" w:rsidP="005C1893">
      <w:pPr>
        <w:jc w:val="both"/>
        <w:rPr>
          <w:rFonts w:cs="Arial"/>
          <w:szCs w:val="20"/>
          <w:lang w:val="sl-SI"/>
        </w:rPr>
      </w:pPr>
      <w:r w:rsidRPr="001173DF">
        <w:rPr>
          <w:rFonts w:cs="Arial"/>
          <w:szCs w:val="20"/>
          <w:lang w:val="sl-SI"/>
        </w:rPr>
        <w:t xml:space="preserve">Po prejemu datoteke, ki vsebuje </w:t>
      </w:r>
      <w:r w:rsidR="00F30CFD" w:rsidRPr="001173DF">
        <w:rPr>
          <w:rFonts w:cs="Arial"/>
          <w:szCs w:val="20"/>
          <w:lang w:val="sl-SI"/>
        </w:rPr>
        <w:t>podatke, ki jih sporočajo poročevalski operaterji platform (v nadaljevanju: DPI poročilo</w:t>
      </w:r>
      <w:r w:rsidRPr="001173DF">
        <w:rPr>
          <w:rFonts w:cs="Arial"/>
          <w:szCs w:val="20"/>
          <w:lang w:val="sl-SI"/>
        </w:rPr>
        <w:t xml:space="preserve">) s strani </w:t>
      </w:r>
      <w:r w:rsidR="00F30CFD" w:rsidRPr="001173DF">
        <w:rPr>
          <w:rFonts w:cs="Arial"/>
          <w:szCs w:val="20"/>
          <w:lang w:val="sl-SI"/>
        </w:rPr>
        <w:t>poročevalskega operaterja platforme</w:t>
      </w:r>
      <w:r w:rsidR="00426C35" w:rsidRPr="001173DF">
        <w:rPr>
          <w:rFonts w:cs="Arial"/>
          <w:szCs w:val="20"/>
          <w:lang w:val="sl-SI"/>
        </w:rPr>
        <w:t xml:space="preserve"> (v nadaljevanju RPO)</w:t>
      </w:r>
      <w:r w:rsidR="004F5B7D" w:rsidRPr="001173DF">
        <w:rPr>
          <w:rFonts w:cs="Arial"/>
          <w:szCs w:val="20"/>
          <w:lang w:val="sl-SI"/>
        </w:rPr>
        <w:t>,</w:t>
      </w:r>
      <w:r w:rsidRPr="001173DF">
        <w:rPr>
          <w:rFonts w:cs="Arial"/>
          <w:szCs w:val="20"/>
          <w:lang w:val="sl-SI"/>
        </w:rPr>
        <w:t xml:space="preserve"> bo Finančna uprava Republike Slovenije (v nadaljevanju: FURS) validirala oziroma preverila veljavnost prejetega </w:t>
      </w:r>
      <w:r w:rsidR="00F30CFD" w:rsidRPr="001173DF">
        <w:rPr>
          <w:rFonts w:cs="Arial"/>
          <w:szCs w:val="20"/>
          <w:lang w:val="sl-SI"/>
        </w:rPr>
        <w:t xml:space="preserve">DPI </w:t>
      </w:r>
      <w:r w:rsidRPr="001173DF">
        <w:rPr>
          <w:rFonts w:cs="Arial"/>
          <w:szCs w:val="20"/>
          <w:lang w:val="sl-SI"/>
        </w:rPr>
        <w:t xml:space="preserve">poročila in </w:t>
      </w:r>
      <w:r w:rsidR="00BA603E" w:rsidRPr="001173DF">
        <w:rPr>
          <w:rFonts w:cs="Arial"/>
          <w:szCs w:val="20"/>
          <w:lang w:val="sl-SI"/>
        </w:rPr>
        <w:t>RPO</w:t>
      </w:r>
      <w:r w:rsidR="00EA1C9C" w:rsidRPr="001173DF">
        <w:rPr>
          <w:rFonts w:cs="Arial"/>
          <w:szCs w:val="20"/>
          <w:lang w:val="sl-SI"/>
        </w:rPr>
        <w:t>-ju</w:t>
      </w:r>
      <w:r w:rsidRPr="001173DF">
        <w:rPr>
          <w:rFonts w:cs="Arial"/>
          <w:szCs w:val="20"/>
          <w:lang w:val="sl-SI"/>
        </w:rPr>
        <w:t xml:space="preserve"> pripravila ustrezno povratno informacijo v obliki statusnega sporočila. </w:t>
      </w:r>
    </w:p>
    <w:p w14:paraId="3C5BB3A7" w14:textId="71F88146" w:rsidR="00697772" w:rsidRPr="001173DF" w:rsidRDefault="00697772" w:rsidP="005C1893">
      <w:pPr>
        <w:jc w:val="both"/>
        <w:rPr>
          <w:rFonts w:cs="Arial"/>
          <w:szCs w:val="20"/>
          <w:lang w:val="sl-SI"/>
        </w:rPr>
      </w:pPr>
    </w:p>
    <w:p w14:paraId="45660EE9" w14:textId="0ACC1BD7" w:rsidR="00BA603E" w:rsidRPr="001173DF" w:rsidRDefault="005C1893" w:rsidP="005C1893">
      <w:pPr>
        <w:jc w:val="both"/>
        <w:rPr>
          <w:rFonts w:cs="Arial"/>
          <w:szCs w:val="20"/>
          <w:lang w:val="sl-SI"/>
        </w:rPr>
      </w:pPr>
      <w:r w:rsidRPr="001173DF">
        <w:rPr>
          <w:rFonts w:cs="Arial"/>
          <w:b/>
          <w:szCs w:val="20"/>
          <w:lang w:val="sl-SI"/>
        </w:rPr>
        <w:t>Statusno sporočilo</w:t>
      </w:r>
      <w:r w:rsidRPr="001173DF">
        <w:rPr>
          <w:rFonts w:cs="Arial"/>
          <w:szCs w:val="20"/>
          <w:lang w:val="sl-SI"/>
        </w:rPr>
        <w:t xml:space="preserve"> bo vsebovalo informacijo o potrditvi ali zavrnitvi prejetega </w:t>
      </w:r>
      <w:r w:rsidR="00BA603E" w:rsidRPr="001173DF">
        <w:rPr>
          <w:rFonts w:cs="Arial"/>
          <w:szCs w:val="20"/>
          <w:lang w:val="sl-SI"/>
        </w:rPr>
        <w:t>DPI</w:t>
      </w:r>
      <w:r w:rsidR="00C46C61" w:rsidRPr="001173DF">
        <w:rPr>
          <w:rFonts w:cs="Arial"/>
          <w:szCs w:val="20"/>
          <w:lang w:val="sl-SI"/>
        </w:rPr>
        <w:t xml:space="preserve"> poročila</w:t>
      </w:r>
      <w:r w:rsidRPr="001173DF">
        <w:rPr>
          <w:rFonts w:cs="Arial"/>
          <w:szCs w:val="20"/>
          <w:lang w:val="sl-SI"/>
        </w:rPr>
        <w:t>. Zavrnitveno statusno sporočilo bo vsebovalo seznam kod napak ter opis posameznih napak, ki so navedene v nadaljevanju tega dokumenta. FURS bo v procesu validacije preveril</w:t>
      </w:r>
      <w:r w:rsidR="00086E4A" w:rsidRPr="001173DF">
        <w:rPr>
          <w:rFonts w:cs="Arial"/>
          <w:szCs w:val="20"/>
          <w:lang w:val="sl-SI"/>
        </w:rPr>
        <w:t>,</w:t>
      </w:r>
      <w:r w:rsidRPr="001173DF">
        <w:rPr>
          <w:rFonts w:cs="Arial"/>
          <w:szCs w:val="20"/>
          <w:lang w:val="sl-SI"/>
        </w:rPr>
        <w:t xml:space="preserve"> ali prejeta sporočila ustrezajo </w:t>
      </w:r>
      <w:hyperlink r:id="rId11" w:anchor="c9127" w:history="1">
        <w:r w:rsidRPr="001173DF">
          <w:rPr>
            <w:rStyle w:val="Hiperpovezava"/>
            <w:rFonts w:cs="Arial"/>
            <w:color w:val="auto"/>
            <w:szCs w:val="20"/>
            <w:lang w:val="sl-SI"/>
          </w:rPr>
          <w:t xml:space="preserve">OECD </w:t>
        </w:r>
        <w:r w:rsidR="00426C35" w:rsidRPr="001173DF">
          <w:rPr>
            <w:rStyle w:val="Hiperpovezava"/>
            <w:rFonts w:cs="Arial"/>
            <w:color w:val="auto"/>
            <w:szCs w:val="20"/>
            <w:lang w:val="sl-SI"/>
          </w:rPr>
          <w:t xml:space="preserve">DPI </w:t>
        </w:r>
        <w:r w:rsidRPr="001173DF">
          <w:rPr>
            <w:rStyle w:val="Hiperpovezava"/>
            <w:rFonts w:cs="Arial"/>
            <w:color w:val="auto"/>
            <w:szCs w:val="20"/>
            <w:lang w:val="sl-SI"/>
          </w:rPr>
          <w:t>XML shemi</w:t>
        </w:r>
      </w:hyperlink>
      <w:r w:rsidRPr="001173DF">
        <w:rPr>
          <w:rFonts w:cs="Arial"/>
          <w:szCs w:val="20"/>
          <w:lang w:val="sl-SI"/>
        </w:rPr>
        <w:t xml:space="preserve"> in ali podatki v sporočilu ustrezajo pravilom in vrednostim, kot so določena </w:t>
      </w:r>
      <w:r w:rsidR="00BA603E" w:rsidRPr="001173DF">
        <w:rPr>
          <w:rFonts w:cs="Arial"/>
          <w:szCs w:val="20"/>
          <w:lang w:val="sl-SI"/>
        </w:rPr>
        <w:t>v Navodilu o obliki, vsebini in načinu dostave podatkov, ki jih sporočajo poročevalski operaterji platform Finančni upravi RS</w:t>
      </w:r>
      <w:r w:rsidR="00EA1C9C" w:rsidRPr="001173DF">
        <w:rPr>
          <w:rFonts w:cs="Arial"/>
          <w:szCs w:val="20"/>
          <w:lang w:val="sl-SI"/>
        </w:rPr>
        <w:t xml:space="preserve"> (v nadaljevanju Navodilo o dostavi),</w:t>
      </w:r>
      <w:r w:rsidR="00BA603E" w:rsidRPr="001173DF">
        <w:rPr>
          <w:rFonts w:cs="Arial"/>
          <w:szCs w:val="20"/>
          <w:lang w:val="sl-SI"/>
        </w:rPr>
        <w:t xml:space="preserve"> objavljeno v </w:t>
      </w:r>
      <w:hyperlink r:id="rId12" w:history="1">
        <w:r w:rsidR="00BA603E" w:rsidRPr="001173DF">
          <w:rPr>
            <w:rStyle w:val="Hiperpovezava"/>
            <w:rFonts w:cs="Arial"/>
            <w:color w:val="auto"/>
            <w:szCs w:val="20"/>
            <w:lang w:val="sl-SI"/>
          </w:rPr>
          <w:t>Prilogi 23</w:t>
        </w:r>
      </w:hyperlink>
      <w:r w:rsidR="00BA603E" w:rsidRPr="001173DF">
        <w:rPr>
          <w:rFonts w:cs="Arial"/>
          <w:szCs w:val="20"/>
          <w:lang w:val="sl-SI"/>
        </w:rPr>
        <w:t xml:space="preserve"> Pravilnika o spremembah in dopolnitvah Pravilnika o izvajanju Zakona o davčnem postopku (Ur. l. RS, št. </w:t>
      </w:r>
      <w:hyperlink r:id="rId13" w:history="1">
        <w:r w:rsidR="00BA603E" w:rsidRPr="001173DF">
          <w:rPr>
            <w:rStyle w:val="Hiperpovezava"/>
            <w:rFonts w:cs="Arial"/>
            <w:color w:val="auto"/>
            <w:szCs w:val="20"/>
            <w:lang w:val="sl-SI"/>
          </w:rPr>
          <w:t>74/2023</w:t>
        </w:r>
      </w:hyperlink>
      <w:r w:rsidR="00BA603E" w:rsidRPr="001173DF">
        <w:rPr>
          <w:rFonts w:cs="Arial"/>
          <w:szCs w:val="20"/>
          <w:lang w:val="sl-SI"/>
        </w:rPr>
        <w:t xml:space="preserve"> z dne 7. 7. 2023)</w:t>
      </w:r>
      <w:r w:rsidR="00EA1C9C" w:rsidRPr="001173DF">
        <w:rPr>
          <w:rFonts w:cs="Arial"/>
          <w:szCs w:val="20"/>
          <w:lang w:val="sl-SI"/>
        </w:rPr>
        <w:t>.</w:t>
      </w:r>
      <w:r w:rsidR="00BA603E" w:rsidRPr="001173DF">
        <w:rPr>
          <w:rFonts w:cs="Arial"/>
          <w:szCs w:val="20"/>
          <w:lang w:val="sl-SI"/>
        </w:rPr>
        <w:t xml:space="preserve"> </w:t>
      </w:r>
    </w:p>
    <w:p w14:paraId="584DECA2" w14:textId="77777777" w:rsidR="00BA603E" w:rsidRPr="001173DF" w:rsidRDefault="00BA603E" w:rsidP="005C1893">
      <w:pPr>
        <w:jc w:val="both"/>
        <w:rPr>
          <w:rFonts w:cs="Arial"/>
          <w:szCs w:val="20"/>
          <w:lang w:val="sl-SI"/>
        </w:rPr>
      </w:pPr>
    </w:p>
    <w:p w14:paraId="1BD213BB" w14:textId="724A0944" w:rsidR="005C1893" w:rsidRPr="001173DF" w:rsidRDefault="00914498" w:rsidP="005C1893">
      <w:pPr>
        <w:jc w:val="both"/>
        <w:rPr>
          <w:rFonts w:cs="Arial"/>
          <w:szCs w:val="20"/>
          <w:lang w:val="sl-SI"/>
        </w:rPr>
      </w:pPr>
      <w:bookmarkStart w:id="3" w:name="_Hlk155346910"/>
      <w:r w:rsidRPr="001173DF">
        <w:rPr>
          <w:rFonts w:cs="Arial"/>
          <w:szCs w:val="20"/>
          <w:lang w:val="sl-SI"/>
        </w:rPr>
        <w:t xml:space="preserve">Statusno sporočilo bo </w:t>
      </w:r>
      <w:r w:rsidR="00C31DA0" w:rsidRPr="001173DF">
        <w:rPr>
          <w:rFonts w:cs="Arial"/>
          <w:szCs w:val="20"/>
          <w:lang w:val="sl-SI"/>
        </w:rPr>
        <w:t xml:space="preserve">generirano </w:t>
      </w:r>
      <w:r w:rsidRPr="001173DF">
        <w:rPr>
          <w:rFonts w:cs="Arial"/>
          <w:szCs w:val="20"/>
          <w:lang w:val="sl-SI"/>
        </w:rPr>
        <w:t>v skladu z OECD XML shemo za statusna sporočila.</w:t>
      </w:r>
    </w:p>
    <w:bookmarkEnd w:id="3"/>
    <w:p w14:paraId="654BB7EF" w14:textId="77777777" w:rsidR="001801D1" w:rsidRPr="001173DF" w:rsidRDefault="001801D1" w:rsidP="007834D3">
      <w:pPr>
        <w:jc w:val="both"/>
        <w:rPr>
          <w:rFonts w:cs="Arial"/>
          <w:szCs w:val="20"/>
          <w:lang w:val="sl-SI"/>
        </w:rPr>
      </w:pPr>
    </w:p>
    <w:p w14:paraId="3157E5FC" w14:textId="5E4DDC2C" w:rsidR="007834D3" w:rsidRPr="001173DF" w:rsidRDefault="007834D3" w:rsidP="00726AA5">
      <w:pPr>
        <w:pStyle w:val="naslov10"/>
        <w:rPr>
          <w:sz w:val="20"/>
          <w:szCs w:val="20"/>
        </w:rPr>
      </w:pPr>
      <w:bookmarkStart w:id="4" w:name="_Toc157085516"/>
      <w:r w:rsidRPr="001173DF">
        <w:rPr>
          <w:sz w:val="20"/>
          <w:szCs w:val="20"/>
        </w:rPr>
        <w:t>P</w:t>
      </w:r>
      <w:r w:rsidR="00A9318B" w:rsidRPr="001173DF">
        <w:rPr>
          <w:sz w:val="20"/>
          <w:szCs w:val="20"/>
        </w:rPr>
        <w:t>ROCES VALIDACIJE</w:t>
      </w:r>
      <w:bookmarkEnd w:id="4"/>
    </w:p>
    <w:p w14:paraId="141EC553" w14:textId="77777777" w:rsidR="007834D3" w:rsidRPr="001173DF" w:rsidRDefault="007834D3" w:rsidP="007834D3">
      <w:pPr>
        <w:pStyle w:val="Odstavekseznama"/>
        <w:spacing w:line="240" w:lineRule="auto"/>
        <w:ind w:left="1080"/>
        <w:rPr>
          <w:rFonts w:eastAsiaTheme="minorEastAsia" w:cs="Arial"/>
          <w:b/>
          <w:szCs w:val="20"/>
          <w:lang w:val="sl-SI" w:eastAsia="sl-SI"/>
        </w:rPr>
      </w:pPr>
    </w:p>
    <w:p w14:paraId="7B84AD48" w14:textId="277E6834" w:rsidR="005C1893" w:rsidRPr="001173DF" w:rsidRDefault="005C1893" w:rsidP="005C1893">
      <w:pPr>
        <w:jc w:val="both"/>
        <w:rPr>
          <w:rFonts w:cs="Arial"/>
          <w:szCs w:val="20"/>
          <w:lang w:val="sl-SI"/>
        </w:rPr>
      </w:pPr>
      <w:r w:rsidRPr="001173DF">
        <w:rPr>
          <w:rFonts w:cs="Arial"/>
          <w:szCs w:val="20"/>
          <w:lang w:val="sl-SI"/>
        </w:rPr>
        <w:t xml:space="preserve">V skladu z OECD XML shemo za statusna sporočila se proces validacije opravi na dveh ravneh, in sicer na </w:t>
      </w:r>
      <w:r w:rsidRPr="001173DF">
        <w:rPr>
          <w:rFonts w:cs="Arial"/>
          <w:b/>
          <w:szCs w:val="20"/>
          <w:lang w:val="sl-SI"/>
        </w:rPr>
        <w:t>ravni datoteke</w:t>
      </w:r>
      <w:r w:rsidRPr="001173DF">
        <w:rPr>
          <w:rFonts w:cs="Arial"/>
          <w:szCs w:val="20"/>
          <w:lang w:val="sl-SI"/>
        </w:rPr>
        <w:t xml:space="preserve"> </w:t>
      </w:r>
      <w:r w:rsidR="0085030F" w:rsidRPr="001173DF">
        <w:rPr>
          <w:rFonts w:cs="Arial"/>
          <w:szCs w:val="20"/>
          <w:lang w:val="sl-SI"/>
        </w:rPr>
        <w:t xml:space="preserve">in </w:t>
      </w:r>
      <w:r w:rsidRPr="001173DF">
        <w:rPr>
          <w:rFonts w:cs="Arial"/>
          <w:szCs w:val="20"/>
          <w:lang w:val="sl-SI"/>
        </w:rPr>
        <w:t xml:space="preserve">na </w:t>
      </w:r>
      <w:r w:rsidRPr="001173DF">
        <w:rPr>
          <w:rFonts w:cs="Arial"/>
          <w:b/>
          <w:szCs w:val="20"/>
          <w:lang w:val="sl-SI"/>
        </w:rPr>
        <w:t>ravni zapisa</w:t>
      </w:r>
      <w:r w:rsidRPr="001173DF">
        <w:rPr>
          <w:rFonts w:cs="Arial"/>
          <w:szCs w:val="20"/>
          <w:lang w:val="sl-SI"/>
        </w:rPr>
        <w:t>. Validacijski modul preverja</w:t>
      </w:r>
      <w:r w:rsidR="00304E52" w:rsidRPr="001173DF">
        <w:rPr>
          <w:rFonts w:cs="Arial"/>
          <w:szCs w:val="20"/>
          <w:lang w:val="sl-SI"/>
        </w:rPr>
        <w:t>,</w:t>
      </w:r>
      <w:r w:rsidRPr="001173DF">
        <w:rPr>
          <w:rFonts w:cs="Arial"/>
          <w:szCs w:val="20"/>
          <w:lang w:val="sl-SI"/>
        </w:rPr>
        <w:t xml:space="preserve"> ali so obvezni elementi in atributi navedeni in imajo pravilno vrednost glede na Navodilo o dostavi. Pri tem je treba upoštevati, da prazne vrednosti ali presledki niso dovoljeni. Hkrati validacijski modul preverja tudi prisotnost vrednosti opcijskih elementov in atributov</w:t>
      </w:r>
      <w:r w:rsidR="00304E52" w:rsidRPr="001173DF">
        <w:rPr>
          <w:rFonts w:cs="Arial"/>
          <w:szCs w:val="20"/>
          <w:lang w:val="sl-SI"/>
        </w:rPr>
        <w:t>,</w:t>
      </w:r>
      <w:r w:rsidRPr="001173DF">
        <w:rPr>
          <w:rFonts w:cs="Arial"/>
          <w:szCs w:val="20"/>
          <w:lang w:val="sl-SI"/>
        </w:rPr>
        <w:t xml:space="preserve"> kar pomeni, da če so le-ti poročani, ne smejo imeti prazne oziroma nepravilne vrednosti.</w:t>
      </w:r>
    </w:p>
    <w:p w14:paraId="2BF8A2D6" w14:textId="77777777" w:rsidR="005C1893" w:rsidRPr="001173DF" w:rsidRDefault="005C1893" w:rsidP="005C1893">
      <w:pPr>
        <w:tabs>
          <w:tab w:val="left" w:pos="6033"/>
        </w:tabs>
        <w:jc w:val="both"/>
        <w:rPr>
          <w:rFonts w:cs="Arial"/>
          <w:szCs w:val="20"/>
          <w:lang w:val="sl-SI"/>
        </w:rPr>
      </w:pPr>
    </w:p>
    <w:p w14:paraId="7C8BB2FF" w14:textId="1F0AB65B" w:rsidR="005C1893" w:rsidRPr="001173DF" w:rsidRDefault="005C1893" w:rsidP="005C1893">
      <w:pPr>
        <w:tabs>
          <w:tab w:val="left" w:pos="6033"/>
        </w:tabs>
        <w:jc w:val="both"/>
        <w:rPr>
          <w:rFonts w:cs="Arial"/>
          <w:szCs w:val="20"/>
          <w:lang w:val="sl-SI"/>
        </w:rPr>
      </w:pPr>
      <w:r w:rsidRPr="001173DF">
        <w:rPr>
          <w:rFonts w:cs="Arial"/>
          <w:szCs w:val="20"/>
          <w:lang w:val="sl-SI"/>
        </w:rPr>
        <w:t>Kode napak, ki jih bo javila validacija in bodo navedene v zavrnitvenem statusnem sporočilu</w:t>
      </w:r>
      <w:r w:rsidR="00796A70" w:rsidRPr="001173DF">
        <w:rPr>
          <w:rFonts w:cs="Arial"/>
          <w:szCs w:val="20"/>
          <w:lang w:val="sl-SI"/>
        </w:rPr>
        <w:t>,</w:t>
      </w:r>
      <w:r w:rsidRPr="001173DF">
        <w:rPr>
          <w:rFonts w:cs="Arial"/>
          <w:szCs w:val="20"/>
          <w:lang w:val="sl-SI"/>
        </w:rPr>
        <w:t xml:space="preserve"> so opisane v nadaljevanju dokumenta.</w:t>
      </w:r>
    </w:p>
    <w:p w14:paraId="165ED6E0" w14:textId="77777777" w:rsidR="0019050E" w:rsidRPr="001173DF" w:rsidRDefault="0019050E" w:rsidP="007834D3">
      <w:pPr>
        <w:tabs>
          <w:tab w:val="left" w:pos="6033"/>
        </w:tabs>
        <w:jc w:val="both"/>
        <w:rPr>
          <w:rFonts w:cs="Arial"/>
          <w:szCs w:val="20"/>
          <w:lang w:val="sl-SI"/>
        </w:rPr>
      </w:pPr>
    </w:p>
    <w:p w14:paraId="6CE70465" w14:textId="4C08A441" w:rsidR="00FF1C20" w:rsidRPr="001173DF" w:rsidRDefault="00FF1C20" w:rsidP="00FF1C20">
      <w:pPr>
        <w:pStyle w:val="Naslov2"/>
        <w:rPr>
          <w:rFonts w:cs="Arial"/>
          <w:sz w:val="20"/>
          <w:szCs w:val="20"/>
          <w:lang w:val="sl-SI"/>
        </w:rPr>
      </w:pPr>
      <w:bookmarkStart w:id="5" w:name="_Toc157085517"/>
      <w:r w:rsidRPr="001173DF">
        <w:rPr>
          <w:rFonts w:cs="Arial"/>
          <w:sz w:val="20"/>
          <w:szCs w:val="20"/>
          <w:lang w:val="sl-SI"/>
        </w:rPr>
        <w:t>Kode napak 20 000 – 20 099</w:t>
      </w:r>
      <w:bookmarkEnd w:id="5"/>
      <w:r w:rsidR="009F49FA" w:rsidRPr="001173DF">
        <w:rPr>
          <w:rFonts w:cs="Arial"/>
          <w:sz w:val="20"/>
          <w:szCs w:val="20"/>
          <w:lang w:val="sl-SI"/>
        </w:rPr>
        <w:t xml:space="preserve"> </w:t>
      </w:r>
    </w:p>
    <w:p w14:paraId="0740653C" w14:textId="4AA89B52" w:rsidR="00FF1C20" w:rsidRPr="001173DF" w:rsidRDefault="00FF1C20" w:rsidP="00FF1C20">
      <w:pPr>
        <w:rPr>
          <w:rFonts w:cs="Arial"/>
          <w:szCs w:val="20"/>
          <w:lang w:val="sl-SI"/>
        </w:rPr>
      </w:pP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1101"/>
        <w:gridCol w:w="3147"/>
        <w:gridCol w:w="4678"/>
      </w:tblGrid>
      <w:tr w:rsidR="00423580" w:rsidRPr="00011C6C" w14:paraId="0418C56E" w14:textId="77777777" w:rsidTr="002D0A6D">
        <w:trPr>
          <w:trHeight w:val="61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2F54BD6" w14:textId="77777777" w:rsidR="009F49FA" w:rsidRPr="001173DF" w:rsidRDefault="009F49FA" w:rsidP="006C512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Koda napake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6B3512" w14:textId="77777777" w:rsidR="009F49FA" w:rsidRPr="001173DF" w:rsidRDefault="009F49FA" w:rsidP="006C5127">
            <w:pPr>
              <w:jc w:val="center"/>
              <w:rPr>
                <w:rFonts w:cs="Arial"/>
                <w:b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Ime napake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FD5C4" w14:textId="77777777" w:rsidR="009F49FA" w:rsidRPr="001173DF" w:rsidRDefault="009F49FA" w:rsidP="006C5127">
            <w:pPr>
              <w:jc w:val="center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Opis napake ter zahtevano dejanje</w:t>
            </w:r>
          </w:p>
        </w:tc>
      </w:tr>
      <w:tr w:rsidR="00423580" w:rsidRPr="00011C6C" w14:paraId="68D21E1E" w14:textId="77777777" w:rsidTr="002D0A6D">
        <w:trPr>
          <w:trHeight w:val="558"/>
        </w:trPr>
        <w:tc>
          <w:tcPr>
            <w:tcW w:w="1101" w:type="dxa"/>
            <w:noWrap/>
          </w:tcPr>
          <w:p w14:paraId="067C1B9B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20010</w:t>
            </w:r>
          </w:p>
        </w:tc>
        <w:tc>
          <w:tcPr>
            <w:tcW w:w="3147" w:type="dxa"/>
            <w:noWrap/>
          </w:tcPr>
          <w:p w14:paraId="623BCCBE" w14:textId="77AAE886" w:rsidR="00FF1C20" w:rsidRPr="001173DF" w:rsidRDefault="00FF1C20" w:rsidP="00B50839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Napačna izpolnitev </w:t>
            </w:r>
            <w:r w:rsidR="00797B3A" w:rsidRPr="001173DF">
              <w:rPr>
                <w:rFonts w:cs="Arial"/>
                <w:sz w:val="20"/>
                <w:szCs w:val="20"/>
                <w:lang w:val="sl-SI"/>
              </w:rPr>
              <w:t>elementa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Assumed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Reporting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2B2A8126" w14:textId="5324C106" w:rsidR="00FF1C20" w:rsidRPr="001173DF" w:rsidRDefault="00FF1C20" w:rsidP="00B50839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V primeru, da poročevalski operater sam poroča, se izpolni vrednost </w:t>
            </w:r>
            <w:r w:rsidR="00431F46" w:rsidRPr="001173DF">
              <w:rPr>
                <w:rFonts w:cs="Arial"/>
                <w:sz w:val="20"/>
                <w:szCs w:val="20"/>
                <w:lang w:val="sl-SI"/>
              </w:rPr>
              <w:t>»</w:t>
            </w:r>
            <w:proofErr w:type="spellStart"/>
            <w:r w:rsidR="00431F46" w:rsidRPr="001173DF">
              <w:rPr>
                <w:rFonts w:cs="Arial"/>
                <w:sz w:val="20"/>
                <w:szCs w:val="20"/>
                <w:lang w:val="sl-SI"/>
              </w:rPr>
              <w:t>false</w:t>
            </w:r>
            <w:proofErr w:type="spellEnd"/>
            <w:r w:rsidR="00431F46" w:rsidRPr="001173DF">
              <w:rPr>
                <w:rFonts w:cs="Arial"/>
                <w:sz w:val="20"/>
                <w:szCs w:val="20"/>
                <w:lang w:val="sl-SI"/>
              </w:rPr>
              <w:t>« (ne drži)</w:t>
            </w:r>
            <w:r w:rsidR="0006265C" w:rsidRPr="001173DF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18A94667" w14:textId="77777777" w:rsidR="00FF1C20" w:rsidRPr="001173DF" w:rsidRDefault="00FF1C20" w:rsidP="00B50839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30FEAEB7" w14:textId="6C8960B9" w:rsidR="00FF1C20" w:rsidRPr="001173DF" w:rsidRDefault="00FF1C20" w:rsidP="00B50839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V primeru, da poročevalski operater poroča za drugega poročevalskega operaterja, se izpolni vrednost </w:t>
            </w:r>
            <w:r w:rsidR="00431F46" w:rsidRPr="001173DF">
              <w:rPr>
                <w:rFonts w:cs="Arial"/>
                <w:sz w:val="20"/>
                <w:szCs w:val="20"/>
                <w:lang w:val="sl-SI"/>
              </w:rPr>
              <w:t>»</w:t>
            </w:r>
            <w:proofErr w:type="spellStart"/>
            <w:r w:rsidR="00431F46" w:rsidRPr="001173DF">
              <w:rPr>
                <w:rFonts w:cs="Arial"/>
                <w:sz w:val="20"/>
                <w:szCs w:val="20"/>
                <w:lang w:val="sl-SI"/>
              </w:rPr>
              <w:t>false</w:t>
            </w:r>
            <w:proofErr w:type="spellEnd"/>
            <w:r w:rsidR="00431F46" w:rsidRPr="001173DF">
              <w:rPr>
                <w:rFonts w:cs="Arial"/>
                <w:sz w:val="20"/>
                <w:szCs w:val="20"/>
                <w:lang w:val="sl-SI"/>
              </w:rPr>
              <w:t>« (ne drži).</w:t>
            </w:r>
          </w:p>
          <w:p w14:paraId="35817F64" w14:textId="77777777" w:rsidR="00FF1C20" w:rsidRPr="001173DF" w:rsidRDefault="00FF1C20" w:rsidP="00B50839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44010229" w14:textId="73471632" w:rsidR="00FF1C20" w:rsidRPr="001173DF" w:rsidRDefault="00FF1C20" w:rsidP="00B50839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V primeru, da za poročevalskega operaterja platforme poroča drug poročevalski operater platforme, se izpolni vrednost </w:t>
            </w:r>
            <w:r w:rsidR="00431F46" w:rsidRPr="001173DF">
              <w:rPr>
                <w:rFonts w:cs="Arial"/>
                <w:sz w:val="20"/>
                <w:szCs w:val="20"/>
                <w:lang w:val="sl-SI"/>
              </w:rPr>
              <w:t>»</w:t>
            </w:r>
            <w:proofErr w:type="spellStart"/>
            <w:r w:rsidR="00431F46" w:rsidRPr="001173DF">
              <w:rPr>
                <w:rFonts w:cs="Arial"/>
                <w:sz w:val="20"/>
                <w:szCs w:val="20"/>
                <w:lang w:val="sl-SI"/>
              </w:rPr>
              <w:t>true</w:t>
            </w:r>
            <w:proofErr w:type="spellEnd"/>
            <w:r w:rsidR="00431F46" w:rsidRPr="001173DF">
              <w:rPr>
                <w:rFonts w:cs="Arial"/>
                <w:sz w:val="20"/>
                <w:szCs w:val="20"/>
                <w:lang w:val="sl-SI"/>
              </w:rPr>
              <w:t>« (drži)«.</w:t>
            </w:r>
          </w:p>
          <w:p w14:paraId="75BCA8C5" w14:textId="77777777" w:rsidR="00FF1C20" w:rsidRPr="001173DF" w:rsidRDefault="00FF1C20" w:rsidP="00B50839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16796C84" w14:textId="779B1CAC" w:rsidR="00797B3A" w:rsidRPr="001173DF" w:rsidRDefault="00797B3A" w:rsidP="00B50839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Ta element je obvezen za poročevalskega operaterja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Reportable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Operator). </w:t>
            </w:r>
          </w:p>
          <w:p w14:paraId="14A7F0BE" w14:textId="77777777" w:rsidR="00666A86" w:rsidRPr="001173DF" w:rsidRDefault="00666A86" w:rsidP="00B50839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0DF771B6" w14:textId="1F69C8F3" w:rsidR="00FF1C20" w:rsidRPr="001173DF" w:rsidRDefault="00797B3A" w:rsidP="00B50839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Ta element se ne izpolnjuje za Poročevalca, o katerem se poroča, ki je subje</w:t>
            </w:r>
            <w:r w:rsidR="003069CA" w:rsidRPr="001173DF">
              <w:rPr>
                <w:rFonts w:cs="Arial"/>
                <w:sz w:val="20"/>
                <w:szCs w:val="20"/>
                <w:lang w:val="sl-SI"/>
              </w:rPr>
              <w:t>k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t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EntitySeller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).</w:t>
            </w:r>
          </w:p>
        </w:tc>
      </w:tr>
      <w:tr w:rsidR="00423580" w:rsidRPr="00011C6C" w14:paraId="783FA895" w14:textId="77777777" w:rsidTr="002D0A6D">
        <w:trPr>
          <w:trHeight w:val="558"/>
        </w:trPr>
        <w:tc>
          <w:tcPr>
            <w:tcW w:w="1101" w:type="dxa"/>
            <w:noWrap/>
          </w:tcPr>
          <w:p w14:paraId="36770206" w14:textId="77777777" w:rsidR="00431F46" w:rsidRPr="001173DF" w:rsidRDefault="00431F46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lastRenderedPageBreak/>
              <w:t>20020</w:t>
            </w:r>
          </w:p>
          <w:p w14:paraId="0E956797" w14:textId="77777777" w:rsidR="00431F46" w:rsidRPr="001173DF" w:rsidRDefault="00431F46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14B3C34E" w14:textId="77777777" w:rsidR="00431F46" w:rsidRPr="001173DF" w:rsidRDefault="00431F46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0C914241" w14:textId="77777777" w:rsidR="00431F46" w:rsidRPr="001173DF" w:rsidRDefault="00431F46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147" w:type="dxa"/>
            <w:noWrap/>
          </w:tcPr>
          <w:p w14:paraId="3BA765D8" w14:textId="6EB1F8C6" w:rsidR="00431F46" w:rsidRPr="001173DF" w:rsidRDefault="00431F46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Napačna izpolnitev elementa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AssumingPlatformOperator</w:t>
            </w:r>
            <w:proofErr w:type="spellEnd"/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093673D2" w14:textId="77777777" w:rsidR="00431F46" w:rsidRPr="001173DF" w:rsidRDefault="00431F46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V kolikor je v polju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AssumedReporting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izpolnjena vrednost »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true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« (drži)«, mora biti izpolnjen tudi element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AssumingPlatformOperator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0905FB03" w14:textId="77777777" w:rsidR="00431F46" w:rsidRPr="001173DF" w:rsidRDefault="00431F46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1FFAEC15" w14:textId="09CB5F0D" w:rsidR="00431F46" w:rsidRPr="001173DF" w:rsidRDefault="00431F46" w:rsidP="006E33A1">
            <w:pPr>
              <w:jc w:val="both"/>
              <w:rPr>
                <w:rFonts w:cs="Arial"/>
                <w:sz w:val="20"/>
                <w:szCs w:val="20"/>
                <w:lang w:val="sl-SI" w:eastAsia="ko-KR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V kolikor je v polju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AssumedReporting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 izpolnjena vrednost »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false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« (ne drži), oziroma vrednost ni izpolnjena, ne sme biti izpolnjen element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AssumingPlatformOperator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</w:tr>
      <w:tr w:rsidR="00423580" w:rsidRPr="00011C6C" w14:paraId="34046BF6" w14:textId="77777777" w:rsidTr="002D0A6D">
        <w:trPr>
          <w:trHeight w:val="558"/>
        </w:trPr>
        <w:tc>
          <w:tcPr>
            <w:tcW w:w="1101" w:type="dxa"/>
            <w:noWrap/>
          </w:tcPr>
          <w:p w14:paraId="42643F59" w14:textId="77777777" w:rsidR="00431F46" w:rsidRPr="001173DF" w:rsidRDefault="00431F46" w:rsidP="00011C6C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20040 </w:t>
            </w:r>
          </w:p>
          <w:p w14:paraId="1ADEFE58" w14:textId="77777777" w:rsidR="00431F46" w:rsidRPr="001173DF" w:rsidRDefault="00431F46" w:rsidP="00011C6C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21D1D940" w14:textId="77777777" w:rsidR="00431F46" w:rsidRPr="001173DF" w:rsidRDefault="00431F46" w:rsidP="00011C6C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147" w:type="dxa"/>
            <w:noWrap/>
          </w:tcPr>
          <w:p w14:paraId="59E0BA43" w14:textId="77777777" w:rsidR="00011C6C" w:rsidRPr="00011C6C" w:rsidRDefault="00011C6C" w:rsidP="00011C6C">
            <w:pPr>
              <w:rPr>
                <w:rFonts w:cs="Arial"/>
                <w:sz w:val="20"/>
                <w:szCs w:val="20"/>
                <w:lang w:val="sl-SI"/>
              </w:rPr>
            </w:pPr>
            <w:r w:rsidRPr="00011C6C">
              <w:rPr>
                <w:rFonts w:cs="Arial"/>
                <w:sz w:val="20"/>
                <w:szCs w:val="20"/>
                <w:lang w:val="sl-SI"/>
              </w:rPr>
              <w:t>Oznaka vrednosti sporočila (</w:t>
            </w:r>
            <w:proofErr w:type="spellStart"/>
            <w:r w:rsidRPr="00011C6C">
              <w:rPr>
                <w:rFonts w:cs="Arial"/>
                <w:sz w:val="20"/>
                <w:szCs w:val="20"/>
                <w:lang w:val="sl-SI"/>
              </w:rPr>
              <w:t>MessageTypeIndic</w:t>
            </w:r>
            <w:proofErr w:type="spellEnd"/>
            <w:r w:rsidRPr="00011C6C">
              <w:rPr>
                <w:rFonts w:cs="Arial"/>
                <w:sz w:val="20"/>
                <w:szCs w:val="20"/>
                <w:lang w:val="sl-SI"/>
              </w:rPr>
              <w:t>) DPI401/DPI402 ni usklajena z vsebino.</w:t>
            </w:r>
          </w:p>
          <w:p w14:paraId="2E1BBA7D" w14:textId="4817F361" w:rsidR="00431F46" w:rsidRPr="001173DF" w:rsidRDefault="00431F46" w:rsidP="00011C6C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678" w:type="dxa"/>
          </w:tcPr>
          <w:p w14:paraId="334332E6" w14:textId="39CF08B0" w:rsidR="00431F46" w:rsidRPr="00011C6C" w:rsidRDefault="00011C6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011C6C">
              <w:rPr>
                <w:rFonts w:cs="Arial"/>
                <w:sz w:val="20"/>
                <w:szCs w:val="20"/>
                <w:lang w:val="sl-SI"/>
              </w:rPr>
              <w:t>V primeru izpolnitev vrednosti DPI401/DPI402 v elementu Oznaka vrednosti sporočila (</w:t>
            </w:r>
            <w:proofErr w:type="spellStart"/>
            <w:r w:rsidRPr="00011C6C">
              <w:rPr>
                <w:rFonts w:cs="Arial"/>
                <w:sz w:val="20"/>
                <w:szCs w:val="20"/>
                <w:lang w:val="sl-SI"/>
              </w:rPr>
              <w:t>MessageTypeIndic</w:t>
            </w:r>
            <w:proofErr w:type="spellEnd"/>
            <w:r w:rsidRPr="00011C6C">
              <w:rPr>
                <w:rFonts w:cs="Arial"/>
                <w:sz w:val="20"/>
                <w:szCs w:val="20"/>
                <w:lang w:val="sl-SI"/>
              </w:rPr>
              <w:t>), mora biti v poročilo zajet najmanj en Prodajalec, o katerem se poroča (</w:t>
            </w:r>
            <w:proofErr w:type="spellStart"/>
            <w:r w:rsidRPr="00011C6C">
              <w:rPr>
                <w:rFonts w:cs="Arial"/>
                <w:sz w:val="20"/>
                <w:szCs w:val="20"/>
                <w:lang w:val="sl-SI"/>
              </w:rPr>
              <w:t>ReportableSeller</w:t>
            </w:r>
            <w:proofErr w:type="spellEnd"/>
            <w:r w:rsidRPr="00011C6C">
              <w:rPr>
                <w:rFonts w:cs="Arial"/>
                <w:sz w:val="20"/>
                <w:szCs w:val="20"/>
                <w:lang w:val="sl-SI"/>
              </w:rPr>
              <w:t>)</w:t>
            </w:r>
            <w:r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</w:tr>
      <w:tr w:rsidR="00423580" w:rsidRPr="00011C6C" w14:paraId="50A015F9" w14:textId="77777777" w:rsidTr="00611D28">
        <w:trPr>
          <w:trHeight w:val="558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14:paraId="28AE7E02" w14:textId="77777777" w:rsidR="00431F46" w:rsidRPr="001173DF" w:rsidRDefault="00431F46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20050</w:t>
            </w:r>
          </w:p>
          <w:p w14:paraId="4924CAB3" w14:textId="77777777" w:rsidR="00431F46" w:rsidRPr="001173DF" w:rsidRDefault="00431F46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238102CE" w14:textId="449E15C0" w:rsidR="00431F46" w:rsidRPr="001173DF" w:rsidRDefault="00431F46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noWrap/>
          </w:tcPr>
          <w:p w14:paraId="7355ACBD" w14:textId="14AF4D29" w:rsidR="00431F46" w:rsidRPr="001173DF" w:rsidRDefault="00431F46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Oznaka vrednosti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DPI403  ni usklajena z vsebino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422A851" w14:textId="522AADF9" w:rsidR="00431F46" w:rsidRPr="001173DF" w:rsidRDefault="00431F46" w:rsidP="006E33A1">
            <w:pPr>
              <w:jc w:val="both"/>
              <w:rPr>
                <w:rFonts w:cs="Arial"/>
                <w:sz w:val="20"/>
                <w:szCs w:val="20"/>
                <w:u w:val="single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V primeru izpolnitev vrednosti DPI403 v elementu</w:t>
            </w:r>
            <w:r w:rsidR="00657412" w:rsidRPr="001173DF">
              <w:rPr>
                <w:rFonts w:cs="Arial"/>
                <w:sz w:val="20"/>
                <w:szCs w:val="20"/>
                <w:lang w:val="sl-SI"/>
              </w:rPr>
              <w:t xml:space="preserve"> Oznaka vrednosti sporočila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="00657412" w:rsidRPr="001173DF">
              <w:rPr>
                <w:rFonts w:cs="Arial"/>
                <w:sz w:val="20"/>
                <w:szCs w:val="20"/>
                <w:lang w:val="sl-SI"/>
              </w:rPr>
              <w:t>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MessageTypeIndic</w:t>
            </w:r>
            <w:proofErr w:type="spellEnd"/>
            <w:r w:rsidR="00657412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, v poročilo ne sme biti zajet noben Prodajalec, o katerem se poroča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ReportableSeller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).  </w:t>
            </w:r>
          </w:p>
        </w:tc>
      </w:tr>
      <w:tr w:rsidR="00423580" w:rsidRPr="00011C6C" w14:paraId="606C390B" w14:textId="77777777" w:rsidTr="00611D28">
        <w:trPr>
          <w:trHeight w:val="558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14:paraId="05641172" w14:textId="51530A08" w:rsidR="00C01EAF" w:rsidRPr="001173DF" w:rsidRDefault="00C01EAF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bookmarkStart w:id="6" w:name="_Hlk156811309"/>
            <w:r w:rsidRPr="001173DF">
              <w:rPr>
                <w:rFonts w:cs="Arial"/>
                <w:sz w:val="20"/>
                <w:szCs w:val="20"/>
                <w:lang w:val="sl-SI"/>
              </w:rPr>
              <w:t>20060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noWrap/>
          </w:tcPr>
          <w:p w14:paraId="6AFDF30A" w14:textId="242FDB7D" w:rsidR="00C01EAF" w:rsidRPr="001173DF" w:rsidRDefault="00C01EAF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Oznaka vrednosti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DPI402  ni usklajena z vsebino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D868307" w14:textId="77777777" w:rsidR="00C01EAF" w:rsidRPr="001173DF" w:rsidRDefault="00C01EAF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V primeru izpolnitev vrednosti DPI402 v elementu Oznaka vrednosti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), se s sporočilom ne smejo stornirati vsi Prodajalci, o katerih se poroča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ReportableSeller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), ki so bili sporočeni z inicialnim ali popravljalnimi sporočili (ki popravljajo navedeno inicialno sporočilo), ne da bi ob tem bil storniran tudi element  poročevalski operater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PlatformOperator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B81BE6" w:rsidRPr="001173DF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2B61C26A" w14:textId="5E87E293" w:rsidR="00B81BE6" w:rsidRPr="001173DF" w:rsidRDefault="00B81BE6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Poročevalski operater, mora v tem primeru stornirati vse nadrejene elemente ter nato oddati ničelno sporočilo: v elementu Oznaka vrednosti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 se izpolni vrednost DPI403. </w:t>
            </w:r>
          </w:p>
        </w:tc>
      </w:tr>
      <w:tr w:rsidR="00611D28" w:rsidRPr="00011C6C" w14:paraId="10FC10AA" w14:textId="77777777" w:rsidTr="00611D28">
        <w:trPr>
          <w:trHeight w:val="558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EAD92B6" w14:textId="77777777" w:rsidR="00611D28" w:rsidRPr="001173DF" w:rsidRDefault="00611D28" w:rsidP="006E33A1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3E22845" w14:textId="77777777" w:rsidR="00611D28" w:rsidRPr="001173DF" w:rsidRDefault="00611D28" w:rsidP="000A3E4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FC096" w14:textId="77777777" w:rsidR="00611D28" w:rsidRPr="001173DF" w:rsidRDefault="00611D28" w:rsidP="006E33A1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355F882C" w14:textId="4C787647" w:rsidR="00FF1C20" w:rsidRPr="001173DF" w:rsidRDefault="00FF1C20" w:rsidP="006E33A1">
      <w:pPr>
        <w:pStyle w:val="Naslov2"/>
        <w:jc w:val="both"/>
        <w:rPr>
          <w:rFonts w:cs="Arial"/>
          <w:sz w:val="20"/>
          <w:szCs w:val="20"/>
          <w:lang w:val="sl-SI"/>
        </w:rPr>
      </w:pPr>
      <w:bookmarkStart w:id="7" w:name="_Toc157085518"/>
      <w:bookmarkEnd w:id="6"/>
      <w:r w:rsidRPr="001173DF">
        <w:rPr>
          <w:rFonts w:cs="Arial"/>
          <w:sz w:val="20"/>
          <w:szCs w:val="20"/>
          <w:lang w:val="sl-SI"/>
        </w:rPr>
        <w:t>Kode napak 30 000 – 30 099</w:t>
      </w:r>
      <w:bookmarkEnd w:id="7"/>
    </w:p>
    <w:p w14:paraId="445E6692" w14:textId="455ABEF0" w:rsidR="00FF1C20" w:rsidRPr="001173DF" w:rsidRDefault="00FF1C20" w:rsidP="00FF1C20">
      <w:pPr>
        <w:rPr>
          <w:rFonts w:cs="Arial"/>
          <w:szCs w:val="20"/>
          <w:lang w:val="sl-SI"/>
        </w:rPr>
      </w:pPr>
    </w:p>
    <w:tbl>
      <w:tblPr>
        <w:tblStyle w:val="Tabelamrea"/>
        <w:tblW w:w="8714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4440"/>
        <w:gridCol w:w="26"/>
      </w:tblGrid>
      <w:tr w:rsidR="00423580" w:rsidRPr="00011C6C" w14:paraId="62587152" w14:textId="77777777" w:rsidTr="00B05D95">
        <w:trPr>
          <w:trHeight w:val="619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00AAFCFF" w14:textId="77777777" w:rsidR="009F49FA" w:rsidRPr="001173DF" w:rsidRDefault="009F49FA" w:rsidP="006C512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Koda napake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B8712B" w14:textId="77777777" w:rsidR="009F49FA" w:rsidRPr="001173DF" w:rsidRDefault="009F49FA" w:rsidP="006C5127">
            <w:pPr>
              <w:jc w:val="center"/>
              <w:rPr>
                <w:rFonts w:cs="Arial"/>
                <w:b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Ime napake</w:t>
            </w: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A50BE" w14:textId="77777777" w:rsidR="009F49FA" w:rsidRPr="001173DF" w:rsidRDefault="009F49FA" w:rsidP="006C5127">
            <w:pPr>
              <w:jc w:val="center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Opis napake ter zahtevano dejanje</w:t>
            </w:r>
          </w:p>
        </w:tc>
      </w:tr>
      <w:tr w:rsidR="00423580" w:rsidRPr="00011C6C" w14:paraId="18946933" w14:textId="77777777" w:rsidTr="00B05D95">
        <w:trPr>
          <w:gridAfter w:val="1"/>
          <w:wAfter w:w="26" w:type="dxa"/>
          <w:trHeight w:val="558"/>
        </w:trPr>
        <w:tc>
          <w:tcPr>
            <w:tcW w:w="1129" w:type="dxa"/>
            <w:noWrap/>
          </w:tcPr>
          <w:p w14:paraId="66347E01" w14:textId="77777777" w:rsidR="00FF1C20" w:rsidRPr="001173DF" w:rsidRDefault="00FF1C20" w:rsidP="006C512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30030</w:t>
            </w:r>
          </w:p>
          <w:p w14:paraId="36213AB9" w14:textId="77777777" w:rsidR="00FF1C20" w:rsidRPr="001173DF" w:rsidRDefault="00FF1C20" w:rsidP="00866172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noWrap/>
          </w:tcPr>
          <w:p w14:paraId="33D6A665" w14:textId="5B0409B9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Napačna navedba GVS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221D7154" w14:textId="58962C1D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440" w:type="dxa"/>
          </w:tcPr>
          <w:p w14:paraId="4DA0456E" w14:textId="186DB9AC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Sklop GVS se ne izpolni pri poročanju o prodajalcu, o katerem se poroča, ki je rezident države članice EU.  </w:t>
            </w:r>
          </w:p>
        </w:tc>
      </w:tr>
      <w:tr w:rsidR="00423580" w:rsidRPr="00011C6C" w14:paraId="3DEC8DEF" w14:textId="77777777" w:rsidTr="00B05D95">
        <w:trPr>
          <w:gridAfter w:val="1"/>
          <w:wAfter w:w="26" w:type="dxa"/>
          <w:trHeight w:val="558"/>
        </w:trPr>
        <w:tc>
          <w:tcPr>
            <w:tcW w:w="1129" w:type="dxa"/>
            <w:noWrap/>
          </w:tcPr>
          <w:p w14:paraId="10949402" w14:textId="77777777" w:rsidR="00FF1C20" w:rsidRPr="001173DF" w:rsidRDefault="00FF1C20" w:rsidP="006C512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30040</w:t>
            </w:r>
          </w:p>
          <w:p w14:paraId="01E46C19" w14:textId="77777777" w:rsidR="00FF1C20" w:rsidRPr="001173DF" w:rsidRDefault="00FF1C20" w:rsidP="00866172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noWrap/>
          </w:tcPr>
          <w:p w14:paraId="3313A2DF" w14:textId="73EE8788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Za prodajalca, o katerem se poroča, ni podatka o </w:t>
            </w:r>
            <w:r w:rsidR="00866172" w:rsidRPr="001173DF">
              <w:rPr>
                <w:rFonts w:cs="Arial"/>
                <w:sz w:val="20"/>
                <w:szCs w:val="20"/>
                <w:lang w:val="sl-SI"/>
              </w:rPr>
              <w:t>Z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adevni dejavnosti</w:t>
            </w:r>
            <w:r w:rsidR="00866172" w:rsidRPr="001173DF">
              <w:rPr>
                <w:rFonts w:cs="Arial"/>
                <w:sz w:val="20"/>
                <w:szCs w:val="20"/>
                <w:lang w:val="sl-SI"/>
              </w:rPr>
              <w:t xml:space="preserve"> (</w:t>
            </w:r>
            <w:proofErr w:type="spellStart"/>
            <w:r w:rsidR="00866172" w:rsidRPr="001173DF">
              <w:rPr>
                <w:rFonts w:cs="Arial"/>
                <w:sz w:val="20"/>
                <w:szCs w:val="20"/>
                <w:lang w:val="sl-SI"/>
              </w:rPr>
              <w:t>RelevantActivities</w:t>
            </w:r>
            <w:proofErr w:type="spellEnd"/>
            <w:r w:rsidR="00866172" w:rsidRPr="001173DF">
              <w:rPr>
                <w:rFonts w:cs="Arial"/>
                <w:sz w:val="20"/>
                <w:szCs w:val="20"/>
                <w:lang w:val="sl-SI"/>
              </w:rPr>
              <w:t>).</w:t>
            </w:r>
          </w:p>
        </w:tc>
        <w:tc>
          <w:tcPr>
            <w:tcW w:w="4440" w:type="dxa"/>
          </w:tcPr>
          <w:p w14:paraId="58F80534" w14:textId="4478AB4A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Za vsakega prodajalca, o katerem se poroča, mora biti v sporočilu navedena vsaj ena Zadevna dejavnost</w:t>
            </w:r>
            <w:r w:rsidR="00866172" w:rsidRPr="001173DF">
              <w:rPr>
                <w:rFonts w:cs="Arial"/>
                <w:sz w:val="20"/>
                <w:szCs w:val="20"/>
                <w:lang w:val="sl-SI"/>
              </w:rPr>
              <w:t xml:space="preserve"> (</w:t>
            </w:r>
            <w:proofErr w:type="spellStart"/>
            <w:r w:rsidR="00866172" w:rsidRPr="001173DF">
              <w:rPr>
                <w:rFonts w:cs="Arial"/>
                <w:sz w:val="20"/>
                <w:szCs w:val="20"/>
                <w:lang w:val="sl-SI"/>
              </w:rPr>
              <w:t>RelevantActivities</w:t>
            </w:r>
            <w:proofErr w:type="spellEnd"/>
            <w:r w:rsidR="00866172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. </w:t>
            </w:r>
          </w:p>
        </w:tc>
      </w:tr>
      <w:tr w:rsidR="00423580" w:rsidRPr="001173DF" w14:paraId="1E2A35A4" w14:textId="77777777" w:rsidTr="00B05D95">
        <w:trPr>
          <w:gridAfter w:val="1"/>
          <w:wAfter w:w="26" w:type="dxa"/>
          <w:trHeight w:val="558"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14:paraId="370DCED6" w14:textId="77777777" w:rsidR="00FF1C20" w:rsidRPr="001173DF" w:rsidRDefault="00FF1C20" w:rsidP="006C512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30050</w:t>
            </w:r>
          </w:p>
          <w:p w14:paraId="27C4A662" w14:textId="77777777" w:rsidR="00FF1C20" w:rsidRPr="001173DF" w:rsidRDefault="00FF1C20" w:rsidP="006C5127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30DAB1E8" w14:textId="77777777" w:rsidR="00FF1C20" w:rsidRPr="001173DF" w:rsidRDefault="00FF1C20" w:rsidP="00BF1E13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noWrap/>
          </w:tcPr>
          <w:p w14:paraId="50E7E965" w14:textId="44F5EAB4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Element Druga vrsta nepremičnine 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OtherPropertyType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je obvezen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6BF1B8E8" w14:textId="77777777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334F87BB" w14:textId="2327D117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0D16D6B2" w14:textId="5D911D8F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Element Druga vrsta nepremičnine 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OtherPropertyType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je treba izpolniti, če je vrednost elementa Vrsta nepremičnine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PropertyType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 »DPI910« </w:t>
            </w:r>
            <w:r w:rsidR="00BF1E13" w:rsidRPr="001173DF">
              <w:rPr>
                <w:rFonts w:cs="Arial"/>
                <w:sz w:val="20"/>
                <w:szCs w:val="20"/>
                <w:lang w:val="sl-SI"/>
              </w:rPr>
              <w:t xml:space="preserve">-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drugo. Vpišejo se dodatne informacije</w:t>
            </w:r>
            <w:r w:rsidR="00BF1E13" w:rsidRPr="001173DF">
              <w:rPr>
                <w:rFonts w:cs="Arial"/>
                <w:sz w:val="20"/>
                <w:szCs w:val="20"/>
                <w:lang w:val="sl-SI"/>
              </w:rPr>
              <w:t xml:space="preserve"> v prostem besedilu.</w:t>
            </w:r>
          </w:p>
          <w:p w14:paraId="40372243" w14:textId="77777777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423580" w:rsidRPr="00011C6C" w14:paraId="1242F2F1" w14:textId="77777777" w:rsidTr="00B05D95">
        <w:trPr>
          <w:gridAfter w:val="1"/>
          <w:wAfter w:w="26" w:type="dxa"/>
          <w:trHeight w:val="558"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14:paraId="54588B20" w14:textId="77777777" w:rsidR="00FF1C20" w:rsidRPr="001173DF" w:rsidRDefault="00FF1C20" w:rsidP="006C512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30060</w:t>
            </w:r>
          </w:p>
          <w:p w14:paraId="63DE2D74" w14:textId="77777777" w:rsidR="00FF1C20" w:rsidRPr="001173DF" w:rsidRDefault="00FF1C20" w:rsidP="006C5127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5D82AB62" w14:textId="5DB86408" w:rsidR="00FF1C20" w:rsidRPr="001173DF" w:rsidRDefault="00FF1C20" w:rsidP="006C5127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noWrap/>
          </w:tcPr>
          <w:p w14:paraId="649C77F2" w14:textId="2939D5D5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Element Druga vrsta nepremičnine 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OtherPropertyType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ne sme biti izpolnjen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 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61B25A66" w14:textId="5C96090E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Element Druga vrsta nepremičnine 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Oth</w:t>
            </w:r>
            <w:proofErr w:type="spellEnd"/>
            <w:r w:rsidR="00BF1E13" w:rsidRPr="001173DF">
              <w:rPr>
                <w:rFonts w:cs="Arial"/>
                <w:sz w:val="20"/>
                <w:szCs w:val="20"/>
                <w:lang w:val="sl-SI"/>
              </w:rPr>
              <w:t xml:space="preserve">-           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erPropertyType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ne sme biti izpolnjen, če vrednost elementa Vrsta nepremičnine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PropertyType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ni »DPI910«‒drugo.</w:t>
            </w:r>
            <w:r w:rsidRPr="001173DF">
              <w:rPr>
                <w:rFonts w:eastAsia="Times New Roman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14:paraId="19977D1C" w14:textId="3AE7E419" w:rsidR="00FF1C20" w:rsidRPr="001173DF" w:rsidRDefault="00FF1C20" w:rsidP="00FF1C20">
      <w:pPr>
        <w:pStyle w:val="Naslov2"/>
        <w:rPr>
          <w:rFonts w:cs="Arial"/>
          <w:sz w:val="20"/>
          <w:szCs w:val="20"/>
          <w:lang w:val="sl-SI"/>
        </w:rPr>
      </w:pPr>
      <w:bookmarkStart w:id="8" w:name="_Toc157085519"/>
      <w:r w:rsidRPr="001173DF">
        <w:rPr>
          <w:rFonts w:cs="Arial"/>
          <w:sz w:val="20"/>
          <w:szCs w:val="20"/>
          <w:lang w:val="sl-SI"/>
        </w:rPr>
        <w:lastRenderedPageBreak/>
        <w:t>Kode napak 40 000 – 40 999</w:t>
      </w:r>
      <w:bookmarkEnd w:id="8"/>
    </w:p>
    <w:p w14:paraId="34ED91A6" w14:textId="036473B0" w:rsidR="00FF1C20" w:rsidRPr="001173DF" w:rsidRDefault="00FF1C20" w:rsidP="00FF1C20">
      <w:pPr>
        <w:rPr>
          <w:rFonts w:cs="Arial"/>
          <w:szCs w:val="20"/>
          <w:lang w:val="sl-SI"/>
        </w:rPr>
      </w:pPr>
    </w:p>
    <w:tbl>
      <w:tblPr>
        <w:tblStyle w:val="Tabelamrea"/>
        <w:tblW w:w="8714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4440"/>
        <w:gridCol w:w="26"/>
      </w:tblGrid>
      <w:tr w:rsidR="00423580" w:rsidRPr="00011C6C" w14:paraId="745A86E4" w14:textId="77777777" w:rsidTr="00B05D95">
        <w:trPr>
          <w:trHeight w:val="619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6217940" w14:textId="77777777" w:rsidR="009F49FA" w:rsidRPr="001173DF" w:rsidRDefault="009F49FA" w:rsidP="006C512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Koda napake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356A5B" w14:textId="77777777" w:rsidR="009F49FA" w:rsidRPr="001173DF" w:rsidRDefault="009F49FA" w:rsidP="006C5127">
            <w:pPr>
              <w:jc w:val="center"/>
              <w:rPr>
                <w:rFonts w:cs="Arial"/>
                <w:b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Ime napake</w:t>
            </w: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DF130" w14:textId="77777777" w:rsidR="009F49FA" w:rsidRPr="001173DF" w:rsidRDefault="009F49FA" w:rsidP="006C5127">
            <w:pPr>
              <w:jc w:val="center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Opis napake ter zahtevano dejanje</w:t>
            </w:r>
          </w:p>
        </w:tc>
      </w:tr>
      <w:tr w:rsidR="00423580" w:rsidRPr="00011C6C" w14:paraId="2A402C21" w14:textId="77777777" w:rsidTr="00B05D95">
        <w:trPr>
          <w:gridAfter w:val="1"/>
          <w:wAfter w:w="26" w:type="dxa"/>
          <w:trHeight w:val="558"/>
        </w:trPr>
        <w:tc>
          <w:tcPr>
            <w:tcW w:w="988" w:type="dxa"/>
            <w:noWrap/>
          </w:tcPr>
          <w:p w14:paraId="076D04AC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40010</w:t>
            </w:r>
          </w:p>
          <w:p w14:paraId="7B34E1F5" w14:textId="5F3F9036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260" w:type="dxa"/>
            <w:noWrap/>
          </w:tcPr>
          <w:p w14:paraId="36CD71F6" w14:textId="16E1D654" w:rsidR="00FF1C20" w:rsidRPr="001173DF" w:rsidRDefault="00FF1C20" w:rsidP="000A3E47">
            <w:pPr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Element Narodnost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Nationality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se ne izpolnjuje</w:t>
            </w:r>
            <w:r w:rsidR="006C2C33" w:rsidRP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40" w:type="dxa"/>
          </w:tcPr>
          <w:p w14:paraId="0299AAE2" w14:textId="20E1F6E2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Element Narodnost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Nationality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se pri Prodajalcu, o katerem se poroča</w:t>
            </w:r>
            <w:r w:rsidR="00BF1E13" w:rsidRPr="001173DF">
              <w:rPr>
                <w:rFonts w:cs="Arial"/>
                <w:sz w:val="20"/>
                <w:szCs w:val="20"/>
                <w:lang w:val="sl-SI"/>
              </w:rPr>
              <w:t xml:space="preserve"> (</w:t>
            </w:r>
            <w:proofErr w:type="spellStart"/>
            <w:r w:rsidR="00BF1E13" w:rsidRPr="001173DF">
              <w:rPr>
                <w:rFonts w:cs="Arial"/>
                <w:sz w:val="20"/>
                <w:szCs w:val="20"/>
                <w:lang w:val="sl-SI"/>
              </w:rPr>
              <w:t>Individual</w:t>
            </w:r>
            <w:proofErr w:type="spellEnd"/>
            <w:r w:rsidR="00BF1E13"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BF1E13" w:rsidRPr="001173DF">
              <w:rPr>
                <w:rFonts w:cs="Arial"/>
                <w:sz w:val="20"/>
                <w:szCs w:val="20"/>
                <w:lang w:val="sl-SI"/>
              </w:rPr>
              <w:t>Seller</w:t>
            </w:r>
            <w:proofErr w:type="spellEnd"/>
            <w:r w:rsidR="00BF1E13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, izpusti.</w:t>
            </w:r>
          </w:p>
          <w:p w14:paraId="7A04EE8A" w14:textId="17C8FE7E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423580" w:rsidRPr="00011C6C" w14:paraId="69F1EB01" w14:textId="77777777" w:rsidTr="00B05D95">
        <w:trPr>
          <w:gridAfter w:val="1"/>
          <w:wAfter w:w="26" w:type="dxa"/>
          <w:trHeight w:val="558"/>
        </w:trPr>
        <w:tc>
          <w:tcPr>
            <w:tcW w:w="988" w:type="dxa"/>
            <w:noWrap/>
          </w:tcPr>
          <w:p w14:paraId="7AE9BB89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40020</w:t>
            </w:r>
          </w:p>
          <w:p w14:paraId="05FA2069" w14:textId="2468736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260" w:type="dxa"/>
            <w:noWrap/>
          </w:tcPr>
          <w:p w14:paraId="176AB190" w14:textId="274BDCF5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Vpis individualne identifikacijske številke  (IIN) je obvezen.</w:t>
            </w:r>
          </w:p>
        </w:tc>
        <w:tc>
          <w:tcPr>
            <w:tcW w:w="4440" w:type="dxa"/>
          </w:tcPr>
          <w:p w14:paraId="732A9396" w14:textId="77777777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Kadar se tuji poročevalski operater platforme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reigistrira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v Republiki Sloveniji, se mora vpisati individualna identifikacijska številka (IIN), ki jo dodeli FURS.</w:t>
            </w:r>
          </w:p>
          <w:p w14:paraId="0F2A6F06" w14:textId="77777777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423580" w:rsidRPr="00011C6C" w14:paraId="648FC563" w14:textId="77777777" w:rsidTr="00B05D95">
        <w:trPr>
          <w:gridAfter w:val="1"/>
          <w:wAfter w:w="26" w:type="dxa"/>
          <w:trHeight w:val="558"/>
        </w:trPr>
        <w:tc>
          <w:tcPr>
            <w:tcW w:w="988" w:type="dxa"/>
            <w:noWrap/>
          </w:tcPr>
          <w:p w14:paraId="00D17D8D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bookmarkStart w:id="9" w:name="_Hlk155857476"/>
            <w:r w:rsidRPr="001173DF">
              <w:rPr>
                <w:rFonts w:cs="Arial"/>
                <w:sz w:val="20"/>
                <w:szCs w:val="20"/>
                <w:lang w:val="sl-SI"/>
              </w:rPr>
              <w:t>40040</w:t>
            </w:r>
          </w:p>
          <w:p w14:paraId="0EB3366D" w14:textId="4AEDBD19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260" w:type="dxa"/>
            <w:noWrap/>
          </w:tcPr>
          <w:p w14:paraId="0C3BA547" w14:textId="70E7FF5F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Vnešena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mora biti vsaj ena Koda države rezidentstva</w:t>
            </w:r>
            <w:r w:rsidR="0085653B" w:rsidRPr="001173DF">
              <w:rPr>
                <w:rFonts w:cs="Arial"/>
                <w:sz w:val="20"/>
                <w:szCs w:val="20"/>
                <w:lang w:val="sl-SI"/>
              </w:rPr>
              <w:t xml:space="preserve"> (</w:t>
            </w:r>
            <w:proofErr w:type="spellStart"/>
            <w:r w:rsidR="0085653B" w:rsidRPr="001173DF">
              <w:rPr>
                <w:rFonts w:cs="Arial"/>
                <w:sz w:val="20"/>
                <w:szCs w:val="20"/>
                <w:lang w:val="sl-SI"/>
              </w:rPr>
              <w:t>ResCountryCode</w:t>
            </w:r>
            <w:proofErr w:type="spellEnd"/>
            <w:r w:rsidR="0085653B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674058AD" w14:textId="77777777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2A96D46B" w14:textId="41EA0C7C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440" w:type="dxa"/>
          </w:tcPr>
          <w:p w14:paraId="06F86E97" w14:textId="77777777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Element Koda države rezidentstva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ResCountryCode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mora biti vedno izpolnjen pri poročevalskem operaterju, za katerega se poroča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AssumedPlatformOperator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).</w:t>
            </w:r>
          </w:p>
          <w:p w14:paraId="2BE1B713" w14:textId="77777777" w:rsidR="00666A86" w:rsidRPr="001173DF" w:rsidRDefault="00666A86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7388DCE9" w14:textId="472E22EA" w:rsidR="00666A86" w:rsidRPr="001173DF" w:rsidRDefault="00666A86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Element Koda države rezidentstva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ResCountryCode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mora biti vedno izpolnjen pri prevzemnem poročevalskem operaterju,  ki prevzame poročanje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AssumingPlatformOperator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)..</w:t>
            </w:r>
          </w:p>
        </w:tc>
      </w:tr>
      <w:bookmarkEnd w:id="9"/>
      <w:tr w:rsidR="00423580" w:rsidRPr="00011C6C" w14:paraId="6D0B05D0" w14:textId="77777777" w:rsidTr="00B05D95">
        <w:trPr>
          <w:gridAfter w:val="1"/>
          <w:wAfter w:w="26" w:type="dxa"/>
          <w:trHeight w:val="558"/>
        </w:trPr>
        <w:tc>
          <w:tcPr>
            <w:tcW w:w="988" w:type="dxa"/>
            <w:noWrap/>
          </w:tcPr>
          <w:p w14:paraId="54209714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40060</w:t>
            </w:r>
          </w:p>
          <w:p w14:paraId="13955964" w14:textId="6CEA7A2E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260" w:type="dxa"/>
            <w:noWrap/>
          </w:tcPr>
          <w:p w14:paraId="63931F2E" w14:textId="62AF3A66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Vnešena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mora biti vsaj ena Koda države rezidentstva</w:t>
            </w:r>
            <w:r w:rsidR="0085653B" w:rsidRPr="001173DF">
              <w:rPr>
                <w:rFonts w:cs="Arial"/>
                <w:sz w:val="20"/>
                <w:szCs w:val="20"/>
                <w:lang w:val="sl-SI"/>
              </w:rPr>
              <w:t xml:space="preserve"> (</w:t>
            </w:r>
            <w:proofErr w:type="spellStart"/>
            <w:r w:rsidR="0085653B" w:rsidRPr="001173DF">
              <w:rPr>
                <w:rFonts w:cs="Arial"/>
                <w:sz w:val="20"/>
                <w:szCs w:val="20"/>
                <w:lang w:val="sl-SI"/>
              </w:rPr>
              <w:t>ResCountryCode</w:t>
            </w:r>
            <w:proofErr w:type="spellEnd"/>
            <w:r w:rsidR="0085653B" w:rsidRPr="001173DF">
              <w:rPr>
                <w:rFonts w:cs="Arial"/>
                <w:sz w:val="20"/>
                <w:szCs w:val="20"/>
                <w:lang w:val="sl-SI"/>
              </w:rPr>
              <w:t>).</w:t>
            </w:r>
          </w:p>
          <w:p w14:paraId="4D0C3E3D" w14:textId="7A5E2AEC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440" w:type="dxa"/>
          </w:tcPr>
          <w:p w14:paraId="07F2148C" w14:textId="4241E6C1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Element Koda države rezidentstva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ResCountryCode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mora biti vedno izpolnjen pri prodajalcu, o katerem se poroča</w:t>
            </w:r>
            <w:r w:rsidR="002D6C10" w:rsidRPr="001173DF">
              <w:rPr>
                <w:rFonts w:cs="Arial"/>
                <w:sz w:val="20"/>
                <w:szCs w:val="20"/>
                <w:lang w:val="sl-SI"/>
              </w:rPr>
              <w:t xml:space="preserve"> (</w:t>
            </w:r>
            <w:proofErr w:type="spellStart"/>
            <w:r w:rsidR="002D6C10" w:rsidRPr="001173DF">
              <w:rPr>
                <w:rFonts w:cs="Arial"/>
                <w:sz w:val="20"/>
                <w:szCs w:val="20"/>
                <w:lang w:val="sl-SI"/>
              </w:rPr>
              <w:t>ReportableSeller</w:t>
            </w:r>
            <w:proofErr w:type="spellEnd"/>
            <w:r w:rsidR="002D6C10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85653B" w:rsidRPr="001173DF">
              <w:rPr>
                <w:rFonts w:cs="Arial"/>
                <w:sz w:val="20"/>
                <w:szCs w:val="20"/>
                <w:lang w:val="sl-SI"/>
              </w:rPr>
              <w:t xml:space="preserve">. </w:t>
            </w:r>
          </w:p>
        </w:tc>
      </w:tr>
      <w:tr w:rsidR="00423580" w:rsidRPr="00011C6C" w14:paraId="60969AB8" w14:textId="77777777" w:rsidTr="00B05D95">
        <w:trPr>
          <w:gridAfter w:val="1"/>
          <w:wAfter w:w="26" w:type="dxa"/>
          <w:trHeight w:val="558"/>
        </w:trPr>
        <w:tc>
          <w:tcPr>
            <w:tcW w:w="988" w:type="dxa"/>
            <w:noWrap/>
          </w:tcPr>
          <w:p w14:paraId="4612E297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bookmarkStart w:id="10" w:name="_Hlk155859434"/>
            <w:r w:rsidRPr="001173DF">
              <w:rPr>
                <w:rFonts w:cs="Arial"/>
                <w:sz w:val="20"/>
                <w:szCs w:val="20"/>
                <w:lang w:val="sl-SI"/>
              </w:rPr>
              <w:t>40080</w:t>
            </w:r>
          </w:p>
          <w:p w14:paraId="3621EAFE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260" w:type="dxa"/>
            <w:noWrap/>
          </w:tcPr>
          <w:p w14:paraId="4E40E61E" w14:textId="0F3CDBD2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Izdajatelj</w:t>
            </w:r>
            <w:r w:rsidR="00837D5A" w:rsidRPr="001173DF">
              <w:rPr>
                <w:rFonts w:cs="Arial"/>
                <w:sz w:val="20"/>
                <w:szCs w:val="20"/>
                <w:lang w:val="sl-SI"/>
              </w:rPr>
              <w:t xml:space="preserve"> davčne identifikacijske številke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(</w:t>
            </w:r>
            <w:r w:rsidR="00837D5A" w:rsidRPr="001173DF">
              <w:rPr>
                <w:rFonts w:cs="Arial"/>
                <w:sz w:val="20"/>
                <w:szCs w:val="20"/>
                <w:lang w:val="sl-SI"/>
              </w:rPr>
              <w:t xml:space="preserve">TIN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IssuedBy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mora biti poročan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40" w:type="dxa"/>
          </w:tcPr>
          <w:p w14:paraId="2AC8F08E" w14:textId="77777777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1173DF">
              <w:rPr>
                <w:rFonts w:cs="Arial"/>
                <w:sz w:val="20"/>
                <w:szCs w:val="20"/>
                <w:lang w:val="sl-SI" w:eastAsia="sl-SI"/>
              </w:rPr>
              <w:t>Vpiše se kodo države rezidentstva za davčne namene.</w:t>
            </w:r>
          </w:p>
          <w:p w14:paraId="79C14163" w14:textId="77777777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05F66FF3" w14:textId="77777777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1173DF">
              <w:rPr>
                <w:rFonts w:cs="Arial"/>
                <w:sz w:val="20"/>
                <w:szCs w:val="20"/>
                <w:lang w:val="sl-SI" w:eastAsia="sl-SI"/>
              </w:rPr>
              <w:t xml:space="preserve">V primeru, da je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 w:eastAsia="sl-SI"/>
              </w:rPr>
              <w:t>ResCountryCode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 w:eastAsia="sl-SI"/>
              </w:rPr>
              <w:t xml:space="preserve"> SI, mora biti TIN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 w:eastAsia="sl-SI"/>
              </w:rPr>
              <w:t>IssuedBy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 w:eastAsia="sl-SI"/>
              </w:rPr>
              <w:t>) SI.</w:t>
            </w:r>
          </w:p>
          <w:p w14:paraId="5A316FDA" w14:textId="77777777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359CEF57" w14:textId="60DC972F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 w:eastAsia="sl-SI"/>
              </w:rPr>
              <w:t>Izdajatelj identifikacijske številke je obvezen element, razen, če se pri atributu »neznano«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 w:eastAsia="sl-SI"/>
              </w:rPr>
              <w:t>unknown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 w:eastAsia="sl-SI"/>
              </w:rPr>
              <w:t>) označi</w:t>
            </w:r>
            <w:r w:rsidR="00AE1C52" w:rsidRPr="001173DF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4874F5" w:rsidRPr="001173DF">
              <w:rPr>
                <w:rFonts w:cs="Arial"/>
                <w:sz w:val="20"/>
                <w:szCs w:val="20"/>
                <w:lang w:val="sl-SI" w:eastAsia="sl-SI"/>
              </w:rPr>
              <w:t xml:space="preserve">vrednost </w:t>
            </w:r>
            <w:r w:rsidRPr="001173DF">
              <w:rPr>
                <w:rFonts w:cs="Arial"/>
                <w:sz w:val="20"/>
                <w:szCs w:val="20"/>
                <w:lang w:val="sl-SI" w:eastAsia="sl-SI"/>
              </w:rPr>
              <w:t>»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 w:eastAsia="sl-SI"/>
              </w:rPr>
              <w:t>true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 w:eastAsia="sl-SI"/>
              </w:rPr>
              <w:t>«</w:t>
            </w:r>
            <w:r w:rsidR="004874F5" w:rsidRPr="001173DF">
              <w:rPr>
                <w:rFonts w:cs="Arial"/>
                <w:sz w:val="20"/>
                <w:szCs w:val="20"/>
                <w:lang w:val="sl-SI" w:eastAsia="sl-SI"/>
              </w:rPr>
              <w:t xml:space="preserve"> (drži)</w:t>
            </w:r>
            <w:r w:rsidRPr="001173DF">
              <w:rPr>
                <w:rFonts w:cs="Arial"/>
                <w:sz w:val="20"/>
                <w:szCs w:val="20"/>
                <w:lang w:val="sl-SI" w:eastAsia="sl-SI"/>
              </w:rPr>
              <w:t>.</w:t>
            </w:r>
          </w:p>
        </w:tc>
      </w:tr>
      <w:bookmarkEnd w:id="10"/>
      <w:tr w:rsidR="00423580" w:rsidRPr="00011C6C" w14:paraId="156269CF" w14:textId="77777777" w:rsidTr="00B05D95">
        <w:trPr>
          <w:gridAfter w:val="1"/>
          <w:wAfter w:w="26" w:type="dxa"/>
          <w:trHeight w:val="558"/>
        </w:trPr>
        <w:tc>
          <w:tcPr>
            <w:tcW w:w="988" w:type="dxa"/>
            <w:noWrap/>
          </w:tcPr>
          <w:p w14:paraId="0CBA74F1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40090</w:t>
            </w:r>
          </w:p>
          <w:p w14:paraId="418FD93D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260" w:type="dxa"/>
            <w:noWrap/>
          </w:tcPr>
          <w:p w14:paraId="468DE13C" w14:textId="2CC9C7F4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Atribut</w:t>
            </w:r>
            <w:r w:rsidR="00D15E10" w:rsidRPr="001173DF">
              <w:rPr>
                <w:rFonts w:cs="Arial"/>
                <w:sz w:val="20"/>
                <w:szCs w:val="20"/>
                <w:lang w:val="sl-SI"/>
              </w:rPr>
              <w:t xml:space="preserve"> Neznan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Unknown</w:t>
            </w:r>
            <w:proofErr w:type="spellEnd"/>
            <w:r w:rsidR="00D15E10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ni dovoljen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40" w:type="dxa"/>
          </w:tcPr>
          <w:p w14:paraId="5F6DE120" w14:textId="09A0DB57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1173DF">
              <w:rPr>
                <w:rFonts w:cs="Arial"/>
                <w:sz w:val="20"/>
                <w:szCs w:val="20"/>
                <w:lang w:val="sl-SI" w:eastAsia="sl-SI"/>
              </w:rPr>
              <w:t xml:space="preserve">V primeru vnosa več TIN, atribut </w:t>
            </w:r>
            <w:r w:rsidR="00D15E10" w:rsidRPr="001173DF">
              <w:rPr>
                <w:rFonts w:cs="Arial"/>
                <w:sz w:val="20"/>
                <w:szCs w:val="20"/>
                <w:lang w:val="sl-SI" w:eastAsia="sl-SI"/>
              </w:rPr>
              <w:t>Neznan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 w:eastAsia="sl-SI"/>
              </w:rPr>
              <w:t>Unknown</w:t>
            </w:r>
            <w:proofErr w:type="spellEnd"/>
            <w:r w:rsidR="00D15E10" w:rsidRPr="001173DF">
              <w:rPr>
                <w:rFonts w:cs="Arial"/>
                <w:sz w:val="20"/>
                <w:szCs w:val="20"/>
                <w:lang w:val="sl-SI" w:eastAsia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 w:eastAsia="sl-SI"/>
              </w:rPr>
              <w:t xml:space="preserve"> ne sme biti označen pri nobenem TIN elementu.</w:t>
            </w:r>
          </w:p>
        </w:tc>
      </w:tr>
      <w:tr w:rsidR="00423580" w:rsidRPr="00011C6C" w14:paraId="56D017FF" w14:textId="77777777" w:rsidTr="00B05D95">
        <w:trPr>
          <w:gridAfter w:val="1"/>
          <w:wAfter w:w="26" w:type="dxa"/>
          <w:trHeight w:val="558"/>
        </w:trPr>
        <w:tc>
          <w:tcPr>
            <w:tcW w:w="988" w:type="dxa"/>
            <w:noWrap/>
          </w:tcPr>
          <w:p w14:paraId="7B81F43A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1173DF">
              <w:rPr>
                <w:rFonts w:cs="Arial"/>
                <w:sz w:val="20"/>
                <w:szCs w:val="20"/>
                <w:lang w:val="sl-SI" w:eastAsia="sl-SI"/>
              </w:rPr>
              <w:t>40100</w:t>
            </w:r>
          </w:p>
          <w:p w14:paraId="330E87E5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3260" w:type="dxa"/>
            <w:noWrap/>
          </w:tcPr>
          <w:p w14:paraId="4F803535" w14:textId="127C7221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 w:eastAsia="sl-SI"/>
              </w:rPr>
            </w:pPr>
            <w:r w:rsidRPr="001173DF">
              <w:rPr>
                <w:rFonts w:cs="Arial"/>
                <w:sz w:val="20"/>
                <w:szCs w:val="20"/>
                <w:lang w:val="sl-SI" w:eastAsia="sl-SI"/>
              </w:rPr>
              <w:t>TIN poročeva</w:t>
            </w:r>
            <w:r w:rsidR="00D15E10" w:rsidRPr="001173DF">
              <w:rPr>
                <w:rFonts w:cs="Arial"/>
                <w:sz w:val="20"/>
                <w:szCs w:val="20"/>
                <w:lang w:val="sl-SI" w:eastAsia="sl-SI"/>
              </w:rPr>
              <w:t>lskega operaterja (</w:t>
            </w:r>
            <w:proofErr w:type="spellStart"/>
            <w:r w:rsidR="00D15E10" w:rsidRPr="001173DF">
              <w:rPr>
                <w:rFonts w:cs="Arial"/>
                <w:sz w:val="20"/>
                <w:szCs w:val="20"/>
                <w:lang w:val="sl-SI" w:eastAsia="sl-SI"/>
              </w:rPr>
              <w:t>PlatformOperator</w:t>
            </w:r>
            <w:proofErr w:type="spellEnd"/>
            <w:r w:rsidR="00D15E10" w:rsidRPr="001173DF">
              <w:rPr>
                <w:rFonts w:cs="Arial"/>
                <w:sz w:val="20"/>
                <w:szCs w:val="20"/>
                <w:lang w:val="sl-SI" w:eastAsia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 w:eastAsia="sl-SI"/>
              </w:rPr>
              <w:t xml:space="preserve"> je obvezen</w:t>
            </w:r>
            <w:r w:rsidR="00D15E10" w:rsidRPr="001173DF">
              <w:rPr>
                <w:rFonts w:cs="Arial"/>
                <w:sz w:val="20"/>
                <w:szCs w:val="20"/>
                <w:lang w:val="sl-SI" w:eastAsia="sl-SI"/>
              </w:rPr>
              <w:t>.</w:t>
            </w:r>
          </w:p>
          <w:p w14:paraId="238B33BB" w14:textId="77777777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4440" w:type="dxa"/>
          </w:tcPr>
          <w:p w14:paraId="33B65FD5" w14:textId="6F5CBE33" w:rsidR="000025FC" w:rsidRPr="001173DF" w:rsidRDefault="000025FC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1173DF">
              <w:rPr>
                <w:rFonts w:cs="Arial"/>
                <w:sz w:val="20"/>
                <w:szCs w:val="20"/>
                <w:lang w:val="sl-SI" w:eastAsia="sl-SI"/>
              </w:rPr>
              <w:t>Poročevalski operater, rezident za davčne namene v Republiki Sloveniji, vpiše slovensko davčno številko</w:t>
            </w:r>
          </w:p>
          <w:p w14:paraId="7687334F" w14:textId="77777777" w:rsidR="000025FC" w:rsidRPr="001173DF" w:rsidRDefault="000025FC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3BC86219" w14:textId="77777777" w:rsidR="000025FC" w:rsidRPr="001173DF" w:rsidRDefault="000025FC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1173DF">
              <w:rPr>
                <w:rFonts w:cs="Arial"/>
                <w:sz w:val="20"/>
                <w:szCs w:val="20"/>
                <w:lang w:val="sl-SI" w:eastAsia="sl-SI"/>
              </w:rPr>
              <w:t>V primeru tujega poročevalskega operaterja, ki je rezident za davčne namene jurisdikcije, ki ne izdaja davčne številke, se vpiše »NOTIN«.</w:t>
            </w:r>
          </w:p>
          <w:p w14:paraId="1168316D" w14:textId="77777777" w:rsidR="000025FC" w:rsidRPr="001173DF" w:rsidRDefault="000025FC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653CDBFE" w14:textId="77777777" w:rsidR="000025FC" w:rsidRPr="001173DF" w:rsidRDefault="000025FC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1173DF">
              <w:rPr>
                <w:rFonts w:cs="Arial"/>
                <w:sz w:val="20"/>
                <w:szCs w:val="20"/>
                <w:lang w:val="sl-SI" w:eastAsia="sl-SI"/>
              </w:rPr>
              <w:t>Če je poročevalski operater rezident države članice EU, vpis »NOTIN« ni dovoljen.</w:t>
            </w:r>
          </w:p>
          <w:p w14:paraId="6AD07E5B" w14:textId="77777777" w:rsidR="000025FC" w:rsidRPr="001173DF" w:rsidRDefault="000025FC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0A4A1339" w14:textId="059A79DD" w:rsidR="00FF1C20" w:rsidRPr="001173DF" w:rsidRDefault="000025FC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1173DF">
              <w:rPr>
                <w:rFonts w:cs="Arial"/>
                <w:sz w:val="20"/>
                <w:szCs w:val="20"/>
                <w:lang w:val="sl-SI" w:eastAsia="sl-SI"/>
              </w:rPr>
              <w:t>Element se lahko ponovi. Če se vpiše več identifikacijskih številk, se ne sme označiti atribut »neznan«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 w:eastAsia="sl-SI"/>
              </w:rPr>
              <w:t>unknown</w:t>
            </w:r>
            <w:proofErr w:type="spellEnd"/>
            <w:r w:rsidR="004874F5" w:rsidRPr="001173DF">
              <w:rPr>
                <w:rFonts w:cs="Arial"/>
                <w:sz w:val="20"/>
                <w:szCs w:val="20"/>
                <w:lang w:val="sl-SI" w:eastAsia="sl-SI"/>
              </w:rPr>
              <w:t>).</w:t>
            </w:r>
          </w:p>
        </w:tc>
      </w:tr>
      <w:tr w:rsidR="00423580" w:rsidRPr="00011C6C" w14:paraId="44E8F708" w14:textId="77777777" w:rsidTr="00B05D95">
        <w:trPr>
          <w:gridAfter w:val="1"/>
          <w:wAfter w:w="26" w:type="dxa"/>
          <w:trHeight w:val="558"/>
        </w:trPr>
        <w:tc>
          <w:tcPr>
            <w:tcW w:w="988" w:type="dxa"/>
            <w:noWrap/>
          </w:tcPr>
          <w:p w14:paraId="08356483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40110</w:t>
            </w:r>
          </w:p>
          <w:p w14:paraId="3A9089D5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56048220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260" w:type="dxa"/>
            <w:noWrap/>
          </w:tcPr>
          <w:p w14:paraId="0600E5FD" w14:textId="495DA092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Atribut TRUE mora biti označen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40" w:type="dxa"/>
          </w:tcPr>
          <w:p w14:paraId="73FCD0F3" w14:textId="5BC4637E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1173DF">
              <w:rPr>
                <w:rFonts w:cs="Arial"/>
                <w:sz w:val="20"/>
                <w:szCs w:val="20"/>
                <w:lang w:val="sl-SI" w:eastAsia="sl-SI"/>
              </w:rPr>
              <w:t xml:space="preserve">Če ni navedene nobene vrednosti v TIN, mora biti atribut </w:t>
            </w:r>
            <w:r w:rsidR="00290D10" w:rsidRPr="001173DF">
              <w:rPr>
                <w:rFonts w:cs="Arial"/>
                <w:sz w:val="20"/>
                <w:szCs w:val="20"/>
                <w:lang w:val="sl-SI" w:eastAsia="sl-SI"/>
              </w:rPr>
              <w:t>»neznan«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 w:eastAsia="sl-SI"/>
              </w:rPr>
              <w:t>Unknown</w:t>
            </w:r>
            <w:proofErr w:type="spellEnd"/>
            <w:r w:rsidR="00290D10" w:rsidRPr="001173DF">
              <w:rPr>
                <w:rFonts w:cs="Arial"/>
                <w:sz w:val="20"/>
                <w:szCs w:val="20"/>
                <w:lang w:val="sl-SI" w:eastAsia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 w:eastAsia="sl-SI"/>
              </w:rPr>
              <w:t xml:space="preserve"> nastavljen na </w:t>
            </w:r>
            <w:r w:rsidR="00290D10" w:rsidRPr="001173DF">
              <w:rPr>
                <w:rFonts w:cs="Arial"/>
                <w:sz w:val="20"/>
                <w:szCs w:val="20"/>
                <w:lang w:val="sl-SI" w:eastAsia="sl-SI"/>
              </w:rPr>
              <w:t xml:space="preserve"> vrednost </w:t>
            </w:r>
            <w:r w:rsidRPr="001173DF">
              <w:rPr>
                <w:rFonts w:cs="Arial"/>
                <w:sz w:val="20"/>
                <w:szCs w:val="20"/>
                <w:lang w:val="sl-SI" w:eastAsia="sl-SI"/>
              </w:rPr>
              <w:t>TRUE</w:t>
            </w:r>
            <w:r w:rsidR="004874F5" w:rsidRPr="001173DF">
              <w:rPr>
                <w:rFonts w:cs="Arial"/>
                <w:sz w:val="20"/>
                <w:szCs w:val="20"/>
                <w:lang w:val="sl-SI" w:eastAsia="sl-SI"/>
              </w:rPr>
              <w:t>.</w:t>
            </w:r>
          </w:p>
        </w:tc>
      </w:tr>
      <w:tr w:rsidR="00423580" w:rsidRPr="00011C6C" w14:paraId="08110EC8" w14:textId="77777777" w:rsidTr="00B05D95">
        <w:trPr>
          <w:gridAfter w:val="1"/>
          <w:wAfter w:w="26" w:type="dxa"/>
          <w:trHeight w:val="558"/>
        </w:trPr>
        <w:tc>
          <w:tcPr>
            <w:tcW w:w="988" w:type="dxa"/>
            <w:noWrap/>
          </w:tcPr>
          <w:p w14:paraId="3859D861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40130</w:t>
            </w:r>
          </w:p>
          <w:p w14:paraId="0695E759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260" w:type="dxa"/>
            <w:noWrap/>
          </w:tcPr>
          <w:p w14:paraId="3FD8FE8C" w14:textId="798AFB21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Nepravilen datum rojstva</w:t>
            </w:r>
            <w:r w:rsidR="00D638C1" w:rsidRPr="001173DF">
              <w:rPr>
                <w:rFonts w:cs="Arial"/>
                <w:sz w:val="20"/>
                <w:szCs w:val="20"/>
                <w:lang w:val="sl-SI"/>
              </w:rPr>
              <w:t xml:space="preserve"> (</w:t>
            </w:r>
            <w:proofErr w:type="spellStart"/>
            <w:r w:rsidR="00D638C1" w:rsidRPr="001173DF">
              <w:rPr>
                <w:rFonts w:cs="Arial"/>
                <w:sz w:val="20"/>
                <w:szCs w:val="20"/>
                <w:lang w:val="sl-SI"/>
              </w:rPr>
              <w:t>BirthDate</w:t>
            </w:r>
            <w:proofErr w:type="spellEnd"/>
            <w:r w:rsidR="00D638C1" w:rsidRPr="001173DF">
              <w:rPr>
                <w:rFonts w:cs="Arial"/>
                <w:sz w:val="20"/>
                <w:szCs w:val="20"/>
                <w:lang w:val="sl-SI"/>
              </w:rPr>
              <w:t>).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4440" w:type="dxa"/>
          </w:tcPr>
          <w:p w14:paraId="5200E9AA" w14:textId="620768FD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Datum rojstva</w:t>
            </w:r>
            <w:r w:rsidR="00D638C1" w:rsidRPr="001173DF">
              <w:rPr>
                <w:rFonts w:cs="Arial"/>
                <w:sz w:val="20"/>
                <w:szCs w:val="20"/>
                <w:lang w:val="sl-SI"/>
              </w:rPr>
              <w:t xml:space="preserve"> (</w:t>
            </w:r>
            <w:proofErr w:type="spellStart"/>
            <w:r w:rsidR="00D638C1" w:rsidRPr="001173DF">
              <w:rPr>
                <w:rFonts w:cs="Arial"/>
                <w:sz w:val="20"/>
                <w:szCs w:val="20"/>
                <w:lang w:val="sl-SI"/>
              </w:rPr>
              <w:t>BirthDate</w:t>
            </w:r>
            <w:proofErr w:type="spellEnd"/>
            <w:r w:rsidR="00D638C1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je izven predvidenega obdobja (od 1900 do (vključno) trenutnega leta</w:t>
            </w:r>
            <w:r w:rsidR="00D638C1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</w:tr>
      <w:tr w:rsidR="00423580" w:rsidRPr="00011C6C" w14:paraId="61129C82" w14:textId="77777777" w:rsidTr="00B05D95">
        <w:trPr>
          <w:gridAfter w:val="1"/>
          <w:wAfter w:w="26" w:type="dxa"/>
          <w:trHeight w:val="558"/>
        </w:trPr>
        <w:tc>
          <w:tcPr>
            <w:tcW w:w="988" w:type="dxa"/>
            <w:noWrap/>
          </w:tcPr>
          <w:p w14:paraId="1170B0FA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lastRenderedPageBreak/>
              <w:t>40140</w:t>
            </w:r>
          </w:p>
          <w:p w14:paraId="2B4221A4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6BCDD7D4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260" w:type="dxa"/>
            <w:noWrap/>
          </w:tcPr>
          <w:p w14:paraId="52DDD2F4" w14:textId="1B8A4D34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Manjka kraj rojstva </w:t>
            </w:r>
            <w:r w:rsidR="00D638C1" w:rsidRPr="001173DF">
              <w:rPr>
                <w:rFonts w:cs="Arial"/>
                <w:sz w:val="20"/>
                <w:szCs w:val="20"/>
                <w:lang w:val="sl-SI"/>
              </w:rPr>
              <w:t xml:space="preserve"> (</w:t>
            </w:r>
            <w:proofErr w:type="spellStart"/>
            <w:r w:rsidR="00D638C1" w:rsidRPr="001173DF">
              <w:rPr>
                <w:rFonts w:cs="Arial"/>
                <w:sz w:val="20"/>
                <w:szCs w:val="20"/>
                <w:lang w:val="sl-SI"/>
              </w:rPr>
              <w:t>BirthPlace</w:t>
            </w:r>
            <w:proofErr w:type="spellEnd"/>
            <w:r w:rsidR="00D638C1" w:rsidRPr="001173DF">
              <w:rPr>
                <w:rFonts w:cs="Arial"/>
                <w:sz w:val="20"/>
                <w:szCs w:val="20"/>
                <w:lang w:val="sl-SI"/>
              </w:rPr>
              <w:t xml:space="preserve">)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prodajalca</w:t>
            </w:r>
          </w:p>
        </w:tc>
        <w:tc>
          <w:tcPr>
            <w:tcW w:w="4440" w:type="dxa"/>
          </w:tcPr>
          <w:p w14:paraId="4E9FBC96" w14:textId="1241D107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V kolikor je v elementu TIN  vrednost </w:t>
            </w:r>
            <w:r w:rsidR="00D638C1" w:rsidRPr="001173DF">
              <w:rPr>
                <w:rFonts w:cs="Arial"/>
                <w:sz w:val="20"/>
                <w:szCs w:val="20"/>
                <w:lang w:val="sl-SI"/>
              </w:rPr>
              <w:t>Neznano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Unknown</w:t>
            </w:r>
            <w:proofErr w:type="spellEnd"/>
            <w:r w:rsidR="00D638C1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, mora biti naveden kraj rojstva</w:t>
            </w:r>
            <w:r w:rsidR="00D638C1" w:rsidRPr="001173DF">
              <w:rPr>
                <w:rFonts w:cs="Arial"/>
                <w:sz w:val="20"/>
                <w:szCs w:val="20"/>
                <w:lang w:val="sl-SI"/>
              </w:rPr>
              <w:t xml:space="preserve"> (</w:t>
            </w:r>
            <w:proofErr w:type="spellStart"/>
            <w:r w:rsidR="00D638C1" w:rsidRPr="001173DF">
              <w:rPr>
                <w:rFonts w:cs="Arial"/>
                <w:sz w:val="20"/>
                <w:szCs w:val="20"/>
                <w:lang w:val="sl-SI"/>
              </w:rPr>
              <w:t>BirthPlace</w:t>
            </w:r>
            <w:proofErr w:type="spellEnd"/>
            <w:r w:rsidR="00D638C1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</w:tr>
    </w:tbl>
    <w:p w14:paraId="45B29280" w14:textId="0399F021" w:rsidR="00FF1C20" w:rsidRPr="001173DF" w:rsidRDefault="00FF1C20" w:rsidP="006E33A1">
      <w:pPr>
        <w:pStyle w:val="naslov10"/>
        <w:numPr>
          <w:ilvl w:val="0"/>
          <w:numId w:val="0"/>
        </w:numPr>
        <w:ind w:left="432" w:hanging="432"/>
        <w:jc w:val="both"/>
        <w:rPr>
          <w:sz w:val="20"/>
          <w:szCs w:val="20"/>
        </w:rPr>
      </w:pPr>
    </w:p>
    <w:p w14:paraId="4FE9A617" w14:textId="025F7881" w:rsidR="00A041C7" w:rsidRPr="001173DF" w:rsidRDefault="00A041C7" w:rsidP="006E33A1">
      <w:pPr>
        <w:pStyle w:val="Naslov2"/>
        <w:jc w:val="both"/>
        <w:rPr>
          <w:rFonts w:cs="Arial"/>
          <w:sz w:val="20"/>
          <w:szCs w:val="20"/>
          <w:lang w:val="sl-SI"/>
        </w:rPr>
      </w:pPr>
      <w:bookmarkStart w:id="11" w:name="_Toc157085520"/>
      <w:r w:rsidRPr="001173DF">
        <w:rPr>
          <w:rFonts w:cs="Arial"/>
          <w:sz w:val="20"/>
          <w:szCs w:val="20"/>
          <w:lang w:val="sl-SI"/>
        </w:rPr>
        <w:t>Kode napak 50 007 – 50 010</w:t>
      </w:r>
      <w:bookmarkEnd w:id="11"/>
    </w:p>
    <w:p w14:paraId="5195A8CE" w14:textId="77777777" w:rsidR="00A041C7" w:rsidRPr="001173DF" w:rsidRDefault="00A041C7" w:rsidP="006E33A1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8714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4495"/>
      </w:tblGrid>
      <w:tr w:rsidR="00423580" w:rsidRPr="00011C6C" w14:paraId="08455C7A" w14:textId="77777777" w:rsidTr="006C5127">
        <w:trPr>
          <w:trHeight w:val="61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579C89D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bookmarkStart w:id="12" w:name="_Hlk155348187"/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Koda napake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1230CF" w14:textId="77777777" w:rsidR="00A041C7" w:rsidRPr="001173DF" w:rsidRDefault="00A041C7" w:rsidP="006E33A1">
            <w:pPr>
              <w:jc w:val="both"/>
              <w:rPr>
                <w:rFonts w:cs="Arial"/>
                <w:b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Ime napake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7661E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Opis napake ter zahtevano dejanje</w:t>
            </w:r>
          </w:p>
        </w:tc>
      </w:tr>
      <w:bookmarkEnd w:id="12"/>
      <w:tr w:rsidR="00423580" w:rsidRPr="00011C6C" w14:paraId="2F5FF873" w14:textId="77777777" w:rsidTr="006C5127">
        <w:trPr>
          <w:trHeight w:val="619"/>
        </w:trPr>
        <w:tc>
          <w:tcPr>
            <w:tcW w:w="1101" w:type="dxa"/>
            <w:noWrap/>
          </w:tcPr>
          <w:p w14:paraId="67F9640C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50007</w:t>
            </w:r>
          </w:p>
        </w:tc>
        <w:tc>
          <w:tcPr>
            <w:tcW w:w="3118" w:type="dxa"/>
            <w:noWrap/>
          </w:tcPr>
          <w:p w14:paraId="6580153F" w14:textId="5408AC1D" w:rsidR="00A041C7" w:rsidRPr="001173DF" w:rsidRDefault="00A041C7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Neuspešna validacija sheme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95" w:type="dxa"/>
          </w:tcPr>
          <w:p w14:paraId="7DBBF982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bookmarkStart w:id="13" w:name="OLE_LINK1"/>
            <w:bookmarkStart w:id="14" w:name="OLE_LINK2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Datoteka ni bila uspešno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validirana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glede na DPI XML shemo. Zahteva se ponovna validacija datoteke glede na DPI XML shemo, odprava ugotovljenih napak in ponovna predložitev datoteke.</w:t>
            </w:r>
            <w:bookmarkEnd w:id="13"/>
            <w:bookmarkEnd w:id="14"/>
          </w:p>
        </w:tc>
      </w:tr>
      <w:tr w:rsidR="00423580" w:rsidRPr="001173DF" w14:paraId="47F67F77" w14:textId="77777777" w:rsidTr="006C5127">
        <w:trPr>
          <w:trHeight w:val="619"/>
        </w:trPr>
        <w:tc>
          <w:tcPr>
            <w:tcW w:w="1101" w:type="dxa"/>
            <w:noWrap/>
          </w:tcPr>
          <w:p w14:paraId="0FCB0FF3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50008</w:t>
            </w:r>
          </w:p>
        </w:tc>
        <w:tc>
          <w:tcPr>
            <w:tcW w:w="3118" w:type="dxa"/>
            <w:noWrap/>
          </w:tcPr>
          <w:p w14:paraId="7C2F8B48" w14:textId="6BBFB185" w:rsidR="00A041C7" w:rsidRPr="001173DF" w:rsidRDefault="00A041C7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Enolična oznaka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ni pravilne strukture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95" w:type="dxa"/>
          </w:tcPr>
          <w:p w14:paraId="46FF373A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bookmarkStart w:id="15" w:name="OLE_LINK3"/>
            <w:bookmarkStart w:id="16" w:name="OLE_LINK4"/>
            <w:r w:rsidRPr="001173DF">
              <w:rPr>
                <w:rFonts w:cs="Arial"/>
                <w:sz w:val="20"/>
                <w:szCs w:val="20"/>
                <w:lang w:val="sl-SI"/>
              </w:rPr>
              <w:t>Enolična oznaka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ne ustreza strukturi predpisani v Navodilu o dostavi oz. Tehničnem protokolu..</w:t>
            </w:r>
            <w:bookmarkEnd w:id="15"/>
            <w:bookmarkEnd w:id="16"/>
          </w:p>
        </w:tc>
      </w:tr>
      <w:tr w:rsidR="00423580" w:rsidRPr="001173DF" w14:paraId="6010072F" w14:textId="77777777" w:rsidTr="006C5127">
        <w:trPr>
          <w:trHeight w:val="421"/>
        </w:trPr>
        <w:tc>
          <w:tcPr>
            <w:tcW w:w="1101" w:type="dxa"/>
            <w:noWrap/>
          </w:tcPr>
          <w:p w14:paraId="5684D870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50009</w:t>
            </w:r>
          </w:p>
        </w:tc>
        <w:tc>
          <w:tcPr>
            <w:tcW w:w="3118" w:type="dxa"/>
            <w:noWrap/>
          </w:tcPr>
          <w:p w14:paraId="41702338" w14:textId="77777777" w:rsidR="00A041C7" w:rsidRPr="001173DF" w:rsidRDefault="00A041C7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Enolična oznaka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 je bila že uporabljena. </w:t>
            </w:r>
          </w:p>
        </w:tc>
        <w:tc>
          <w:tcPr>
            <w:tcW w:w="4495" w:type="dxa"/>
          </w:tcPr>
          <w:p w14:paraId="0603EFB8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bookmarkStart w:id="17" w:name="OLE_LINK5"/>
            <w:bookmarkStart w:id="18" w:name="OLE_LINK6"/>
            <w:r w:rsidRPr="001173DF">
              <w:rPr>
                <w:rFonts w:cs="Arial"/>
                <w:sz w:val="20"/>
                <w:szCs w:val="20"/>
                <w:lang w:val="sl-SI"/>
              </w:rPr>
              <w:t>Enolična oznaka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 je bila že uporabljena v eni izmed predhodnih datotek. </w:t>
            </w:r>
            <w:bookmarkEnd w:id="17"/>
            <w:bookmarkEnd w:id="18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Pri vsakem pošiljanju mora biti  uporabljena enolična oznaka sporočila. </w:t>
            </w:r>
          </w:p>
        </w:tc>
      </w:tr>
      <w:tr w:rsidR="00423580" w:rsidRPr="00011C6C" w14:paraId="35EC5E90" w14:textId="77777777" w:rsidTr="006C5127">
        <w:trPr>
          <w:trHeight w:val="421"/>
        </w:trPr>
        <w:tc>
          <w:tcPr>
            <w:tcW w:w="1101" w:type="dxa"/>
            <w:noWrap/>
          </w:tcPr>
          <w:p w14:paraId="61F08FC2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50010</w:t>
            </w:r>
          </w:p>
        </w:tc>
        <w:tc>
          <w:tcPr>
            <w:tcW w:w="3118" w:type="dxa"/>
            <w:noWrap/>
          </w:tcPr>
          <w:p w14:paraId="64C7DEB7" w14:textId="340A251E" w:rsidR="00A041C7" w:rsidRPr="001173DF" w:rsidRDefault="00A041C7" w:rsidP="000A3E47">
            <w:pPr>
              <w:rPr>
                <w:rFonts w:cs="Arial"/>
                <w:strike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Datoteka vsebuje testne podatke, namenjene produkcijskemu okolju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62B7F921" w14:textId="77777777" w:rsidR="00A041C7" w:rsidRPr="001173DF" w:rsidRDefault="00A041C7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495" w:type="dxa"/>
          </w:tcPr>
          <w:p w14:paraId="46DD6159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Datoteka, prejeta na produkcijsko okolje, vsebuje enega ali več zapisov z vrednostjo elementa Oznaka vrste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od OECD10 do OECD13, ki se uporabijo za testne podatke. V primeru produkcijskih podatkov se zahteva ponovna predložitev datoteke z vrednostmi elementa Oznaka vrste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od OECD1 do OECD3 v skladu s Tehničnim protokolom.</w:t>
            </w:r>
          </w:p>
        </w:tc>
      </w:tr>
    </w:tbl>
    <w:p w14:paraId="236C5FFC" w14:textId="77777777" w:rsidR="00A041C7" w:rsidRPr="001173DF" w:rsidRDefault="00A041C7" w:rsidP="006E33A1">
      <w:pPr>
        <w:jc w:val="both"/>
        <w:rPr>
          <w:rFonts w:cs="Arial"/>
          <w:szCs w:val="20"/>
          <w:lang w:val="sl-SI"/>
        </w:rPr>
      </w:pPr>
    </w:p>
    <w:p w14:paraId="1A692CD1" w14:textId="77777777" w:rsidR="00A041C7" w:rsidRPr="001173DF" w:rsidRDefault="00A041C7" w:rsidP="006E33A1">
      <w:pPr>
        <w:pStyle w:val="naslov10"/>
        <w:numPr>
          <w:ilvl w:val="0"/>
          <w:numId w:val="0"/>
        </w:numPr>
        <w:ind w:left="432" w:hanging="432"/>
        <w:jc w:val="both"/>
        <w:rPr>
          <w:sz w:val="20"/>
          <w:szCs w:val="20"/>
        </w:rPr>
      </w:pPr>
    </w:p>
    <w:p w14:paraId="66152CD0" w14:textId="17A47CCA" w:rsidR="00F52B4F" w:rsidRPr="001173DF" w:rsidRDefault="00F52B4F" w:rsidP="006E33A1">
      <w:pPr>
        <w:pStyle w:val="Naslov2"/>
        <w:jc w:val="both"/>
        <w:rPr>
          <w:rFonts w:cs="Arial"/>
          <w:sz w:val="20"/>
          <w:szCs w:val="20"/>
          <w:lang w:val="sl-SI"/>
        </w:rPr>
      </w:pPr>
      <w:bookmarkStart w:id="19" w:name="_Toc157085521"/>
      <w:r w:rsidRPr="001173DF">
        <w:rPr>
          <w:rFonts w:cs="Arial"/>
          <w:sz w:val="20"/>
          <w:szCs w:val="20"/>
          <w:lang w:val="sl-SI"/>
        </w:rPr>
        <w:t>Kode napak 60 010</w:t>
      </w:r>
      <w:r w:rsidR="00A041C7" w:rsidRPr="001173DF">
        <w:rPr>
          <w:rFonts w:cs="Arial"/>
          <w:sz w:val="20"/>
          <w:szCs w:val="20"/>
          <w:lang w:val="sl-SI"/>
        </w:rPr>
        <w:t>, 70 000</w:t>
      </w:r>
      <w:r w:rsidRPr="001173DF">
        <w:rPr>
          <w:rFonts w:cs="Arial"/>
          <w:sz w:val="20"/>
          <w:szCs w:val="20"/>
          <w:lang w:val="sl-SI"/>
        </w:rPr>
        <w:t xml:space="preserve"> in 70 010</w:t>
      </w:r>
      <w:bookmarkEnd w:id="19"/>
    </w:p>
    <w:p w14:paraId="4E7160B1" w14:textId="77777777" w:rsidR="00F52B4F" w:rsidRPr="001173DF" w:rsidRDefault="00F52B4F" w:rsidP="006E33A1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8688" w:type="dxa"/>
        <w:tblLook w:val="04A0" w:firstRow="1" w:lastRow="0" w:firstColumn="1" w:lastColumn="0" w:noHBand="0" w:noVBand="1"/>
      </w:tblPr>
      <w:tblGrid>
        <w:gridCol w:w="988"/>
        <w:gridCol w:w="3260"/>
        <w:gridCol w:w="4440"/>
      </w:tblGrid>
      <w:tr w:rsidR="00423580" w:rsidRPr="00011C6C" w14:paraId="533AD859" w14:textId="77777777" w:rsidTr="0059110A">
        <w:trPr>
          <w:trHeight w:val="558"/>
        </w:trPr>
        <w:tc>
          <w:tcPr>
            <w:tcW w:w="988" w:type="dxa"/>
            <w:shd w:val="clear" w:color="auto" w:fill="D9D9D9" w:themeFill="background1" w:themeFillShade="D9"/>
            <w:noWrap/>
            <w:vAlign w:val="center"/>
          </w:tcPr>
          <w:p w14:paraId="0A32B24C" w14:textId="77777777" w:rsidR="00F52B4F" w:rsidRPr="001173DF" w:rsidRDefault="00F52B4F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Koda napake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vAlign w:val="center"/>
          </w:tcPr>
          <w:p w14:paraId="55EEC043" w14:textId="77777777" w:rsidR="00F52B4F" w:rsidRPr="001173DF" w:rsidRDefault="00F52B4F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Ime napake</w:t>
            </w:r>
          </w:p>
        </w:tc>
        <w:tc>
          <w:tcPr>
            <w:tcW w:w="4440" w:type="dxa"/>
            <w:shd w:val="clear" w:color="auto" w:fill="D9D9D9" w:themeFill="background1" w:themeFillShade="D9"/>
            <w:vAlign w:val="center"/>
          </w:tcPr>
          <w:p w14:paraId="43529C16" w14:textId="77777777" w:rsidR="00F52B4F" w:rsidRPr="001173DF" w:rsidRDefault="00F52B4F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Opis napake ter zahtevano dejanje</w:t>
            </w:r>
          </w:p>
        </w:tc>
      </w:tr>
      <w:tr w:rsidR="00423580" w:rsidRPr="00011C6C" w14:paraId="0C5A9477" w14:textId="77777777" w:rsidTr="0059110A">
        <w:trPr>
          <w:trHeight w:val="558"/>
        </w:trPr>
        <w:tc>
          <w:tcPr>
            <w:tcW w:w="988" w:type="dxa"/>
            <w:noWrap/>
          </w:tcPr>
          <w:p w14:paraId="528A1943" w14:textId="77777777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60010</w:t>
            </w:r>
          </w:p>
          <w:p w14:paraId="5A5569F3" w14:textId="27878175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260" w:type="dxa"/>
            <w:noWrap/>
          </w:tcPr>
          <w:p w14:paraId="0C006C43" w14:textId="043EB5A9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Vrsta Naslova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LegalAddressType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 </w:t>
            </w:r>
            <w:r w:rsidR="00837D5A" w:rsidRPr="001173DF">
              <w:rPr>
                <w:rFonts w:cs="Arial"/>
                <w:sz w:val="20"/>
                <w:szCs w:val="20"/>
                <w:lang w:val="sl-SI"/>
              </w:rPr>
              <w:t xml:space="preserve">poročevalskega operaterja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ni </w:t>
            </w:r>
            <w:r w:rsidR="00837D5A" w:rsidRPr="001173DF">
              <w:rPr>
                <w:rFonts w:cs="Arial"/>
                <w:sz w:val="20"/>
                <w:szCs w:val="20"/>
                <w:lang w:val="sl-SI"/>
              </w:rPr>
              <w:t>pravilna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0745F89F" w14:textId="77777777" w:rsidR="00FF1C20" w:rsidRPr="001173DF" w:rsidRDefault="00FF1C20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440" w:type="dxa"/>
          </w:tcPr>
          <w:p w14:paraId="534388FD" w14:textId="5833DCD0" w:rsidR="00FF1C20" w:rsidRPr="001173DF" w:rsidRDefault="00FF1C20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Poročana vrednost za </w:t>
            </w:r>
            <w:r w:rsidR="00143490" w:rsidRPr="001173DF">
              <w:rPr>
                <w:rFonts w:cs="Arial"/>
                <w:sz w:val="20"/>
                <w:szCs w:val="20"/>
                <w:lang w:val="sl-SI"/>
              </w:rPr>
              <w:t>poročevalskega operaterja (</w:t>
            </w:r>
            <w:proofErr w:type="spellStart"/>
            <w:r w:rsidR="00143490" w:rsidRPr="001173DF">
              <w:rPr>
                <w:rFonts w:cs="Arial"/>
                <w:sz w:val="20"/>
                <w:szCs w:val="20"/>
                <w:lang w:val="sl-SI"/>
              </w:rPr>
              <w:t>Reportable</w:t>
            </w:r>
            <w:proofErr w:type="spellEnd"/>
            <w:r w:rsidR="00143490" w:rsidRPr="001173DF">
              <w:rPr>
                <w:rFonts w:cs="Arial"/>
                <w:sz w:val="20"/>
                <w:szCs w:val="20"/>
                <w:lang w:val="sl-SI"/>
              </w:rPr>
              <w:t xml:space="preserve"> Platform operator)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, glede na Navodilo o dostavi, ni dovoljena oz. pravilna. </w:t>
            </w:r>
          </w:p>
          <w:p w14:paraId="2B9BA01F" w14:textId="7B883E1C" w:rsidR="00FF1C20" w:rsidRPr="001173DF" w:rsidRDefault="00FF1C2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Vsaj eden od vpisanih naslovov mora pri atributu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LegalAddressType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(vrsta naslova) imeti vrednost »OECD304« registriran naslov pisarne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registered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br/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office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address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).</w:t>
            </w:r>
          </w:p>
        </w:tc>
      </w:tr>
      <w:tr w:rsidR="00423580" w:rsidRPr="00011C6C" w14:paraId="484886EF" w14:textId="77777777" w:rsidTr="0059110A">
        <w:trPr>
          <w:trHeight w:val="558"/>
        </w:trPr>
        <w:tc>
          <w:tcPr>
            <w:tcW w:w="988" w:type="dxa"/>
            <w:noWrap/>
          </w:tcPr>
          <w:p w14:paraId="70D90274" w14:textId="045BF784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70000</w:t>
            </w:r>
          </w:p>
        </w:tc>
        <w:tc>
          <w:tcPr>
            <w:tcW w:w="3260" w:type="dxa"/>
            <w:noWrap/>
          </w:tcPr>
          <w:p w14:paraId="504009AF" w14:textId="74CBCBFD" w:rsidR="00A041C7" w:rsidRPr="001173DF" w:rsidRDefault="00A041C7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Vrednost elementa Enolična oznaka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ne sme biti prazna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4440" w:type="dxa"/>
          </w:tcPr>
          <w:p w14:paraId="43C06DFE" w14:textId="61407CB4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Vrednost elementa Enolična oznaka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ne sme biti prazna. Vpisati jo je treba v skladu z strukturo predpisano v Navodilu o dostavi oz. Tehničnem protokolu. Zahteva se odprava napake in ponovna predložitev datoteke.</w:t>
            </w:r>
          </w:p>
        </w:tc>
      </w:tr>
      <w:tr w:rsidR="00423580" w:rsidRPr="00011C6C" w14:paraId="383B61E4" w14:textId="77777777" w:rsidTr="0059110A">
        <w:trPr>
          <w:trHeight w:val="558"/>
        </w:trPr>
        <w:tc>
          <w:tcPr>
            <w:tcW w:w="988" w:type="dxa"/>
            <w:noWrap/>
          </w:tcPr>
          <w:p w14:paraId="09FE4C7C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lastRenderedPageBreak/>
              <w:t>70010</w:t>
            </w:r>
          </w:p>
          <w:p w14:paraId="7BC8EDCF" w14:textId="2596FDA6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117ADA0C" w14:textId="5DEDD489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66582A50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5F5C32AD" w14:textId="7EA18E7F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260" w:type="dxa"/>
            <w:noWrap/>
          </w:tcPr>
          <w:p w14:paraId="6F10FB19" w14:textId="7C997128" w:rsidR="00A041C7" w:rsidRPr="001173DF" w:rsidRDefault="00A041C7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Dvojno poročanje </w:t>
            </w:r>
          </w:p>
          <w:p w14:paraId="797DEFA1" w14:textId="77777777" w:rsidR="00A041C7" w:rsidRPr="001173DF" w:rsidRDefault="00A041C7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6F5EF5F0" w14:textId="1F6CCBA5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290DDB2B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139DD884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2987F5E7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5FF1705D" w14:textId="77777777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4C708AA2" w14:textId="4EFA0082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440" w:type="dxa"/>
          </w:tcPr>
          <w:p w14:paraId="2DB5F316" w14:textId="4F4E6131" w:rsidR="00A041C7" w:rsidRPr="001173DF" w:rsidRDefault="00A041C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V primeru, ko poročevalski operater platforme posreduje sporočilo in v  sklopu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OtherPlatformOperator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izpolni element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AssumedPlatformOperator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in hkrati  ta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AssumedPlatformOperator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posreduje sam iste informacije za isto poročevalno obdobje, se (drugo) sporočilo zavrne</w:t>
            </w:r>
            <w:r w:rsidR="001173DF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</w:tr>
    </w:tbl>
    <w:p w14:paraId="1FB3DF4C" w14:textId="77777777" w:rsidR="00FF1C20" w:rsidRPr="001173DF" w:rsidRDefault="00FF1C20" w:rsidP="00FF1C20">
      <w:pPr>
        <w:pStyle w:val="naslov10"/>
        <w:numPr>
          <w:ilvl w:val="0"/>
          <w:numId w:val="0"/>
        </w:numPr>
        <w:ind w:left="432" w:hanging="432"/>
        <w:rPr>
          <w:sz w:val="20"/>
          <w:szCs w:val="20"/>
        </w:rPr>
      </w:pPr>
    </w:p>
    <w:p w14:paraId="73065D06" w14:textId="7D593E77" w:rsidR="00AE7808" w:rsidRPr="001173DF" w:rsidRDefault="00764CC5" w:rsidP="00764CC5">
      <w:pPr>
        <w:pStyle w:val="Naslov2"/>
        <w:rPr>
          <w:rFonts w:cs="Arial"/>
          <w:sz w:val="20"/>
          <w:szCs w:val="20"/>
          <w:lang w:val="sl-SI"/>
        </w:rPr>
      </w:pPr>
      <w:bookmarkStart w:id="20" w:name="_Toc157085522"/>
      <w:r w:rsidRPr="001173DF">
        <w:rPr>
          <w:rFonts w:cs="Arial"/>
          <w:sz w:val="20"/>
          <w:szCs w:val="20"/>
          <w:lang w:val="sl-SI"/>
        </w:rPr>
        <w:t>Kode napak 80</w:t>
      </w:r>
      <w:r w:rsidR="002E75CA" w:rsidRPr="001173DF">
        <w:rPr>
          <w:rFonts w:cs="Arial"/>
          <w:sz w:val="20"/>
          <w:szCs w:val="20"/>
          <w:lang w:val="sl-SI"/>
        </w:rPr>
        <w:t xml:space="preserve"> </w:t>
      </w:r>
      <w:r w:rsidRPr="001173DF">
        <w:rPr>
          <w:rFonts w:cs="Arial"/>
          <w:sz w:val="20"/>
          <w:szCs w:val="20"/>
          <w:lang w:val="sl-SI"/>
        </w:rPr>
        <w:t>000 – 80</w:t>
      </w:r>
      <w:r w:rsidR="002E75CA" w:rsidRPr="001173DF">
        <w:rPr>
          <w:rFonts w:cs="Arial"/>
          <w:sz w:val="20"/>
          <w:szCs w:val="20"/>
          <w:lang w:val="sl-SI"/>
        </w:rPr>
        <w:t xml:space="preserve"> </w:t>
      </w:r>
      <w:r w:rsidRPr="001173DF">
        <w:rPr>
          <w:rFonts w:cs="Arial"/>
          <w:sz w:val="20"/>
          <w:szCs w:val="20"/>
          <w:lang w:val="sl-SI"/>
        </w:rPr>
        <w:t>0</w:t>
      </w:r>
      <w:r w:rsidR="007253EC" w:rsidRPr="001173DF">
        <w:rPr>
          <w:rFonts w:cs="Arial"/>
          <w:sz w:val="20"/>
          <w:szCs w:val="20"/>
          <w:lang w:val="sl-SI"/>
        </w:rPr>
        <w:t>1</w:t>
      </w:r>
      <w:r w:rsidR="00995F68" w:rsidRPr="001173DF">
        <w:rPr>
          <w:rFonts w:cs="Arial"/>
          <w:sz w:val="20"/>
          <w:szCs w:val="20"/>
          <w:lang w:val="sl-SI"/>
        </w:rPr>
        <w:t>5</w:t>
      </w:r>
      <w:bookmarkEnd w:id="20"/>
    </w:p>
    <w:p w14:paraId="562BB274" w14:textId="77777777" w:rsidR="00764CC5" w:rsidRPr="001173DF" w:rsidRDefault="00764CC5" w:rsidP="007834D3">
      <w:pPr>
        <w:rPr>
          <w:rFonts w:cs="Arial"/>
          <w:szCs w:val="20"/>
          <w:lang w:val="sl-SI"/>
        </w:rPr>
      </w:pPr>
    </w:p>
    <w:tbl>
      <w:tblPr>
        <w:tblStyle w:val="Tabelamrea"/>
        <w:tblW w:w="8688" w:type="dxa"/>
        <w:tblLook w:val="04A0" w:firstRow="1" w:lastRow="0" w:firstColumn="1" w:lastColumn="0" w:noHBand="0" w:noVBand="1"/>
      </w:tblPr>
      <w:tblGrid>
        <w:gridCol w:w="988"/>
        <w:gridCol w:w="3260"/>
        <w:gridCol w:w="4440"/>
      </w:tblGrid>
      <w:tr w:rsidR="00423580" w:rsidRPr="00011C6C" w14:paraId="6A9169D5" w14:textId="77777777" w:rsidTr="0059110A">
        <w:trPr>
          <w:trHeight w:val="558"/>
        </w:trPr>
        <w:tc>
          <w:tcPr>
            <w:tcW w:w="988" w:type="dxa"/>
            <w:shd w:val="clear" w:color="auto" w:fill="D9D9D9" w:themeFill="background1" w:themeFillShade="D9"/>
            <w:noWrap/>
            <w:vAlign w:val="center"/>
          </w:tcPr>
          <w:p w14:paraId="6569EEF8" w14:textId="77777777" w:rsidR="003A3948" w:rsidRPr="001173DF" w:rsidRDefault="003A3948" w:rsidP="003A3948">
            <w:pPr>
              <w:jc w:val="center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Koda napake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vAlign w:val="center"/>
          </w:tcPr>
          <w:p w14:paraId="2C019056" w14:textId="77777777" w:rsidR="003A3948" w:rsidRPr="001173DF" w:rsidRDefault="009E6724" w:rsidP="003A3948">
            <w:pPr>
              <w:jc w:val="center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Ime napake</w:t>
            </w:r>
          </w:p>
        </w:tc>
        <w:tc>
          <w:tcPr>
            <w:tcW w:w="4440" w:type="dxa"/>
            <w:shd w:val="clear" w:color="auto" w:fill="D9D9D9" w:themeFill="background1" w:themeFillShade="D9"/>
            <w:vAlign w:val="center"/>
          </w:tcPr>
          <w:p w14:paraId="530B10D4" w14:textId="1BD771F8" w:rsidR="003A3948" w:rsidRPr="001173DF" w:rsidRDefault="009E6724" w:rsidP="003A3948">
            <w:pPr>
              <w:jc w:val="center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 xml:space="preserve">Opis napake </w:t>
            </w:r>
            <w:r w:rsidR="00772777" w:rsidRPr="001173DF">
              <w:rPr>
                <w:rFonts w:cs="Arial"/>
                <w:b/>
                <w:sz w:val="20"/>
                <w:szCs w:val="20"/>
                <w:lang w:val="sl-SI"/>
              </w:rPr>
              <w:t>ter zahtevano dejanje</w:t>
            </w:r>
          </w:p>
        </w:tc>
      </w:tr>
      <w:tr w:rsidR="00423580" w:rsidRPr="00011C6C" w14:paraId="39718EC5" w14:textId="77777777" w:rsidTr="0059110A">
        <w:trPr>
          <w:trHeight w:val="558"/>
        </w:trPr>
        <w:tc>
          <w:tcPr>
            <w:tcW w:w="988" w:type="dxa"/>
            <w:shd w:val="clear" w:color="auto" w:fill="auto"/>
            <w:noWrap/>
          </w:tcPr>
          <w:p w14:paraId="679601E5" w14:textId="77777777" w:rsidR="003A3948" w:rsidRPr="001173DF" w:rsidRDefault="003A394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80000</w:t>
            </w:r>
          </w:p>
        </w:tc>
        <w:tc>
          <w:tcPr>
            <w:tcW w:w="3260" w:type="dxa"/>
            <w:shd w:val="clear" w:color="auto" w:fill="auto"/>
            <w:noWrap/>
          </w:tcPr>
          <w:p w14:paraId="00D38F27" w14:textId="27E5DE07" w:rsidR="003A3948" w:rsidRPr="001173DF" w:rsidRDefault="004F6FFF" w:rsidP="000A3E47">
            <w:pPr>
              <w:rPr>
                <w:rFonts w:cs="Arial"/>
                <w:b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Podvojena vre</w:t>
            </w:r>
            <w:r w:rsidR="002858B7" w:rsidRPr="001173DF">
              <w:rPr>
                <w:rFonts w:cs="Arial"/>
                <w:sz w:val="20"/>
                <w:szCs w:val="20"/>
                <w:lang w:val="sl-SI"/>
              </w:rPr>
              <w:t xml:space="preserve">dnost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Identifikacije zapisa (</w:t>
            </w:r>
            <w:proofErr w:type="spellStart"/>
            <w:r w:rsidR="002858B7" w:rsidRPr="001173DF">
              <w:rPr>
                <w:rFonts w:cs="Arial"/>
                <w:sz w:val="20"/>
                <w:szCs w:val="20"/>
                <w:lang w:val="sl-SI"/>
              </w:rPr>
              <w:t>DocRefID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40" w:type="dxa"/>
            <w:shd w:val="clear" w:color="auto" w:fill="auto"/>
          </w:tcPr>
          <w:p w14:paraId="4F27804B" w14:textId="337D79F5" w:rsidR="003A3948" w:rsidRPr="001173DF" w:rsidRDefault="009B2329" w:rsidP="006E33A1">
            <w:pPr>
              <w:jc w:val="both"/>
              <w:rPr>
                <w:rFonts w:cs="Arial"/>
                <w:b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Poročan</w:t>
            </w:r>
            <w:r w:rsidR="00347734" w:rsidRPr="001173DF">
              <w:rPr>
                <w:rFonts w:cs="Arial"/>
                <w:sz w:val="20"/>
                <w:szCs w:val="20"/>
                <w:lang w:val="sl-SI"/>
              </w:rPr>
              <w:t>o v</w:t>
            </w:r>
            <w:r w:rsidR="002858B7" w:rsidRPr="001173DF">
              <w:rPr>
                <w:rFonts w:cs="Arial"/>
                <w:sz w:val="20"/>
                <w:szCs w:val="20"/>
                <w:lang w:val="sl-SI"/>
              </w:rPr>
              <w:t xml:space="preserve">rednost </w:t>
            </w:r>
            <w:r w:rsidR="00EF744F" w:rsidRPr="001173DF">
              <w:rPr>
                <w:rFonts w:cs="Arial"/>
                <w:sz w:val="20"/>
                <w:szCs w:val="20"/>
                <w:lang w:val="sl-SI"/>
              </w:rPr>
              <w:t>Identifikacije zapisa (</w:t>
            </w:r>
            <w:proofErr w:type="spellStart"/>
            <w:r w:rsidR="003A3948" w:rsidRPr="001173DF">
              <w:rPr>
                <w:rFonts w:cs="Arial"/>
                <w:sz w:val="20"/>
                <w:szCs w:val="20"/>
                <w:lang w:val="sl-SI"/>
              </w:rPr>
              <w:t>DocRefID</w:t>
            </w:r>
            <w:proofErr w:type="spellEnd"/>
            <w:r w:rsidR="00EF744F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3A3948"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="00AE5EB2" w:rsidRPr="001173DF">
              <w:rPr>
                <w:rFonts w:cs="Arial"/>
                <w:sz w:val="20"/>
                <w:szCs w:val="20"/>
                <w:lang w:val="sl-SI"/>
              </w:rPr>
              <w:t>že uporablja</w:t>
            </w:r>
            <w:r w:rsidR="003A3948" w:rsidRPr="001173DF">
              <w:rPr>
                <w:rFonts w:cs="Arial"/>
                <w:sz w:val="20"/>
                <w:szCs w:val="20"/>
                <w:lang w:val="sl-SI"/>
              </w:rPr>
              <w:t xml:space="preserve"> drug zapis</w:t>
            </w:r>
            <w:r w:rsidR="00EF744F" w:rsidRPr="001173DF">
              <w:rPr>
                <w:rFonts w:cs="Arial"/>
                <w:sz w:val="20"/>
                <w:szCs w:val="20"/>
                <w:lang w:val="sl-SI"/>
              </w:rPr>
              <w:t xml:space="preserve"> oz. poročana vrednost Identifikacije zapisa (</w:t>
            </w:r>
            <w:proofErr w:type="spellStart"/>
            <w:r w:rsidR="00EF744F" w:rsidRPr="001173DF">
              <w:rPr>
                <w:rFonts w:cs="Arial"/>
                <w:sz w:val="20"/>
                <w:szCs w:val="20"/>
                <w:lang w:val="sl-SI"/>
              </w:rPr>
              <w:t>DocRefID</w:t>
            </w:r>
            <w:proofErr w:type="spellEnd"/>
            <w:r w:rsidR="00EF744F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1B7977" w:rsidRPr="001173DF">
              <w:rPr>
                <w:rFonts w:cs="Arial"/>
                <w:sz w:val="20"/>
                <w:szCs w:val="20"/>
                <w:lang w:val="sl-SI"/>
              </w:rPr>
              <w:t xml:space="preserve"> je že bila uporabljena</w:t>
            </w:r>
            <w:r w:rsidR="003A3948" w:rsidRPr="001173DF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</w:tr>
      <w:tr w:rsidR="00423580" w:rsidRPr="001173DF" w14:paraId="50790EB9" w14:textId="77777777" w:rsidTr="0059110A">
        <w:trPr>
          <w:trHeight w:val="558"/>
        </w:trPr>
        <w:tc>
          <w:tcPr>
            <w:tcW w:w="988" w:type="dxa"/>
            <w:noWrap/>
          </w:tcPr>
          <w:p w14:paraId="547EF27B" w14:textId="77777777" w:rsidR="003A3948" w:rsidRPr="001173DF" w:rsidRDefault="003A394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80001</w:t>
            </w:r>
          </w:p>
        </w:tc>
        <w:tc>
          <w:tcPr>
            <w:tcW w:w="3260" w:type="dxa"/>
            <w:noWrap/>
          </w:tcPr>
          <w:p w14:paraId="25294D80" w14:textId="388375FB" w:rsidR="00D47F87" w:rsidRPr="001173DF" w:rsidRDefault="00D47F87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Identifikacija</w:t>
            </w:r>
            <w:r w:rsidR="004F6FFF" w:rsidRPr="001173DF">
              <w:rPr>
                <w:rFonts w:cs="Arial"/>
                <w:sz w:val="20"/>
                <w:szCs w:val="20"/>
                <w:lang w:val="sl-SI"/>
              </w:rPr>
              <w:t xml:space="preserve"> zapisa (</w:t>
            </w:r>
            <w:proofErr w:type="spellStart"/>
            <w:r w:rsidR="002858B7" w:rsidRPr="001173DF">
              <w:rPr>
                <w:rFonts w:cs="Arial"/>
                <w:sz w:val="20"/>
                <w:szCs w:val="20"/>
                <w:lang w:val="sl-SI"/>
              </w:rPr>
              <w:t>DocRefID</w:t>
            </w:r>
            <w:proofErr w:type="spellEnd"/>
            <w:r w:rsidR="004F6FFF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ni pravilne strukture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40" w:type="dxa"/>
          </w:tcPr>
          <w:p w14:paraId="3C8EE1CB" w14:textId="270E406E" w:rsidR="00D47F87" w:rsidRPr="001173DF" w:rsidRDefault="00227A9F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Identifikacija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 ne ustreza strukturi predpisani v Navodilu </w:t>
            </w:r>
            <w:r w:rsidR="00FE326F" w:rsidRPr="001173DF">
              <w:rPr>
                <w:rFonts w:cs="Arial"/>
                <w:sz w:val="20"/>
                <w:szCs w:val="20"/>
                <w:lang w:val="sl-SI"/>
              </w:rPr>
              <w:t xml:space="preserve">o dostavi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oz. Tehničnem protokolu. </w:t>
            </w:r>
          </w:p>
        </w:tc>
      </w:tr>
      <w:tr w:rsidR="00423580" w:rsidRPr="00011C6C" w14:paraId="62B20EF0" w14:textId="77777777" w:rsidTr="0059110A">
        <w:trPr>
          <w:trHeight w:val="558"/>
        </w:trPr>
        <w:tc>
          <w:tcPr>
            <w:tcW w:w="988" w:type="dxa"/>
            <w:noWrap/>
          </w:tcPr>
          <w:p w14:paraId="4F36B136" w14:textId="77777777" w:rsidR="003A3948" w:rsidRPr="001173DF" w:rsidRDefault="003A394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80002</w:t>
            </w:r>
          </w:p>
        </w:tc>
        <w:tc>
          <w:tcPr>
            <w:tcW w:w="3260" w:type="dxa"/>
            <w:noWrap/>
          </w:tcPr>
          <w:p w14:paraId="003954F0" w14:textId="2651E3F2" w:rsidR="003A3948" w:rsidRPr="001173DF" w:rsidRDefault="003A3948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Neznan</w:t>
            </w:r>
            <w:r w:rsidR="004F6FFF" w:rsidRPr="001173DF">
              <w:rPr>
                <w:rFonts w:cs="Arial"/>
                <w:sz w:val="20"/>
                <w:szCs w:val="20"/>
                <w:lang w:val="sl-SI"/>
              </w:rPr>
              <w:t>a Identifikacija zapisa, ki se popravlja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CorrDocRefID</w:t>
            </w:r>
            <w:proofErr w:type="spellEnd"/>
            <w:r w:rsidR="004F6FFF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40" w:type="dxa"/>
          </w:tcPr>
          <w:p w14:paraId="327C3961" w14:textId="6448672F" w:rsidR="003A3948" w:rsidRPr="001173DF" w:rsidRDefault="00F121A2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Identifikacija</w:t>
            </w:r>
            <w:r w:rsidR="006D2BD9" w:rsidRPr="001173DF">
              <w:rPr>
                <w:rFonts w:cs="Arial"/>
                <w:sz w:val="20"/>
                <w:szCs w:val="20"/>
                <w:lang w:val="sl-SI"/>
              </w:rPr>
              <w:t xml:space="preserve"> zapisa, ki se popravlja (</w:t>
            </w:r>
            <w:proofErr w:type="spellStart"/>
            <w:r w:rsidR="003A3948" w:rsidRPr="001173DF">
              <w:rPr>
                <w:rFonts w:cs="Arial"/>
                <w:sz w:val="20"/>
                <w:szCs w:val="20"/>
                <w:lang w:val="sl-SI"/>
              </w:rPr>
              <w:t>CorrDocRefID</w:t>
            </w:r>
            <w:proofErr w:type="spellEnd"/>
            <w:r w:rsidR="006D2BD9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304E52" w:rsidRPr="001173DF">
              <w:rPr>
                <w:rFonts w:cs="Arial"/>
                <w:sz w:val="20"/>
                <w:szCs w:val="20"/>
                <w:lang w:val="sl-SI"/>
              </w:rPr>
              <w:t>,</w:t>
            </w:r>
            <w:r w:rsidR="003A3948" w:rsidRPr="001173DF">
              <w:rPr>
                <w:rFonts w:cs="Arial"/>
                <w:sz w:val="20"/>
                <w:szCs w:val="20"/>
                <w:lang w:val="sl-SI"/>
              </w:rPr>
              <w:t xml:space="preserve"> se nanaša na neznan zapis</w:t>
            </w:r>
            <w:r w:rsidR="00EE0B74" w:rsidRPr="001173DF">
              <w:rPr>
                <w:rFonts w:cs="Arial"/>
                <w:sz w:val="20"/>
                <w:szCs w:val="20"/>
                <w:lang w:val="sl-SI"/>
              </w:rPr>
              <w:t xml:space="preserve">. </w:t>
            </w:r>
            <w:r w:rsidR="007A28AB" w:rsidRPr="001173DF">
              <w:rPr>
                <w:rFonts w:cs="Arial"/>
                <w:sz w:val="20"/>
                <w:szCs w:val="20"/>
                <w:lang w:val="sl-SI"/>
              </w:rPr>
              <w:t>Identifikacija zapisa (</w:t>
            </w:r>
            <w:proofErr w:type="spellStart"/>
            <w:r w:rsidR="007A28AB" w:rsidRPr="001173DF">
              <w:rPr>
                <w:rFonts w:cs="Arial"/>
                <w:sz w:val="20"/>
                <w:szCs w:val="20"/>
                <w:lang w:val="sl-SI"/>
              </w:rPr>
              <w:t>DocRefID</w:t>
            </w:r>
            <w:proofErr w:type="spellEnd"/>
            <w:r w:rsidR="007A28AB" w:rsidRPr="001173DF">
              <w:rPr>
                <w:rFonts w:cs="Arial"/>
                <w:sz w:val="20"/>
                <w:szCs w:val="20"/>
                <w:lang w:val="sl-SI"/>
              </w:rPr>
              <w:t>), ki se ga želi popraviti, ne obstaja.</w:t>
            </w:r>
          </w:p>
        </w:tc>
      </w:tr>
      <w:tr w:rsidR="00423580" w:rsidRPr="00011C6C" w14:paraId="187F86F1" w14:textId="77777777" w:rsidTr="0059110A">
        <w:trPr>
          <w:trHeight w:val="558"/>
        </w:trPr>
        <w:tc>
          <w:tcPr>
            <w:tcW w:w="988" w:type="dxa"/>
            <w:noWrap/>
          </w:tcPr>
          <w:p w14:paraId="63F3E719" w14:textId="77777777" w:rsidR="003A3948" w:rsidRPr="001173DF" w:rsidRDefault="003A394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80003</w:t>
            </w:r>
          </w:p>
        </w:tc>
        <w:tc>
          <w:tcPr>
            <w:tcW w:w="3260" w:type="dxa"/>
            <w:noWrap/>
          </w:tcPr>
          <w:p w14:paraId="1EF5A916" w14:textId="2EA27283" w:rsidR="003A3948" w:rsidRPr="001173DF" w:rsidRDefault="004F6FFF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Identifikacija zapisa, ki se popravlja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CorrDocRefID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ni več veljavna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40" w:type="dxa"/>
          </w:tcPr>
          <w:p w14:paraId="203A9431" w14:textId="77777777" w:rsidR="003A3948" w:rsidRPr="001173DF" w:rsidRDefault="003A394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P</w:t>
            </w:r>
            <w:r w:rsidR="002858B7" w:rsidRPr="001173DF">
              <w:rPr>
                <w:rFonts w:cs="Arial"/>
                <w:sz w:val="20"/>
                <w:szCs w:val="20"/>
                <w:lang w:val="sl-SI"/>
              </w:rPr>
              <w:t>opravljen zapis ni več veljaven.</w:t>
            </w:r>
            <w:r w:rsidR="008F0860" w:rsidRPr="001173DF">
              <w:rPr>
                <w:rFonts w:cs="Arial"/>
                <w:sz w:val="20"/>
                <w:szCs w:val="20"/>
                <w:lang w:val="sl-SI"/>
              </w:rPr>
              <w:t xml:space="preserve"> Popravljati je mogoče le zadnje veljavne zapise.</w:t>
            </w:r>
          </w:p>
          <w:p w14:paraId="3EB903AE" w14:textId="1DDF7143" w:rsidR="00872DB1" w:rsidRPr="001173DF" w:rsidRDefault="00872DB1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Po</w:t>
            </w:r>
            <w:r w:rsidR="008A2F47"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oddaji razveljavitve (stornacije)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v glavi sporočila ima vrednost »</w:t>
            </w:r>
            <w:r w:rsidR="00AA1667" w:rsidRPr="001173DF">
              <w:rPr>
                <w:rFonts w:cs="Arial"/>
                <w:sz w:val="20"/>
                <w:szCs w:val="20"/>
                <w:lang w:val="sl-SI"/>
              </w:rPr>
              <w:t>DPI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402« in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ima vrednost »OECD3«), zapis ni več veljaven. Kar pomeni, da je po oddaji razveljavite (stornacije) potrebno ponovno oddati inicialno sporočilo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v glavi sporočila ima vrednost »</w:t>
            </w:r>
            <w:r w:rsidR="00AA1667" w:rsidRPr="001173DF">
              <w:rPr>
                <w:rFonts w:cs="Arial"/>
                <w:sz w:val="20"/>
                <w:szCs w:val="20"/>
                <w:lang w:val="sl-SI"/>
              </w:rPr>
              <w:t>DPI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401« in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ima vrednost »OECD1«). </w:t>
            </w:r>
          </w:p>
          <w:p w14:paraId="5ACEF570" w14:textId="77777777" w:rsidR="00872DB1" w:rsidRPr="001173DF" w:rsidRDefault="00872DB1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51648643" w14:textId="3F6CAB67" w:rsidR="00872DB1" w:rsidRPr="001173DF" w:rsidRDefault="00872DB1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Pri čemer se lahko inicialno sporočilo odda po prejetju potrditvenega statusnega sporočila s strani FURS, ki potrjuje pravilnost razveljavitve (stornacije) zapisa.</w:t>
            </w:r>
          </w:p>
        </w:tc>
      </w:tr>
      <w:tr w:rsidR="00423580" w:rsidRPr="00011C6C" w14:paraId="3ECFD6C6" w14:textId="77777777" w:rsidTr="0059110A">
        <w:trPr>
          <w:trHeight w:val="558"/>
        </w:trPr>
        <w:tc>
          <w:tcPr>
            <w:tcW w:w="988" w:type="dxa"/>
            <w:noWrap/>
          </w:tcPr>
          <w:p w14:paraId="6F6893C7" w14:textId="77777777" w:rsidR="003A3948" w:rsidRPr="001173DF" w:rsidRDefault="003A394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80004</w:t>
            </w:r>
          </w:p>
        </w:tc>
        <w:tc>
          <w:tcPr>
            <w:tcW w:w="3260" w:type="dxa"/>
            <w:noWrap/>
          </w:tcPr>
          <w:p w14:paraId="19FA3D65" w14:textId="65A3AE95" w:rsidR="003A3948" w:rsidRPr="001173DF" w:rsidRDefault="004F6FFF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Identifikacija zapisa, ki se popravlja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CorrDocRefID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 se </w:t>
            </w:r>
            <w:r w:rsidR="008F0860" w:rsidRPr="001173DF">
              <w:rPr>
                <w:rFonts w:cs="Arial"/>
                <w:sz w:val="20"/>
                <w:szCs w:val="20"/>
                <w:lang w:val="sl-SI"/>
              </w:rPr>
              <w:t>mora poročati samo v primeru popravkov</w:t>
            </w:r>
            <w:r w:rsidR="00762CAF" w:rsidRPr="001173DF">
              <w:rPr>
                <w:rFonts w:cs="Arial"/>
                <w:sz w:val="20"/>
                <w:szCs w:val="20"/>
                <w:lang w:val="sl-SI"/>
              </w:rPr>
              <w:t>. V primeru inicialnega sporočila oz</w:t>
            </w:r>
            <w:r w:rsidR="00D17926" w:rsidRPr="001173DF">
              <w:rPr>
                <w:rFonts w:cs="Arial"/>
                <w:sz w:val="20"/>
                <w:szCs w:val="20"/>
                <w:lang w:val="sl-SI"/>
              </w:rPr>
              <w:t>.</w:t>
            </w:r>
            <w:r w:rsidR="00762CAF" w:rsidRPr="001173DF">
              <w:rPr>
                <w:rFonts w:cs="Arial"/>
                <w:sz w:val="20"/>
                <w:szCs w:val="20"/>
                <w:lang w:val="sl-SI"/>
              </w:rPr>
              <w:t xml:space="preserve"> inicialnega zapisa se elementa </w:t>
            </w:r>
            <w:proofErr w:type="spellStart"/>
            <w:r w:rsidR="00762CAF" w:rsidRPr="001173DF">
              <w:rPr>
                <w:rFonts w:cs="Arial"/>
                <w:sz w:val="20"/>
                <w:szCs w:val="20"/>
                <w:lang w:val="sl-SI"/>
              </w:rPr>
              <w:t>CorrDocRefId</w:t>
            </w:r>
            <w:proofErr w:type="spellEnd"/>
            <w:r w:rsidR="00762CAF" w:rsidRPr="001173DF">
              <w:rPr>
                <w:rFonts w:cs="Arial"/>
                <w:sz w:val="20"/>
                <w:szCs w:val="20"/>
                <w:lang w:val="sl-SI"/>
              </w:rPr>
              <w:t xml:space="preserve"> ne sme poročati.</w:t>
            </w:r>
          </w:p>
        </w:tc>
        <w:tc>
          <w:tcPr>
            <w:tcW w:w="4440" w:type="dxa"/>
          </w:tcPr>
          <w:p w14:paraId="30120829" w14:textId="341FC183" w:rsidR="003A3948" w:rsidRPr="001173DF" w:rsidRDefault="005B5482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Element je obvezen le v primerih, kadar ima element Oznaka vrste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vrednost »</w:t>
            </w:r>
            <w:r w:rsidR="00702132" w:rsidRPr="001173DF">
              <w:rPr>
                <w:rFonts w:cs="Arial"/>
                <w:sz w:val="20"/>
                <w:szCs w:val="20"/>
                <w:lang w:val="sl-SI"/>
              </w:rPr>
              <w:t>DPI</w:t>
            </w:r>
            <w:r w:rsidR="00A3582E" w:rsidRPr="001173DF">
              <w:rPr>
                <w:rFonts w:cs="Arial"/>
                <w:sz w:val="20"/>
                <w:szCs w:val="20"/>
                <w:lang w:val="sl-SI"/>
              </w:rPr>
              <w:t>402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«. Sporočilo z inicialnimi podatki oz. kadar ima element Oznaka vrste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vrednost »</w:t>
            </w:r>
            <w:r w:rsidR="00702132" w:rsidRPr="001173DF">
              <w:rPr>
                <w:rFonts w:cs="Arial"/>
                <w:sz w:val="20"/>
                <w:szCs w:val="20"/>
                <w:lang w:val="sl-SI"/>
              </w:rPr>
              <w:t>DPI</w:t>
            </w:r>
            <w:r w:rsidR="00624803" w:rsidRPr="001173DF">
              <w:rPr>
                <w:rFonts w:cs="Arial"/>
                <w:sz w:val="20"/>
                <w:szCs w:val="20"/>
                <w:lang w:val="sl-SI"/>
              </w:rPr>
              <w:t>401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«, se elementa ne poroča oz. sporočilo elementa Identifikacija zapisa, ki se popravlja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CorrDocRefId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1D1FF0" w:rsidRPr="001173DF">
              <w:rPr>
                <w:rFonts w:cs="Arial"/>
                <w:sz w:val="20"/>
                <w:szCs w:val="20"/>
                <w:lang w:val="sl-SI"/>
              </w:rPr>
              <w:t>,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ne sme vsebovati. </w:t>
            </w:r>
          </w:p>
        </w:tc>
      </w:tr>
      <w:tr w:rsidR="00423580" w:rsidRPr="001173DF" w14:paraId="03B2F9B8" w14:textId="77777777" w:rsidTr="0059110A">
        <w:trPr>
          <w:trHeight w:val="558"/>
        </w:trPr>
        <w:tc>
          <w:tcPr>
            <w:tcW w:w="988" w:type="dxa"/>
            <w:noWrap/>
          </w:tcPr>
          <w:p w14:paraId="1831665C" w14:textId="07919708" w:rsidR="008F0ABF" w:rsidRPr="001173DF" w:rsidRDefault="00D34853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80006</w:t>
            </w:r>
          </w:p>
        </w:tc>
        <w:tc>
          <w:tcPr>
            <w:tcW w:w="3260" w:type="dxa"/>
            <w:noWrap/>
          </w:tcPr>
          <w:p w14:paraId="3A3095B0" w14:textId="28A542B3" w:rsidR="008F0ABF" w:rsidRPr="001173DF" w:rsidRDefault="00E033A7" w:rsidP="000A3E47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CorrMessageRefId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ni dovoljen znotraj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DocSpec_Type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40" w:type="dxa"/>
          </w:tcPr>
          <w:p w14:paraId="74EB589A" w14:textId="570F72A9" w:rsidR="008F0ABF" w:rsidRPr="001173DF" w:rsidRDefault="00AB1E1F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CorrMessageRefId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="008A5DCC" w:rsidRPr="001173DF">
              <w:rPr>
                <w:rFonts w:cs="Arial"/>
                <w:sz w:val="20"/>
                <w:szCs w:val="20"/>
                <w:lang w:val="sl-SI"/>
              </w:rPr>
              <w:t xml:space="preserve">ni dovoljen </w:t>
            </w:r>
            <w:r w:rsidR="004769E4" w:rsidRPr="001173DF">
              <w:rPr>
                <w:rFonts w:cs="Arial"/>
                <w:sz w:val="20"/>
                <w:szCs w:val="20"/>
                <w:lang w:val="sl-SI"/>
              </w:rPr>
              <w:t xml:space="preserve">znotraj </w:t>
            </w:r>
            <w:proofErr w:type="spellStart"/>
            <w:r w:rsidR="004769E4" w:rsidRPr="001173DF">
              <w:rPr>
                <w:rFonts w:cs="Arial"/>
                <w:sz w:val="20"/>
                <w:szCs w:val="20"/>
                <w:lang w:val="sl-SI"/>
              </w:rPr>
              <w:t>DocSpec_Type</w:t>
            </w:r>
            <w:proofErr w:type="spellEnd"/>
            <w:r w:rsidR="004769E4" w:rsidRPr="001173DF">
              <w:rPr>
                <w:rFonts w:cs="Arial"/>
                <w:sz w:val="20"/>
                <w:szCs w:val="20"/>
                <w:lang w:val="sl-SI"/>
              </w:rPr>
              <w:t xml:space="preserve">. </w:t>
            </w:r>
          </w:p>
        </w:tc>
      </w:tr>
      <w:tr w:rsidR="00423580" w:rsidRPr="00011C6C" w14:paraId="3DEA2BEC" w14:textId="77777777" w:rsidTr="0059110A">
        <w:trPr>
          <w:trHeight w:val="558"/>
        </w:trPr>
        <w:tc>
          <w:tcPr>
            <w:tcW w:w="988" w:type="dxa"/>
            <w:noWrap/>
          </w:tcPr>
          <w:p w14:paraId="7FFC6BFB" w14:textId="5C129401" w:rsidR="0018714C" w:rsidRPr="001173DF" w:rsidRDefault="0018714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lastRenderedPageBreak/>
              <w:t>80008</w:t>
            </w:r>
          </w:p>
        </w:tc>
        <w:tc>
          <w:tcPr>
            <w:tcW w:w="3260" w:type="dxa"/>
            <w:noWrap/>
          </w:tcPr>
          <w:p w14:paraId="18B7BF50" w14:textId="290FDCE4" w:rsidR="0018714C" w:rsidRPr="001173DF" w:rsidRDefault="0018714C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Možnost ponovnega pošiljanja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Resent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option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ne more biti uporabljena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1FDA8598" w14:textId="77777777" w:rsidR="00F77369" w:rsidRPr="001173DF" w:rsidRDefault="00F77369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11C768FC" w14:textId="2D280924" w:rsidR="00F77369" w:rsidRPr="001173DF" w:rsidRDefault="00F77369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440" w:type="dxa"/>
          </w:tcPr>
          <w:p w14:paraId="2A133522" w14:textId="1F6A3D31" w:rsidR="0018714C" w:rsidRPr="001173DF" w:rsidRDefault="0018714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Ponovno pošiljanje podatkov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Resent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option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(OECD0) ne more biti uporabljena za ta zapis. Preveriti </w:t>
            </w:r>
            <w:r w:rsidR="007543B5" w:rsidRPr="001173DF">
              <w:rPr>
                <w:rFonts w:cs="Arial"/>
                <w:sz w:val="20"/>
                <w:szCs w:val="20"/>
                <w:lang w:val="sl-SI"/>
              </w:rPr>
              <w:t>v točki 4. Tehničnega protokola.(</w:t>
            </w:r>
            <w:bookmarkStart w:id="21" w:name="_Toc150234541"/>
            <w:r w:rsidR="007543B5" w:rsidRPr="001173DF">
              <w:rPr>
                <w:rFonts w:cs="Arial"/>
                <w:sz w:val="20"/>
                <w:szCs w:val="20"/>
                <w:lang w:val="sl-SI"/>
              </w:rPr>
              <w:t xml:space="preserve">Dovoljene kombinacije elementa </w:t>
            </w:r>
            <w:proofErr w:type="spellStart"/>
            <w:r w:rsidR="007543B5" w:rsidRPr="001173DF">
              <w:rPr>
                <w:rFonts w:cs="Arial"/>
                <w:sz w:val="20"/>
                <w:szCs w:val="20"/>
                <w:lang w:val="sl-SI"/>
              </w:rPr>
              <w:t>DocTypeIndic</w:t>
            </w:r>
            <w:proofErr w:type="spellEnd"/>
            <w:r w:rsidR="007543B5" w:rsidRPr="001173DF">
              <w:rPr>
                <w:rFonts w:cs="Arial"/>
                <w:sz w:val="20"/>
                <w:szCs w:val="20"/>
                <w:lang w:val="sl-SI"/>
              </w:rPr>
              <w:t xml:space="preserve"> vrhnjih elementov</w:t>
            </w:r>
            <w:bookmarkEnd w:id="21"/>
            <w:r w:rsidR="007543B5" w:rsidRPr="001173DF">
              <w:rPr>
                <w:rFonts w:cs="Arial"/>
                <w:sz w:val="20"/>
                <w:szCs w:val="20"/>
                <w:lang w:val="sl-SI"/>
              </w:rPr>
              <w:t>).</w:t>
            </w:r>
          </w:p>
        </w:tc>
      </w:tr>
      <w:tr w:rsidR="00423580" w:rsidRPr="00011C6C" w14:paraId="6A7A35FE" w14:textId="77777777" w:rsidTr="0059110A">
        <w:trPr>
          <w:trHeight w:val="781"/>
        </w:trPr>
        <w:tc>
          <w:tcPr>
            <w:tcW w:w="988" w:type="dxa"/>
            <w:noWrap/>
          </w:tcPr>
          <w:p w14:paraId="4A858CD8" w14:textId="77777777" w:rsidR="0018714C" w:rsidRPr="001173DF" w:rsidRDefault="0018714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80009</w:t>
            </w:r>
          </w:p>
        </w:tc>
        <w:tc>
          <w:tcPr>
            <w:tcW w:w="3260" w:type="dxa"/>
            <w:noWrap/>
          </w:tcPr>
          <w:p w14:paraId="00790EC4" w14:textId="6099CD60" w:rsidR="0018714C" w:rsidRPr="001173DF" w:rsidRDefault="000343D6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Nepravilna razveljavitev el</w:t>
            </w:r>
            <w:r w:rsidR="007543B5" w:rsidRPr="001173DF">
              <w:rPr>
                <w:rFonts w:cs="Arial"/>
                <w:sz w:val="20"/>
                <w:szCs w:val="20"/>
                <w:lang w:val="sl-SI"/>
              </w:rPr>
              <w:t>e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menta poročeva</w:t>
            </w:r>
            <w:r w:rsidR="007543B5" w:rsidRPr="001173DF">
              <w:rPr>
                <w:rFonts w:cs="Arial"/>
                <w:sz w:val="20"/>
                <w:szCs w:val="20"/>
                <w:lang w:val="sl-SI"/>
              </w:rPr>
              <w:t>lski operater (</w:t>
            </w:r>
            <w:proofErr w:type="spellStart"/>
            <w:r w:rsidR="007543B5" w:rsidRPr="001173DF">
              <w:rPr>
                <w:rFonts w:cs="Arial"/>
                <w:sz w:val="20"/>
                <w:szCs w:val="20"/>
                <w:lang w:val="sl-SI"/>
              </w:rPr>
              <w:t>ReportinPlatform</w:t>
            </w:r>
            <w:proofErr w:type="spellEnd"/>
            <w:r w:rsidR="007543B5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40" w:type="dxa"/>
          </w:tcPr>
          <w:p w14:paraId="3F3835F1" w14:textId="59794299" w:rsidR="0018714C" w:rsidRPr="001173DF" w:rsidRDefault="007543B5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Elementa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ReportingPlatform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ni mogoče stornirati, brez stornacije vseh povezanih vrhnjih elementov (znotraj istega sporočila ali v prejšnjem sporočilu).</w:t>
            </w:r>
          </w:p>
        </w:tc>
      </w:tr>
      <w:tr w:rsidR="00423580" w:rsidRPr="00011C6C" w14:paraId="4B491167" w14:textId="77777777" w:rsidTr="0059110A">
        <w:trPr>
          <w:trHeight w:val="558"/>
        </w:trPr>
        <w:tc>
          <w:tcPr>
            <w:tcW w:w="988" w:type="dxa"/>
            <w:noWrap/>
          </w:tcPr>
          <w:p w14:paraId="0C08292A" w14:textId="6C294E37" w:rsidR="0018714C" w:rsidRPr="001173DF" w:rsidRDefault="0018714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80010</w:t>
            </w:r>
          </w:p>
        </w:tc>
        <w:tc>
          <w:tcPr>
            <w:tcW w:w="3260" w:type="dxa"/>
            <w:noWrap/>
          </w:tcPr>
          <w:p w14:paraId="3517EB6D" w14:textId="2ECA5882" w:rsidR="0018714C" w:rsidRPr="001173DF" w:rsidRDefault="0018714C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Oznaka vrste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ni usklajena z vsebino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71AF8D9C" w14:textId="77777777" w:rsidR="0018714C" w:rsidRPr="001173DF" w:rsidRDefault="0018714C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301FDB91" w14:textId="449AFAE6" w:rsidR="0018714C" w:rsidRPr="001173DF" w:rsidRDefault="0018714C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440" w:type="dxa"/>
          </w:tcPr>
          <w:p w14:paraId="5382512D" w14:textId="1156834D" w:rsidR="007109BF" w:rsidRPr="001173DF" w:rsidRDefault="0018714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Oznaka vrste sporočila ni pravilna. </w:t>
            </w:r>
          </w:p>
          <w:p w14:paraId="51372311" w14:textId="00F747AF" w:rsidR="00986212" w:rsidRPr="001173DF" w:rsidRDefault="007109BF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Preveriti v točki 4. Tehničnega protokola.(Dovoljene kombinacije elementa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vrhnjih elementov)</w:t>
            </w:r>
            <w:r w:rsidR="00986212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</w:tr>
      <w:tr w:rsidR="00423580" w:rsidRPr="00011C6C" w14:paraId="4E31CFFC" w14:textId="77777777" w:rsidTr="0059110A">
        <w:trPr>
          <w:trHeight w:val="558"/>
        </w:trPr>
        <w:tc>
          <w:tcPr>
            <w:tcW w:w="988" w:type="dxa"/>
            <w:noWrap/>
          </w:tcPr>
          <w:p w14:paraId="6A6728B2" w14:textId="715F9619" w:rsidR="0018714C" w:rsidRPr="001173DF" w:rsidRDefault="0018714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80011</w:t>
            </w:r>
          </w:p>
        </w:tc>
        <w:tc>
          <w:tcPr>
            <w:tcW w:w="3260" w:type="dxa"/>
            <w:noWrap/>
          </w:tcPr>
          <w:p w14:paraId="129127FB" w14:textId="23B23E62" w:rsidR="0018714C" w:rsidRPr="001173DF" w:rsidRDefault="0018714C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Podvojena vrednost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Identifkacija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zapisa, ki se popravlja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CorrDocRefID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40" w:type="dxa"/>
          </w:tcPr>
          <w:p w14:paraId="65B79090" w14:textId="77777777" w:rsidR="0018714C" w:rsidRPr="001173DF" w:rsidRDefault="0018714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Isti element Identifikacija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ne more biti popravljen ali razveljavljen dvakrat v istem sporočilu.</w:t>
            </w:r>
          </w:p>
        </w:tc>
      </w:tr>
      <w:tr w:rsidR="00423580" w:rsidRPr="00011C6C" w14:paraId="7A791BC5" w14:textId="77777777" w:rsidTr="0059110A">
        <w:trPr>
          <w:trHeight w:val="558"/>
        </w:trPr>
        <w:tc>
          <w:tcPr>
            <w:tcW w:w="988" w:type="dxa"/>
            <w:noWrap/>
          </w:tcPr>
          <w:p w14:paraId="313B361F" w14:textId="77777777" w:rsidR="0018714C" w:rsidRPr="001173DF" w:rsidRDefault="0018714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80012</w:t>
            </w:r>
          </w:p>
        </w:tc>
        <w:tc>
          <w:tcPr>
            <w:tcW w:w="3260" w:type="dxa"/>
            <w:noWrap/>
          </w:tcPr>
          <w:p w14:paraId="47981ED3" w14:textId="080FF033" w:rsidR="0018714C" w:rsidRPr="001173DF" w:rsidRDefault="0018714C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Nepravilno Obdobje poročanja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ReportingPeriod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40" w:type="dxa"/>
          </w:tcPr>
          <w:p w14:paraId="31E35D25" w14:textId="77777777" w:rsidR="0018714C" w:rsidRPr="001173DF" w:rsidRDefault="0018714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Obdobje poročanja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ReportingPeriod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mora biti v korekcijskem sporočilu identično kot v sporočilu, ki ga le-ta popravlja.</w:t>
            </w:r>
          </w:p>
        </w:tc>
      </w:tr>
      <w:tr w:rsidR="00423580" w:rsidRPr="00011C6C" w14:paraId="25FFE0DA" w14:textId="77777777" w:rsidTr="0059110A">
        <w:trPr>
          <w:trHeight w:val="558"/>
        </w:trPr>
        <w:tc>
          <w:tcPr>
            <w:tcW w:w="988" w:type="dxa"/>
            <w:noWrap/>
          </w:tcPr>
          <w:p w14:paraId="6A8792A7" w14:textId="77777777" w:rsidR="0018714C" w:rsidRPr="001173DF" w:rsidRDefault="0018714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80013</w:t>
            </w:r>
          </w:p>
        </w:tc>
        <w:tc>
          <w:tcPr>
            <w:tcW w:w="3260" w:type="dxa"/>
            <w:noWrap/>
          </w:tcPr>
          <w:p w14:paraId="3E626453" w14:textId="1E489015" w:rsidR="0018714C" w:rsidRPr="001173DF" w:rsidRDefault="004D4580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Neznana identifikacija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v primeru Oznake vrste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 OECD0 -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Resend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data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3F446B95" w14:textId="45BD8329" w:rsidR="0018714C" w:rsidRPr="001173DF" w:rsidRDefault="0018714C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440" w:type="dxa"/>
          </w:tcPr>
          <w:p w14:paraId="0536E51B" w14:textId="0E85A2EB" w:rsidR="0018714C" w:rsidRPr="001173DF" w:rsidRDefault="0018714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Oznaka vrste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 pri </w:t>
            </w:r>
            <w:r w:rsidR="00E325B3" w:rsidRPr="001173DF">
              <w:rPr>
                <w:rFonts w:cs="Arial"/>
                <w:sz w:val="20"/>
                <w:szCs w:val="20"/>
                <w:lang w:val="sl-SI"/>
              </w:rPr>
              <w:t xml:space="preserve">vrhnjem elementu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mora imeti pri prvem poročanju podatkov za določeno Obdobje poročanja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ReportingPeriod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 vrednost OECD1. Ob vsakem naslednjem poročanju podatkov za isto obdobje poročanja, če se podatki o </w:t>
            </w:r>
            <w:r w:rsidR="00E325B3" w:rsidRPr="001173DF">
              <w:rPr>
                <w:rFonts w:cs="Arial"/>
                <w:sz w:val="20"/>
                <w:szCs w:val="20"/>
                <w:lang w:val="sl-SI"/>
              </w:rPr>
              <w:t>vrhnjem elementu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ne spreminjajo, mora imeti Oznaka vrste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vrednost OECD0, vrednost Identifikacije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mora biti v tem primeru enaka vrednosti Identifikacije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), ki je bila navedena pri prvem inicialnem poročanju podatkov za to poročevalsko obdobje. Identifikacija zapisa, ki se popravlja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CorrDocRefId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), se v tem primeru ne poroča. </w:t>
            </w:r>
          </w:p>
        </w:tc>
      </w:tr>
      <w:tr w:rsidR="00423580" w:rsidRPr="00011C6C" w14:paraId="50278B48" w14:textId="77777777" w:rsidTr="0059110A">
        <w:trPr>
          <w:trHeight w:val="558"/>
        </w:trPr>
        <w:tc>
          <w:tcPr>
            <w:tcW w:w="988" w:type="dxa"/>
            <w:noWrap/>
          </w:tcPr>
          <w:p w14:paraId="6461CCD5" w14:textId="77777777" w:rsidR="0018714C" w:rsidRPr="001173DF" w:rsidRDefault="0018714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80014</w:t>
            </w:r>
          </w:p>
        </w:tc>
        <w:tc>
          <w:tcPr>
            <w:tcW w:w="3260" w:type="dxa"/>
            <w:noWrap/>
          </w:tcPr>
          <w:p w14:paraId="16FBE5B7" w14:textId="0FF28E33" w:rsidR="0018714C" w:rsidRPr="001173DF" w:rsidRDefault="009C0472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Identifikacija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), ki se ponovno pošilja ni več veljavna.</w:t>
            </w:r>
          </w:p>
        </w:tc>
        <w:tc>
          <w:tcPr>
            <w:tcW w:w="4440" w:type="dxa"/>
          </w:tcPr>
          <w:p w14:paraId="58A86B41" w14:textId="37C7C453" w:rsidR="0018714C" w:rsidRPr="001173DF" w:rsidRDefault="00BA6DDA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</w:t>
            </w:r>
            <w:r w:rsidR="009C0472" w:rsidRPr="001173DF">
              <w:rPr>
                <w:rFonts w:cs="Arial"/>
                <w:sz w:val="20"/>
                <w:szCs w:val="20"/>
                <w:lang w:val="sl-SI"/>
              </w:rPr>
              <w:t>lement Identifikacija zapisa (</w:t>
            </w:r>
            <w:proofErr w:type="spellStart"/>
            <w:r w:rsidR="009C0472" w:rsidRPr="001173DF">
              <w:rPr>
                <w:rFonts w:cs="Arial"/>
                <w:sz w:val="20"/>
                <w:szCs w:val="20"/>
                <w:lang w:val="sl-SI"/>
              </w:rPr>
              <w:t>DocRefID</w:t>
            </w:r>
            <w:proofErr w:type="spellEnd"/>
            <w:r w:rsidR="009C0472" w:rsidRPr="001173DF">
              <w:rPr>
                <w:rFonts w:cs="Arial"/>
                <w:sz w:val="20"/>
                <w:szCs w:val="20"/>
                <w:lang w:val="sl-SI"/>
              </w:rPr>
              <w:t xml:space="preserve">)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pri ponovnem pošiljanju (OECD0) </w:t>
            </w:r>
            <w:r w:rsidR="009C0472" w:rsidRPr="001173DF">
              <w:rPr>
                <w:rFonts w:cs="Arial"/>
                <w:sz w:val="20"/>
                <w:szCs w:val="20"/>
                <w:lang w:val="sl-SI"/>
              </w:rPr>
              <w:t xml:space="preserve">ne more biti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dopolnjen, ker ni več veljaven.</w:t>
            </w:r>
          </w:p>
        </w:tc>
      </w:tr>
      <w:tr w:rsidR="00423580" w:rsidRPr="00011C6C" w14:paraId="1F0C9075" w14:textId="77777777" w:rsidTr="0059110A">
        <w:trPr>
          <w:trHeight w:val="558"/>
        </w:trPr>
        <w:tc>
          <w:tcPr>
            <w:tcW w:w="988" w:type="dxa"/>
            <w:noWrap/>
          </w:tcPr>
          <w:p w14:paraId="0FB08D25" w14:textId="5EE5EC06" w:rsidR="00995F68" w:rsidRPr="001173DF" w:rsidRDefault="00995F6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bookmarkStart w:id="22" w:name="_Hlk156812126"/>
            <w:r w:rsidRPr="001173DF">
              <w:rPr>
                <w:rFonts w:cs="Arial"/>
                <w:sz w:val="20"/>
                <w:szCs w:val="20"/>
                <w:lang w:val="sl-SI"/>
              </w:rPr>
              <w:t>80015</w:t>
            </w:r>
          </w:p>
        </w:tc>
        <w:tc>
          <w:tcPr>
            <w:tcW w:w="3260" w:type="dxa"/>
            <w:noWrap/>
          </w:tcPr>
          <w:p w14:paraId="03237F6A" w14:textId="60CC40A1" w:rsidR="00995F68" w:rsidRPr="001173DF" w:rsidRDefault="00211D18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Nepravilna uporaba vrednosti elementa Oznaka vrste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OECD0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440" w:type="dxa"/>
          </w:tcPr>
          <w:p w14:paraId="03DBB71D" w14:textId="0CA1AE49" w:rsidR="00995F68" w:rsidRPr="001173DF" w:rsidRDefault="00211D1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Uporaba vrednosti elementa Oznaka vrste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OECD0 ni dovoljena v primeru, ko  se podatki spreminjajo.</w:t>
            </w:r>
          </w:p>
        </w:tc>
      </w:tr>
      <w:bookmarkEnd w:id="22"/>
    </w:tbl>
    <w:p w14:paraId="7B958B0D" w14:textId="3274946F" w:rsidR="00485360" w:rsidRPr="001173DF" w:rsidRDefault="00485360" w:rsidP="006E33A1">
      <w:pPr>
        <w:jc w:val="both"/>
        <w:outlineLvl w:val="0"/>
        <w:rPr>
          <w:rFonts w:cs="Arial"/>
          <w:b/>
          <w:szCs w:val="20"/>
          <w:lang w:val="sl-SI"/>
        </w:rPr>
      </w:pPr>
    </w:p>
    <w:p w14:paraId="3D6F3274" w14:textId="6DEF5498" w:rsidR="0024501A" w:rsidRPr="001173DF" w:rsidRDefault="0024501A" w:rsidP="006E33A1">
      <w:pPr>
        <w:jc w:val="both"/>
        <w:outlineLvl w:val="0"/>
        <w:rPr>
          <w:rFonts w:cs="Arial"/>
          <w:b/>
          <w:szCs w:val="20"/>
          <w:lang w:val="sl-SI"/>
        </w:rPr>
      </w:pPr>
    </w:p>
    <w:p w14:paraId="4787A433" w14:textId="77777777" w:rsidR="002F384B" w:rsidRPr="001173DF" w:rsidRDefault="002F384B" w:rsidP="006E33A1">
      <w:pPr>
        <w:jc w:val="both"/>
        <w:rPr>
          <w:rFonts w:cs="Arial"/>
          <w:szCs w:val="20"/>
          <w:lang w:val="sl-SI"/>
        </w:rPr>
      </w:pPr>
    </w:p>
    <w:p w14:paraId="4E7C0CDC" w14:textId="7275AB2E" w:rsidR="00764CC5" w:rsidRPr="001173DF" w:rsidRDefault="00764CC5" w:rsidP="006E33A1">
      <w:pPr>
        <w:pStyle w:val="Naslov2"/>
        <w:jc w:val="both"/>
        <w:rPr>
          <w:rFonts w:cs="Arial"/>
          <w:sz w:val="20"/>
          <w:szCs w:val="20"/>
          <w:lang w:val="sl-SI"/>
        </w:rPr>
      </w:pPr>
      <w:bookmarkStart w:id="23" w:name="_Toc157085523"/>
      <w:r w:rsidRPr="001173DF">
        <w:rPr>
          <w:rFonts w:cs="Arial"/>
          <w:sz w:val="20"/>
          <w:szCs w:val="20"/>
          <w:lang w:val="sl-SI"/>
        </w:rPr>
        <w:t xml:space="preserve">Kode napak </w:t>
      </w:r>
      <w:r w:rsidR="00545B62" w:rsidRPr="001173DF">
        <w:rPr>
          <w:rFonts w:cs="Arial"/>
          <w:sz w:val="20"/>
          <w:szCs w:val="20"/>
          <w:lang w:val="sl-SI"/>
        </w:rPr>
        <w:t>9</w:t>
      </w:r>
      <w:r w:rsidR="00623A07" w:rsidRPr="001173DF">
        <w:rPr>
          <w:rFonts w:cs="Arial"/>
          <w:sz w:val="20"/>
          <w:szCs w:val="20"/>
          <w:lang w:val="sl-SI"/>
        </w:rPr>
        <w:t>0</w:t>
      </w:r>
      <w:r w:rsidR="001A602B" w:rsidRPr="001173DF">
        <w:rPr>
          <w:rFonts w:cs="Arial"/>
          <w:sz w:val="20"/>
          <w:szCs w:val="20"/>
          <w:lang w:val="sl-SI"/>
        </w:rPr>
        <w:t xml:space="preserve"> </w:t>
      </w:r>
      <w:r w:rsidR="00623A07" w:rsidRPr="001173DF">
        <w:rPr>
          <w:rFonts w:cs="Arial"/>
          <w:sz w:val="20"/>
          <w:szCs w:val="20"/>
          <w:lang w:val="sl-SI"/>
        </w:rPr>
        <w:t>01</w:t>
      </w:r>
      <w:r w:rsidR="00545B62" w:rsidRPr="001173DF">
        <w:rPr>
          <w:rFonts w:cs="Arial"/>
          <w:sz w:val="20"/>
          <w:szCs w:val="20"/>
          <w:lang w:val="sl-SI"/>
        </w:rPr>
        <w:t>0</w:t>
      </w:r>
      <w:r w:rsidR="001A602B" w:rsidRPr="001173DF">
        <w:rPr>
          <w:rFonts w:cs="Arial"/>
          <w:sz w:val="20"/>
          <w:szCs w:val="20"/>
          <w:lang w:val="sl-SI"/>
        </w:rPr>
        <w:t xml:space="preserve"> – </w:t>
      </w:r>
      <w:r w:rsidR="00545B62" w:rsidRPr="001173DF">
        <w:rPr>
          <w:rFonts w:cs="Arial"/>
          <w:sz w:val="20"/>
          <w:szCs w:val="20"/>
          <w:lang w:val="sl-SI"/>
        </w:rPr>
        <w:t>98</w:t>
      </w:r>
      <w:r w:rsidR="001A602B" w:rsidRPr="001173DF">
        <w:rPr>
          <w:rFonts w:cs="Arial"/>
          <w:sz w:val="20"/>
          <w:szCs w:val="20"/>
          <w:lang w:val="sl-SI"/>
        </w:rPr>
        <w:t xml:space="preserve"> </w:t>
      </w:r>
      <w:r w:rsidR="007E60B1" w:rsidRPr="001173DF">
        <w:rPr>
          <w:rFonts w:cs="Arial"/>
          <w:sz w:val="20"/>
          <w:szCs w:val="20"/>
          <w:lang w:val="sl-SI"/>
        </w:rPr>
        <w:t>12</w:t>
      </w:r>
      <w:r w:rsidR="0072371C" w:rsidRPr="001173DF">
        <w:rPr>
          <w:rFonts w:cs="Arial"/>
          <w:sz w:val="20"/>
          <w:szCs w:val="20"/>
          <w:lang w:val="sl-SI"/>
        </w:rPr>
        <w:t>9</w:t>
      </w:r>
      <w:bookmarkEnd w:id="23"/>
    </w:p>
    <w:p w14:paraId="08062A3E" w14:textId="77777777" w:rsidR="00F16FAF" w:rsidRPr="001173DF" w:rsidRDefault="00F16FAF" w:rsidP="006E33A1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1101"/>
        <w:gridCol w:w="3147"/>
        <w:gridCol w:w="4678"/>
      </w:tblGrid>
      <w:tr w:rsidR="00423580" w:rsidRPr="00011C6C" w14:paraId="5427554B" w14:textId="77777777" w:rsidTr="00B57CA1">
        <w:trPr>
          <w:trHeight w:val="558"/>
        </w:trPr>
        <w:tc>
          <w:tcPr>
            <w:tcW w:w="1101" w:type="dxa"/>
            <w:shd w:val="clear" w:color="auto" w:fill="D9D9D9" w:themeFill="background1" w:themeFillShade="D9"/>
            <w:noWrap/>
          </w:tcPr>
          <w:p w14:paraId="6F8F4996" w14:textId="77777777" w:rsidR="00F16FAF" w:rsidRPr="001173DF" w:rsidRDefault="00F16FAF" w:rsidP="006E33A1">
            <w:pPr>
              <w:jc w:val="both"/>
              <w:rPr>
                <w:rFonts w:cs="Arial"/>
                <w:b/>
                <w:sz w:val="20"/>
                <w:szCs w:val="20"/>
                <w:lang w:val="sl-SI"/>
              </w:rPr>
            </w:pPr>
            <w:bookmarkStart w:id="24" w:name="_Hlk155348420"/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Koda napake</w:t>
            </w:r>
          </w:p>
        </w:tc>
        <w:tc>
          <w:tcPr>
            <w:tcW w:w="3147" w:type="dxa"/>
            <w:shd w:val="clear" w:color="auto" w:fill="D9D9D9" w:themeFill="background1" w:themeFillShade="D9"/>
            <w:noWrap/>
            <w:vAlign w:val="center"/>
          </w:tcPr>
          <w:p w14:paraId="6707011E" w14:textId="77777777" w:rsidR="00F16FAF" w:rsidRPr="001173DF" w:rsidRDefault="00F16FAF" w:rsidP="006E33A1">
            <w:pPr>
              <w:jc w:val="both"/>
              <w:rPr>
                <w:rFonts w:cs="Arial"/>
                <w:b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Ime napake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2C2BF08" w14:textId="47DB7733" w:rsidR="00F16FAF" w:rsidRPr="001173DF" w:rsidRDefault="00F16FAF" w:rsidP="006E33A1">
            <w:pPr>
              <w:jc w:val="both"/>
              <w:rPr>
                <w:rFonts w:cs="Arial"/>
                <w:b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b/>
                <w:sz w:val="20"/>
                <w:szCs w:val="20"/>
                <w:lang w:val="sl-SI"/>
              </w:rPr>
              <w:t>Opis napake</w:t>
            </w:r>
            <w:r w:rsidR="00772777" w:rsidRPr="001173DF">
              <w:rPr>
                <w:rFonts w:cs="Arial"/>
                <w:b/>
                <w:sz w:val="20"/>
                <w:szCs w:val="20"/>
                <w:lang w:val="sl-SI"/>
              </w:rPr>
              <w:t xml:space="preserve"> ter zahtevano dejanje</w:t>
            </w:r>
          </w:p>
        </w:tc>
      </w:tr>
      <w:bookmarkEnd w:id="24"/>
      <w:tr w:rsidR="00423580" w:rsidRPr="001173DF" w14:paraId="4E136960" w14:textId="77777777" w:rsidTr="00B57CA1">
        <w:trPr>
          <w:trHeight w:val="558"/>
        </w:trPr>
        <w:tc>
          <w:tcPr>
            <w:tcW w:w="1101" w:type="dxa"/>
            <w:noWrap/>
          </w:tcPr>
          <w:p w14:paraId="2327A358" w14:textId="77777777" w:rsidR="00623A07" w:rsidRPr="001173DF" w:rsidRDefault="00623A0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90010</w:t>
            </w:r>
          </w:p>
          <w:p w14:paraId="040011B7" w14:textId="0731F8EF" w:rsidR="00177762" w:rsidRPr="001173DF" w:rsidRDefault="00177762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147" w:type="dxa"/>
            <w:noWrap/>
          </w:tcPr>
          <w:p w14:paraId="11B44970" w14:textId="16D859E0" w:rsidR="00623A07" w:rsidRPr="001173DF" w:rsidRDefault="00C90C2E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Sklop </w:t>
            </w:r>
            <w:r w:rsidR="00352606" w:rsidRPr="001173DF">
              <w:rPr>
                <w:rFonts w:cs="Arial"/>
                <w:sz w:val="20"/>
                <w:szCs w:val="20"/>
                <w:lang w:val="sl-SI"/>
              </w:rPr>
              <w:t>T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elo sporočila (DPI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Body</w:t>
            </w:r>
            <w:proofErr w:type="spellEnd"/>
            <w:r w:rsidR="00352606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je obvezen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4C720AC1" w14:textId="4C722037" w:rsidR="00623A07" w:rsidRPr="001173DF" w:rsidRDefault="00352606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Sklop Telo sporočila (DPI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Body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je obvezen.</w:t>
            </w:r>
          </w:p>
        </w:tc>
      </w:tr>
      <w:tr w:rsidR="00423580" w:rsidRPr="00011C6C" w14:paraId="137C90EF" w14:textId="77777777" w:rsidTr="00B57CA1">
        <w:trPr>
          <w:trHeight w:val="558"/>
        </w:trPr>
        <w:tc>
          <w:tcPr>
            <w:tcW w:w="1101" w:type="dxa"/>
            <w:noWrap/>
          </w:tcPr>
          <w:p w14:paraId="10112A5F" w14:textId="50550542" w:rsidR="00623A07" w:rsidRPr="001173DF" w:rsidRDefault="00623A0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90030</w:t>
            </w:r>
          </w:p>
        </w:tc>
        <w:tc>
          <w:tcPr>
            <w:tcW w:w="3147" w:type="dxa"/>
            <w:noWrap/>
          </w:tcPr>
          <w:p w14:paraId="7D934B29" w14:textId="04FCA3BF" w:rsidR="00CA6408" w:rsidRPr="001173DF" w:rsidRDefault="00352606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Sporočilo vsebuje že sporočene podatke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16B75D22" w14:textId="15285458" w:rsidR="00623A07" w:rsidRPr="001173DF" w:rsidRDefault="00352606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V sporočilu ni novih podatkov oziroma sprememb že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posredovnih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podatkov. Vključeni so le podatki z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lastRenderedPageBreak/>
              <w:t>vrednostjo elementa Oznaka vrste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OECD0.</w:t>
            </w:r>
          </w:p>
        </w:tc>
      </w:tr>
      <w:tr w:rsidR="00423580" w:rsidRPr="00011C6C" w14:paraId="722D18AF" w14:textId="77777777" w:rsidTr="00B57CA1">
        <w:trPr>
          <w:trHeight w:val="558"/>
        </w:trPr>
        <w:tc>
          <w:tcPr>
            <w:tcW w:w="1101" w:type="dxa"/>
            <w:noWrap/>
          </w:tcPr>
          <w:p w14:paraId="34BF5C97" w14:textId="68B7987B" w:rsidR="00623A07" w:rsidRPr="001173DF" w:rsidRDefault="00623A07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lastRenderedPageBreak/>
              <w:t>90040</w:t>
            </w:r>
          </w:p>
        </w:tc>
        <w:tc>
          <w:tcPr>
            <w:tcW w:w="3147" w:type="dxa"/>
            <w:noWrap/>
          </w:tcPr>
          <w:p w14:paraId="2C4FD636" w14:textId="6B2280CB" w:rsidR="00623A07" w:rsidRPr="001173DF" w:rsidRDefault="00CA6408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Manjkajoča Identifikacija zapisa, ki se popravlja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CorrDocRefID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0DD9A8CA" w14:textId="06FFAFA8" w:rsidR="00623A07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Element je obvezen v primeru, kadar ima element Oznaka vrste zapisa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DocTypeIndic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vrednost »OECD2« ali »OECD3«</w:t>
            </w:r>
            <w:r w:rsidR="004B5648" w:rsidRPr="001173DF">
              <w:rPr>
                <w:rFonts w:cs="Arial"/>
                <w:sz w:val="20"/>
                <w:szCs w:val="20"/>
                <w:lang w:val="sl-SI"/>
              </w:rPr>
              <w:t xml:space="preserve"> in ima element Oznaka vrste sporočila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MessageTypeIndic</w:t>
            </w:r>
            <w:proofErr w:type="spellEnd"/>
            <w:r w:rsidR="004B5648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="004B5648" w:rsidRPr="001173DF">
              <w:rPr>
                <w:rFonts w:cs="Arial"/>
                <w:sz w:val="20"/>
                <w:szCs w:val="20"/>
                <w:lang w:val="sl-SI"/>
              </w:rPr>
              <w:t>vrednost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DPI402.</w:t>
            </w:r>
          </w:p>
        </w:tc>
      </w:tr>
      <w:tr w:rsidR="00423580" w:rsidRPr="00011C6C" w14:paraId="132426C5" w14:textId="77777777" w:rsidTr="00B57CA1">
        <w:trPr>
          <w:trHeight w:val="558"/>
        </w:trPr>
        <w:tc>
          <w:tcPr>
            <w:tcW w:w="1101" w:type="dxa"/>
            <w:noWrap/>
          </w:tcPr>
          <w:p w14:paraId="3020C6E5" w14:textId="6A03CDAE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98100</w:t>
            </w:r>
          </w:p>
        </w:tc>
        <w:tc>
          <w:tcPr>
            <w:tcW w:w="3147" w:type="dxa"/>
            <w:noWrap/>
          </w:tcPr>
          <w:p w14:paraId="747B0579" w14:textId="25B3E49B" w:rsidR="00CA6408" w:rsidRPr="001173DF" w:rsidRDefault="00CA6408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Identifikacijska številka pošiljatelja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SendingEntityIN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mora biti poročana</w:t>
            </w:r>
            <w:r w:rsidR="00797BAF" w:rsidRPr="001173DF">
              <w:rPr>
                <w:rFonts w:cs="Arial"/>
                <w:sz w:val="20"/>
                <w:szCs w:val="20"/>
                <w:lang w:val="sl-SI"/>
              </w:rPr>
              <w:t>/pravilna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2E8DDB55" w14:textId="7DCE1292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Element je obvezen. Zahteva se vpis davčne številke </w:t>
            </w:r>
            <w:r w:rsidR="000025FC" w:rsidRPr="001173DF">
              <w:rPr>
                <w:rFonts w:cs="Arial"/>
                <w:sz w:val="20"/>
                <w:szCs w:val="20"/>
                <w:lang w:val="sl-SI"/>
              </w:rPr>
              <w:t>poročevalskega operaterja (</w:t>
            </w:r>
            <w:proofErr w:type="spellStart"/>
            <w:r w:rsidR="000025FC" w:rsidRPr="001173DF">
              <w:rPr>
                <w:rFonts w:cs="Arial"/>
                <w:sz w:val="20"/>
                <w:szCs w:val="20"/>
                <w:lang w:val="sl-SI"/>
              </w:rPr>
              <w:t>PlatformOperator</w:t>
            </w:r>
            <w:proofErr w:type="spellEnd"/>
            <w:r w:rsidR="000025FC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</w:tr>
      <w:tr w:rsidR="00423580" w:rsidRPr="00011C6C" w14:paraId="6D4EEA67" w14:textId="77777777" w:rsidTr="00B57CA1">
        <w:trPr>
          <w:trHeight w:val="558"/>
        </w:trPr>
        <w:tc>
          <w:tcPr>
            <w:tcW w:w="1101" w:type="dxa"/>
            <w:noWrap/>
          </w:tcPr>
          <w:p w14:paraId="611C38FD" w14:textId="11FD29B0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u w:val="single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u w:val="single"/>
                <w:lang w:val="sl-SI"/>
              </w:rPr>
              <w:t>98101</w:t>
            </w:r>
          </w:p>
        </w:tc>
        <w:tc>
          <w:tcPr>
            <w:tcW w:w="3147" w:type="dxa"/>
            <w:noWrap/>
          </w:tcPr>
          <w:p w14:paraId="12C31BE7" w14:textId="0155E7B4" w:rsidR="00CA6408" w:rsidRPr="001173DF" w:rsidRDefault="00CA6408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Nepravilna Država pošiljateljica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TransmittingCountry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62122629" w14:textId="06C7751F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Vrednost mora biti enaka »SI«. Zahteva se odprava napake in ponovno poročanje.</w:t>
            </w:r>
          </w:p>
        </w:tc>
      </w:tr>
      <w:tr w:rsidR="00423580" w:rsidRPr="00011C6C" w14:paraId="5639AE68" w14:textId="77777777" w:rsidTr="00B57CA1">
        <w:trPr>
          <w:trHeight w:val="558"/>
        </w:trPr>
        <w:tc>
          <w:tcPr>
            <w:tcW w:w="1101" w:type="dxa"/>
            <w:noWrap/>
          </w:tcPr>
          <w:p w14:paraId="078366C2" w14:textId="3834ED8D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98102</w:t>
            </w:r>
          </w:p>
        </w:tc>
        <w:tc>
          <w:tcPr>
            <w:tcW w:w="3147" w:type="dxa"/>
            <w:noWrap/>
          </w:tcPr>
          <w:p w14:paraId="5709E556" w14:textId="57A68C40" w:rsidR="00CA6408" w:rsidRPr="001173DF" w:rsidRDefault="00CA6408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Nepravilna Država prejemnica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ReceivingCountry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44E31216" w14:textId="33ABCD9E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Vrednost mora biti enaka »SI«. Zahteva se odprava napake in ponovno poročanje.</w:t>
            </w:r>
          </w:p>
        </w:tc>
      </w:tr>
      <w:tr w:rsidR="00423580" w:rsidRPr="00011C6C" w14:paraId="04CD9A00" w14:textId="77777777" w:rsidTr="00B57CA1">
        <w:trPr>
          <w:trHeight w:val="558"/>
        </w:trPr>
        <w:tc>
          <w:tcPr>
            <w:tcW w:w="1101" w:type="dxa"/>
            <w:noWrap/>
          </w:tcPr>
          <w:p w14:paraId="3A5A4958" w14:textId="6189FEEE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98103</w:t>
            </w:r>
          </w:p>
        </w:tc>
        <w:tc>
          <w:tcPr>
            <w:tcW w:w="3147" w:type="dxa"/>
            <w:noWrap/>
          </w:tcPr>
          <w:p w14:paraId="34BC9075" w14:textId="2B5F655E" w:rsidR="00CA6408" w:rsidRPr="001173DF" w:rsidRDefault="00CA6408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Oznaka vrste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MessageTypeIndic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mora biti poročana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40FEAA07" w14:textId="1DE04039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Element je obvezen. </w:t>
            </w:r>
            <w:r w:rsidR="00797BAF" w:rsidRPr="001173DF">
              <w:rPr>
                <w:rFonts w:cs="Arial"/>
                <w:sz w:val="20"/>
                <w:szCs w:val="20"/>
                <w:lang w:val="sl-SI"/>
              </w:rPr>
              <w:t>Vpiše se vrednost »DPI«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</w:tr>
      <w:tr w:rsidR="00423580" w:rsidRPr="001173DF" w14:paraId="4340CE11" w14:textId="77777777" w:rsidTr="00B57CA1">
        <w:trPr>
          <w:trHeight w:val="558"/>
        </w:trPr>
        <w:tc>
          <w:tcPr>
            <w:tcW w:w="1101" w:type="dxa"/>
            <w:noWrap/>
          </w:tcPr>
          <w:p w14:paraId="42EFA6B4" w14:textId="0605DFF5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98104</w:t>
            </w:r>
          </w:p>
        </w:tc>
        <w:tc>
          <w:tcPr>
            <w:tcW w:w="3147" w:type="dxa"/>
            <w:noWrap/>
          </w:tcPr>
          <w:p w14:paraId="7EDB1876" w14:textId="05C09E98" w:rsidR="00CA6408" w:rsidRPr="001173DF" w:rsidRDefault="00CA6408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Časovni žig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Timestamp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ne ustreza predpisani strukturi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3646553D" w14:textId="3DB02ECD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Poročana vrednost ne ustreza predpisani strukturi v Navodilu o dostavi. Zahteva se odprava napake in ponovno poročanje.</w:t>
            </w:r>
          </w:p>
        </w:tc>
      </w:tr>
      <w:tr w:rsidR="00423580" w:rsidRPr="00011C6C" w14:paraId="6B081632" w14:textId="77777777" w:rsidTr="00B57CA1">
        <w:trPr>
          <w:trHeight w:val="558"/>
        </w:trPr>
        <w:tc>
          <w:tcPr>
            <w:tcW w:w="1101" w:type="dxa"/>
            <w:noWrap/>
          </w:tcPr>
          <w:p w14:paraId="30520460" w14:textId="5F304667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98105</w:t>
            </w:r>
          </w:p>
        </w:tc>
        <w:tc>
          <w:tcPr>
            <w:tcW w:w="3147" w:type="dxa"/>
            <w:noWrap/>
          </w:tcPr>
          <w:p w14:paraId="557E937E" w14:textId="4990DFB8" w:rsidR="00CA6408" w:rsidRPr="001173DF" w:rsidRDefault="00CA6408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Leto v Enolični oznaki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ne ustreza letu v Obdobju poročanja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ReportingPeriod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49F14E93" w14:textId="29248531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Leto, za katerega se podatki poročajo v Enolični oznaki sporočila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MessageRefID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), mora biti enako letu v Obdobju poročanja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ReportingPeriod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). </w:t>
            </w:r>
          </w:p>
          <w:p w14:paraId="73ED2096" w14:textId="08B95B54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423580" w:rsidRPr="00011C6C" w14:paraId="0A4B5ED6" w14:textId="77777777" w:rsidTr="00B57CA1">
        <w:trPr>
          <w:trHeight w:val="558"/>
        </w:trPr>
        <w:tc>
          <w:tcPr>
            <w:tcW w:w="1101" w:type="dxa"/>
            <w:noWrap/>
          </w:tcPr>
          <w:p w14:paraId="513E7EF1" w14:textId="4679BA97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bookmarkStart w:id="25" w:name="_Hlk155342182"/>
            <w:r w:rsidRPr="001173DF">
              <w:rPr>
                <w:rFonts w:cs="Arial"/>
                <w:sz w:val="20"/>
                <w:szCs w:val="20"/>
                <w:lang w:val="sl-SI"/>
              </w:rPr>
              <w:t>98107</w:t>
            </w:r>
          </w:p>
        </w:tc>
        <w:tc>
          <w:tcPr>
            <w:tcW w:w="3147" w:type="dxa"/>
            <w:noWrap/>
          </w:tcPr>
          <w:p w14:paraId="6598C6AE" w14:textId="55E38004" w:rsidR="00CA6408" w:rsidRPr="001173DF" w:rsidRDefault="00CA6408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 w:eastAsia="sl-SI"/>
              </w:rPr>
              <w:t>Obdobje poročanja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 w:eastAsia="sl-SI"/>
              </w:rPr>
              <w:t>ReportingPeriod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 w:eastAsia="sl-SI"/>
              </w:rPr>
              <w:t>) mora ustrezati obdobju poročanja od leta 2023 dalje</w:t>
            </w:r>
            <w:r w:rsidR="006C2C33">
              <w:rPr>
                <w:rFonts w:cs="Arial"/>
                <w:sz w:val="20"/>
                <w:szCs w:val="20"/>
                <w:lang w:val="sl-SI" w:eastAsia="sl-SI"/>
              </w:rPr>
              <w:t>.</w:t>
            </w:r>
          </w:p>
        </w:tc>
        <w:tc>
          <w:tcPr>
            <w:tcW w:w="4678" w:type="dxa"/>
          </w:tcPr>
          <w:p w14:paraId="310AE6F7" w14:textId="6E01EBD5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 w:eastAsia="sl-SI"/>
              </w:rPr>
              <w:t xml:space="preserve">Poročevalci morajo sporočati podatke v zvezi s poslovnimi obdobji od </w:t>
            </w:r>
            <w:r w:rsidR="00797BAF" w:rsidRPr="001173DF">
              <w:rPr>
                <w:rFonts w:cs="Arial"/>
                <w:sz w:val="20"/>
                <w:szCs w:val="20"/>
                <w:lang w:val="sl-SI" w:eastAsia="sl-SI"/>
              </w:rPr>
              <w:t>leta 2023</w:t>
            </w:r>
            <w:r w:rsidRPr="001173DF">
              <w:rPr>
                <w:rFonts w:cs="Arial"/>
                <w:sz w:val="20"/>
                <w:szCs w:val="20"/>
                <w:lang w:val="sl-SI" w:eastAsia="sl-SI"/>
              </w:rPr>
              <w:t xml:space="preserve"> dalje.</w:t>
            </w:r>
          </w:p>
        </w:tc>
      </w:tr>
      <w:tr w:rsidR="00423580" w:rsidRPr="00011C6C" w14:paraId="476968ED" w14:textId="77777777" w:rsidTr="00B57CA1">
        <w:trPr>
          <w:trHeight w:val="558"/>
        </w:trPr>
        <w:tc>
          <w:tcPr>
            <w:tcW w:w="1101" w:type="dxa"/>
            <w:noWrap/>
          </w:tcPr>
          <w:p w14:paraId="563A8427" w14:textId="46F80FFE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98108</w:t>
            </w:r>
          </w:p>
        </w:tc>
        <w:tc>
          <w:tcPr>
            <w:tcW w:w="3147" w:type="dxa"/>
            <w:noWrap/>
          </w:tcPr>
          <w:p w14:paraId="1DECA2F0" w14:textId="13B3020E" w:rsidR="00CA6408" w:rsidRPr="001173DF" w:rsidRDefault="00AD5768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Neusklajenost identifikacijske številke poročevalskega operaterja</w:t>
            </w:r>
            <w:r w:rsidR="006832D0" w:rsidRPr="001173DF">
              <w:rPr>
                <w:rFonts w:cs="Arial"/>
                <w:sz w:val="20"/>
                <w:szCs w:val="20"/>
                <w:lang w:val="sl-SI"/>
              </w:rPr>
              <w:t xml:space="preserve"> (</w:t>
            </w:r>
            <w:proofErr w:type="spellStart"/>
            <w:r w:rsidR="006832D0" w:rsidRPr="001173DF">
              <w:rPr>
                <w:rFonts w:cs="Arial"/>
                <w:sz w:val="20"/>
                <w:szCs w:val="20"/>
                <w:lang w:val="sl-SI"/>
              </w:rPr>
              <w:t>PlatformOperator</w:t>
            </w:r>
            <w:proofErr w:type="spellEnd"/>
            <w:r w:rsidR="006832D0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1A3391B4" w14:textId="578203B3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Vrednost Identifikacijske številke </w:t>
            </w:r>
            <w:r w:rsidR="00AE6F4B" w:rsidRPr="001173DF">
              <w:rPr>
                <w:rFonts w:cs="Arial"/>
                <w:sz w:val="20"/>
                <w:szCs w:val="20"/>
                <w:lang w:val="sl-SI"/>
              </w:rPr>
              <w:t xml:space="preserve">poročevalskega operaterja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SendingEntityIN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), vrednost Identifikacijske številke (TIN) </w:t>
            </w:r>
            <w:r w:rsidR="00AD5768" w:rsidRPr="001173DF">
              <w:rPr>
                <w:rFonts w:cs="Arial"/>
                <w:sz w:val="20"/>
                <w:szCs w:val="20"/>
                <w:lang w:val="sl-SI"/>
              </w:rPr>
              <w:t>poročevalskega operaterja</w:t>
            </w:r>
            <w:r w:rsidR="004B58FD" w:rsidRPr="001173DF">
              <w:rPr>
                <w:rFonts w:cs="Arial"/>
                <w:sz w:val="20"/>
                <w:szCs w:val="20"/>
                <w:lang w:val="sl-SI"/>
              </w:rPr>
              <w:t>,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davčna številka v </w:t>
            </w:r>
            <w:r w:rsidR="00AD5768" w:rsidRPr="001173DF">
              <w:rPr>
                <w:rFonts w:cs="Arial"/>
                <w:sz w:val="20"/>
                <w:szCs w:val="20"/>
                <w:lang w:val="sl-SI"/>
              </w:rPr>
              <w:t>element</w:t>
            </w:r>
            <w:r w:rsidR="004B58FD" w:rsidRPr="001173DF">
              <w:rPr>
                <w:rFonts w:cs="Arial"/>
                <w:sz w:val="20"/>
                <w:szCs w:val="20"/>
                <w:lang w:val="sl-SI"/>
              </w:rPr>
              <w:t>ih</w:t>
            </w:r>
            <w:r w:rsidR="00AD5768"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="004B58FD" w:rsidRPr="001173DF">
              <w:rPr>
                <w:rFonts w:cs="Arial"/>
                <w:sz w:val="20"/>
                <w:szCs w:val="20"/>
                <w:lang w:val="sl-SI"/>
              </w:rPr>
              <w:t>E</w:t>
            </w:r>
            <w:r w:rsidR="00AD5768" w:rsidRPr="001173DF">
              <w:rPr>
                <w:rFonts w:cs="Arial"/>
                <w:sz w:val="20"/>
                <w:szCs w:val="20"/>
                <w:lang w:val="sl-SI"/>
              </w:rPr>
              <w:t>noličn</w:t>
            </w:r>
            <w:r w:rsidR="004B58FD" w:rsidRPr="001173DF">
              <w:rPr>
                <w:rFonts w:cs="Arial"/>
                <w:sz w:val="20"/>
                <w:szCs w:val="20"/>
                <w:lang w:val="sl-SI"/>
              </w:rPr>
              <w:t>a</w:t>
            </w:r>
            <w:r w:rsidR="00AD5768" w:rsidRPr="001173DF">
              <w:rPr>
                <w:rFonts w:cs="Arial"/>
                <w:sz w:val="20"/>
                <w:szCs w:val="20"/>
                <w:lang w:val="sl-SI"/>
              </w:rPr>
              <w:t xml:space="preserve"> oznak</w:t>
            </w:r>
            <w:r w:rsidR="004B58FD" w:rsidRPr="001173DF">
              <w:rPr>
                <w:rFonts w:cs="Arial"/>
                <w:sz w:val="20"/>
                <w:szCs w:val="20"/>
                <w:lang w:val="sl-SI"/>
              </w:rPr>
              <w:t>a</w:t>
            </w:r>
            <w:r w:rsidR="00AD5768" w:rsidRPr="001173DF">
              <w:rPr>
                <w:rFonts w:cs="Arial"/>
                <w:sz w:val="20"/>
                <w:szCs w:val="20"/>
                <w:lang w:val="sl-SI"/>
              </w:rPr>
              <w:t xml:space="preserve"> sporočila (MessageRefId)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="004B58FD" w:rsidRPr="001173DF">
              <w:rPr>
                <w:rFonts w:cs="Arial"/>
                <w:sz w:val="20"/>
                <w:szCs w:val="20"/>
                <w:lang w:val="sl-SI"/>
              </w:rPr>
              <w:t>in Enolična oznaka zapisa (</w:t>
            </w:r>
            <w:proofErr w:type="spellStart"/>
            <w:r w:rsidR="004B58FD" w:rsidRPr="001173DF">
              <w:rPr>
                <w:rFonts w:cs="Arial"/>
                <w:sz w:val="20"/>
                <w:szCs w:val="20"/>
                <w:lang w:val="sl-SI"/>
              </w:rPr>
              <w:t>DocRefId</w:t>
            </w:r>
            <w:proofErr w:type="spellEnd"/>
            <w:r w:rsidR="004B58FD" w:rsidRPr="001173DF">
              <w:rPr>
                <w:rFonts w:cs="Arial"/>
                <w:sz w:val="20"/>
                <w:szCs w:val="20"/>
                <w:lang w:val="sl-SI"/>
              </w:rPr>
              <w:t xml:space="preserve">),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morajo biti identične. </w:t>
            </w:r>
          </w:p>
        </w:tc>
      </w:tr>
      <w:tr w:rsidR="00423580" w:rsidRPr="001173DF" w14:paraId="2E093B0F" w14:textId="77777777" w:rsidTr="00B57CA1">
        <w:trPr>
          <w:trHeight w:val="558"/>
        </w:trPr>
        <w:tc>
          <w:tcPr>
            <w:tcW w:w="1101" w:type="dxa"/>
            <w:noWrap/>
          </w:tcPr>
          <w:p w14:paraId="43021969" w14:textId="358A54A6" w:rsidR="00CA6408" w:rsidRPr="001173DF" w:rsidRDefault="00CA640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98109</w:t>
            </w:r>
          </w:p>
        </w:tc>
        <w:tc>
          <w:tcPr>
            <w:tcW w:w="3147" w:type="dxa"/>
            <w:noWrap/>
          </w:tcPr>
          <w:p w14:paraId="085101B6" w14:textId="55629C71" w:rsidR="006832D0" w:rsidRPr="001173DF" w:rsidRDefault="006832D0" w:rsidP="000A3E47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Vnešena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mora biti Koda države rezidentstva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ResCountryCode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poročevalskega operaterja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PlatformOperator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4295AAE9" w14:textId="64E125A2" w:rsidR="00DC2EA2" w:rsidRPr="001173DF" w:rsidRDefault="00DC2EA2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678" w:type="dxa"/>
          </w:tcPr>
          <w:p w14:paraId="0D1B66A4" w14:textId="77777777" w:rsidR="001D7A6D" w:rsidRPr="001173DF" w:rsidRDefault="00854257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V</w:t>
            </w:r>
            <w:r w:rsidR="0045237A" w:rsidRPr="001173DF">
              <w:rPr>
                <w:rFonts w:cs="Arial"/>
                <w:sz w:val="20"/>
                <w:szCs w:val="20"/>
                <w:lang w:val="sl-SI"/>
              </w:rPr>
              <w:t xml:space="preserve">pisati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je treba </w:t>
            </w:r>
            <w:r w:rsidR="0045237A" w:rsidRPr="001173DF">
              <w:rPr>
                <w:rFonts w:cs="Arial"/>
                <w:sz w:val="20"/>
                <w:szCs w:val="20"/>
                <w:lang w:val="sl-SI"/>
              </w:rPr>
              <w:t xml:space="preserve">kodo države v skladu s standardom ISO-3166 </w:t>
            </w:r>
            <w:proofErr w:type="spellStart"/>
            <w:r w:rsidR="0045237A" w:rsidRPr="001173DF">
              <w:rPr>
                <w:rFonts w:cs="Arial"/>
                <w:sz w:val="20"/>
                <w:szCs w:val="20"/>
                <w:lang w:val="sl-SI"/>
              </w:rPr>
              <w:t>Alpha</w:t>
            </w:r>
            <w:proofErr w:type="spellEnd"/>
            <w:r w:rsidR="0045237A" w:rsidRPr="001173DF">
              <w:rPr>
                <w:rFonts w:cs="Arial"/>
                <w:sz w:val="20"/>
                <w:szCs w:val="20"/>
                <w:lang w:val="sl-SI"/>
              </w:rPr>
              <w:t xml:space="preserve"> 2.</w:t>
            </w:r>
          </w:p>
          <w:p w14:paraId="1CDB43F2" w14:textId="77777777" w:rsidR="00DC2EA2" w:rsidRPr="001173DF" w:rsidRDefault="00DC2EA2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46A11ED4" w14:textId="77777777" w:rsidR="00DC2EA2" w:rsidRPr="001173DF" w:rsidRDefault="00DC2EA2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02CA82D1" w14:textId="4BAA28EB" w:rsidR="00DC2EA2" w:rsidRPr="001173DF" w:rsidRDefault="00DC2EA2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</w:tr>
      <w:bookmarkEnd w:id="25"/>
      <w:tr w:rsidR="00423580" w:rsidRPr="001173DF" w14:paraId="13EB2899" w14:textId="77777777" w:rsidTr="00B57CA1">
        <w:trPr>
          <w:trHeight w:val="558"/>
        </w:trPr>
        <w:tc>
          <w:tcPr>
            <w:tcW w:w="1101" w:type="dxa"/>
            <w:noWrap/>
          </w:tcPr>
          <w:p w14:paraId="63D39EA8" w14:textId="029D4F59" w:rsidR="00D13E3B" w:rsidRPr="001173DF" w:rsidRDefault="00D13E3B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98110</w:t>
            </w:r>
          </w:p>
        </w:tc>
        <w:tc>
          <w:tcPr>
            <w:tcW w:w="3147" w:type="dxa"/>
            <w:noWrap/>
          </w:tcPr>
          <w:p w14:paraId="487A7975" w14:textId="43186E39" w:rsidR="00D13E3B" w:rsidRPr="001173DF" w:rsidRDefault="00D13E3B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Nepravilna struktura davčne identifikacijske številka (TIN) </w:t>
            </w:r>
            <w:r w:rsidR="003100DC" w:rsidRPr="001173DF">
              <w:rPr>
                <w:rFonts w:cs="Arial"/>
                <w:sz w:val="20"/>
                <w:szCs w:val="20"/>
                <w:lang w:val="sl-SI"/>
              </w:rPr>
              <w:t>poročevalskega operaterja (</w:t>
            </w:r>
            <w:proofErr w:type="spellStart"/>
            <w:r w:rsidR="003100DC" w:rsidRPr="001173DF">
              <w:rPr>
                <w:rFonts w:cs="Arial"/>
                <w:sz w:val="20"/>
                <w:szCs w:val="20"/>
                <w:lang w:val="sl-SI"/>
              </w:rPr>
              <w:t>ReportingOperator</w:t>
            </w:r>
            <w:proofErr w:type="spellEnd"/>
            <w:r w:rsidR="003100DC"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670CD9F6" w14:textId="4CCE33E6" w:rsidR="00D13E3B" w:rsidRPr="001173DF" w:rsidRDefault="00D13E3B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Vrednost Identifikacijske številke (TIN) </w:t>
            </w:r>
            <w:r w:rsidR="003100DC" w:rsidRPr="001173DF">
              <w:rPr>
                <w:rFonts w:cs="Arial"/>
                <w:sz w:val="20"/>
                <w:szCs w:val="20"/>
                <w:lang w:val="sl-SI"/>
              </w:rPr>
              <w:t>poročevalskega operaterja (</w:t>
            </w:r>
            <w:proofErr w:type="spellStart"/>
            <w:r w:rsidR="003100DC" w:rsidRPr="001173DF">
              <w:rPr>
                <w:rFonts w:cs="Arial"/>
                <w:sz w:val="20"/>
                <w:szCs w:val="20"/>
                <w:lang w:val="sl-SI"/>
              </w:rPr>
              <w:t>ReportingOperator</w:t>
            </w:r>
            <w:proofErr w:type="spellEnd"/>
            <w:r w:rsidR="003100DC" w:rsidRPr="001173DF">
              <w:rPr>
                <w:rFonts w:cs="Arial"/>
                <w:sz w:val="20"/>
                <w:szCs w:val="20"/>
                <w:lang w:val="sl-SI"/>
              </w:rPr>
              <w:t xml:space="preserve">)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mora ustrezati strukturi slovenske davčne številke. Zahteva se odprava napake in ponovno poročanje.</w:t>
            </w:r>
          </w:p>
          <w:p w14:paraId="1D9262F6" w14:textId="5C17A1F7" w:rsidR="00D13E3B" w:rsidRPr="001173DF" w:rsidRDefault="00D13E3B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423580" w:rsidRPr="001173DF" w14:paraId="56B64FB3" w14:textId="77777777" w:rsidTr="00B57CA1">
        <w:trPr>
          <w:trHeight w:val="558"/>
        </w:trPr>
        <w:tc>
          <w:tcPr>
            <w:tcW w:w="1101" w:type="dxa"/>
            <w:noWrap/>
          </w:tcPr>
          <w:p w14:paraId="38D3C39E" w14:textId="67F9C665" w:rsidR="00D13E3B" w:rsidRPr="001173DF" w:rsidRDefault="00D13E3B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bookmarkStart w:id="26" w:name="_Hlk155858321"/>
            <w:r w:rsidRPr="001173DF">
              <w:rPr>
                <w:rFonts w:cs="Arial"/>
                <w:sz w:val="20"/>
                <w:szCs w:val="20"/>
                <w:lang w:val="sl-SI"/>
              </w:rPr>
              <w:t>98111</w:t>
            </w:r>
          </w:p>
        </w:tc>
        <w:tc>
          <w:tcPr>
            <w:tcW w:w="3147" w:type="dxa"/>
            <w:noWrap/>
          </w:tcPr>
          <w:p w14:paraId="21CE6093" w14:textId="1B494C03" w:rsidR="00D13E3B" w:rsidRPr="001173DF" w:rsidRDefault="00D13E3B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Izdajatelj </w:t>
            </w:r>
            <w:r w:rsidR="00BD487D" w:rsidRPr="001173DF">
              <w:rPr>
                <w:rFonts w:cs="Arial"/>
                <w:sz w:val="20"/>
                <w:szCs w:val="20"/>
                <w:lang w:val="sl-SI"/>
              </w:rPr>
              <w:t xml:space="preserve">druge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identifikacijske številke (IN)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IssuedBy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mora biti poročan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27F52888" w14:textId="597A376F" w:rsidR="004F7AD2" w:rsidRPr="001173DF" w:rsidRDefault="004F7AD2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40AD7238" w14:textId="5903A077" w:rsidR="00F31E7D" w:rsidRPr="001173DF" w:rsidRDefault="00F31E7D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7B2FD210" w14:textId="77777777" w:rsidR="00F31E7D" w:rsidRPr="001173DF" w:rsidRDefault="00F31E7D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2F045BB1" w14:textId="4D1F03A5" w:rsidR="002F7F70" w:rsidRPr="001173DF" w:rsidRDefault="002F7F70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678" w:type="dxa"/>
          </w:tcPr>
          <w:p w14:paraId="18174894" w14:textId="4877EC7B" w:rsidR="00F31E7D" w:rsidRPr="001173DF" w:rsidRDefault="00F31E7D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V kolikor je poročana Druga identifikacijska številka (IN), mora biti izpolnjen tudi atribut Izdajatelj druge Identifikacijske številke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IssuedBy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). </w:t>
            </w:r>
          </w:p>
          <w:p w14:paraId="6DACF7C8" w14:textId="77777777" w:rsidR="00F31E7D" w:rsidRPr="001173DF" w:rsidRDefault="00F31E7D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3222EEAB" w14:textId="6C82272E" w:rsidR="002F7F70" w:rsidRPr="001173DF" w:rsidRDefault="00F31E7D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V kolikor je v elementu Druga identifikacijska številka (IN) vpisana individualna identifikacijska številka</w:t>
            </w:r>
            <w:r w:rsidR="00BD487D" w:rsidRPr="001173DF">
              <w:rPr>
                <w:rFonts w:cs="Arial"/>
                <w:sz w:val="20"/>
                <w:szCs w:val="20"/>
                <w:lang w:val="sl-SI"/>
              </w:rPr>
              <w:t>, tujega poročevalskega operaterja, ki mu jo je dodelil FURS, (IIN),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je potrebno vpisati</w:t>
            </w:r>
            <w:r w:rsidR="002F7F70" w:rsidRPr="001173DF">
              <w:rPr>
                <w:rFonts w:cs="Arial"/>
                <w:sz w:val="20"/>
                <w:szCs w:val="20"/>
                <w:lang w:val="sl-SI"/>
              </w:rPr>
              <w:t>,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v atributu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lastRenderedPageBreak/>
              <w:t>Izdajatelj druge Identifikacijske številke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IssuedBy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,),</w:t>
            </w:r>
            <w:r w:rsidR="002F7F70"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SI.</w:t>
            </w:r>
            <w:r w:rsidR="002F7F70"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</w:p>
          <w:p w14:paraId="3742286E" w14:textId="77777777" w:rsidR="00BD487D" w:rsidRPr="001173DF" w:rsidRDefault="00BD487D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4D51C3D4" w14:textId="012AD896" w:rsidR="002F7F70" w:rsidRPr="001173DF" w:rsidRDefault="002F7F70" w:rsidP="006E33A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Vpiše se koda države izdajateljice v skladu s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br/>
              <w:t xml:space="preserve">standardom ISO-3166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Alpha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2.</w:t>
            </w:r>
          </w:p>
          <w:p w14:paraId="553E6BB1" w14:textId="54D27AF3" w:rsidR="00D13E3B" w:rsidRPr="001173DF" w:rsidRDefault="00D13E3B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</w:tr>
      <w:bookmarkEnd w:id="26"/>
      <w:tr w:rsidR="00423580" w:rsidRPr="00011C6C" w14:paraId="530CACB1" w14:textId="77777777" w:rsidTr="00B57CA1">
        <w:trPr>
          <w:trHeight w:val="558"/>
        </w:trPr>
        <w:tc>
          <w:tcPr>
            <w:tcW w:w="1101" w:type="dxa"/>
            <w:noWrap/>
          </w:tcPr>
          <w:p w14:paraId="704090FE" w14:textId="7338904E" w:rsidR="0013372C" w:rsidRPr="001173DF" w:rsidRDefault="0026482A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lastRenderedPageBreak/>
              <w:t>98112</w:t>
            </w:r>
          </w:p>
        </w:tc>
        <w:tc>
          <w:tcPr>
            <w:tcW w:w="3147" w:type="dxa"/>
            <w:noWrap/>
          </w:tcPr>
          <w:p w14:paraId="7807633F" w14:textId="1C425969" w:rsidR="0013372C" w:rsidRPr="001173DF" w:rsidRDefault="00670A14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Izpolnitev elementa Povezava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Nexus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je obvezna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4E775535" w14:textId="320EEDE4" w:rsidR="0013372C" w:rsidRPr="001173DF" w:rsidRDefault="0013372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Izpolnitev elementa Povezava </w:t>
            </w:r>
            <w:r w:rsidR="00670A14" w:rsidRPr="001173DF">
              <w:rPr>
                <w:rFonts w:cs="Arial"/>
                <w:sz w:val="20"/>
                <w:szCs w:val="20"/>
                <w:lang w:val="sl-SI"/>
              </w:rPr>
              <w:t xml:space="preserve"> (</w:t>
            </w:r>
            <w:proofErr w:type="spellStart"/>
            <w:r w:rsidR="00670A14" w:rsidRPr="001173DF">
              <w:rPr>
                <w:rFonts w:cs="Arial"/>
                <w:sz w:val="20"/>
                <w:szCs w:val="20"/>
                <w:lang w:val="sl-SI"/>
              </w:rPr>
              <w:t>Nexus</w:t>
            </w:r>
            <w:proofErr w:type="spellEnd"/>
            <w:r w:rsidR="00670A14" w:rsidRPr="001173DF">
              <w:rPr>
                <w:rFonts w:cs="Arial"/>
                <w:sz w:val="20"/>
                <w:szCs w:val="20"/>
                <w:lang w:val="sl-SI"/>
              </w:rPr>
              <w:t xml:space="preserve">)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je v skladu z Navodilom o dostavi</w:t>
            </w:r>
            <w:r w:rsidR="00DE43C7" w:rsidRPr="001173DF">
              <w:rPr>
                <w:rFonts w:cs="Arial"/>
                <w:sz w:val="20"/>
                <w:szCs w:val="20"/>
                <w:lang w:val="sl-SI"/>
              </w:rPr>
              <w:t xml:space="preserve">, za poročevalskega operaterja,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obvezna.</w:t>
            </w:r>
          </w:p>
        </w:tc>
      </w:tr>
      <w:tr w:rsidR="00423580" w:rsidRPr="001173DF" w14:paraId="4E3F8996" w14:textId="77777777" w:rsidTr="00B57CA1">
        <w:trPr>
          <w:trHeight w:val="558"/>
        </w:trPr>
        <w:tc>
          <w:tcPr>
            <w:tcW w:w="1101" w:type="dxa"/>
            <w:noWrap/>
          </w:tcPr>
          <w:p w14:paraId="43CD5A6C" w14:textId="5A95223D" w:rsidR="0013372C" w:rsidRPr="001173DF" w:rsidRDefault="0026482A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9811</w:t>
            </w:r>
            <w:r w:rsidR="00AE6F4B" w:rsidRPr="001173DF">
              <w:rPr>
                <w:rFonts w:cs="Arial"/>
                <w:sz w:val="20"/>
                <w:szCs w:val="20"/>
                <w:lang w:val="sl-SI"/>
              </w:rPr>
              <w:t>4</w:t>
            </w:r>
          </w:p>
        </w:tc>
        <w:tc>
          <w:tcPr>
            <w:tcW w:w="3147" w:type="dxa"/>
            <w:noWrap/>
          </w:tcPr>
          <w:p w14:paraId="3812B71A" w14:textId="386CE4C4" w:rsidR="0013372C" w:rsidRPr="001173DF" w:rsidRDefault="0026482A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Izpolnitev elementa </w:t>
            </w:r>
            <w:r w:rsidR="0013372C" w:rsidRPr="001173DF">
              <w:rPr>
                <w:rFonts w:cs="Arial"/>
                <w:sz w:val="20"/>
                <w:szCs w:val="20"/>
                <w:lang w:val="sl-SI"/>
              </w:rPr>
              <w:t>Predvideno drugo poročanje (</w:t>
            </w:r>
            <w:proofErr w:type="spellStart"/>
            <w:r w:rsidR="0013372C" w:rsidRPr="001173DF">
              <w:rPr>
                <w:rFonts w:cs="Arial"/>
                <w:sz w:val="20"/>
                <w:szCs w:val="20"/>
                <w:lang w:val="sl-SI"/>
              </w:rPr>
              <w:t>AssumedReporting</w:t>
            </w:r>
            <w:proofErr w:type="spellEnd"/>
            <w:r w:rsidR="0013372C" w:rsidRPr="001173DF">
              <w:rPr>
                <w:rFonts w:cs="Arial"/>
                <w:sz w:val="20"/>
                <w:szCs w:val="20"/>
                <w:lang w:val="sl-SI"/>
              </w:rPr>
              <w:t xml:space="preserve">)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je obvezna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58A727D1" w14:textId="79F80F97" w:rsidR="0026482A" w:rsidRPr="001173DF" w:rsidRDefault="0013372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Izpolnitev elementa Predvideno drugo poročanje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AssumedReporting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je v skladu z Navodilom o dostavi (ob izpolnitvi pogojev) obvezna</w:t>
            </w:r>
            <w:r w:rsidR="0026482A" w:rsidRPr="001173DF">
              <w:rPr>
                <w:rFonts w:cs="Arial"/>
                <w:sz w:val="20"/>
                <w:szCs w:val="20"/>
                <w:lang w:val="sl-SI"/>
              </w:rPr>
              <w:t>.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</w:p>
          <w:p w14:paraId="4107406E" w14:textId="13F3DC0F" w:rsidR="0013372C" w:rsidRPr="001173DF" w:rsidRDefault="0013372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</w:tr>
      <w:tr w:rsidR="00423580" w:rsidRPr="00011C6C" w14:paraId="0CB56C97" w14:textId="77777777" w:rsidTr="00B57CA1">
        <w:trPr>
          <w:trHeight w:val="558"/>
        </w:trPr>
        <w:tc>
          <w:tcPr>
            <w:tcW w:w="1101" w:type="dxa"/>
            <w:noWrap/>
          </w:tcPr>
          <w:p w14:paraId="1F157065" w14:textId="77777777" w:rsidR="00213922" w:rsidRPr="001173DF" w:rsidRDefault="00213922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bookmarkStart w:id="27" w:name="_Hlk156192757"/>
            <w:r w:rsidRPr="001173DF">
              <w:rPr>
                <w:rFonts w:cs="Arial"/>
                <w:sz w:val="20"/>
                <w:szCs w:val="20"/>
                <w:lang w:val="sl-SI"/>
              </w:rPr>
              <w:t>98116</w:t>
            </w:r>
          </w:p>
          <w:p w14:paraId="5B646700" w14:textId="77777777" w:rsidR="00213922" w:rsidRPr="001173DF" w:rsidRDefault="00213922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551AA1B6" w14:textId="1539C36D" w:rsidR="00213922" w:rsidRPr="001173DF" w:rsidRDefault="00213922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147" w:type="dxa"/>
            <w:noWrap/>
          </w:tcPr>
          <w:p w14:paraId="79BAAD36" w14:textId="63BC5200" w:rsidR="00213922" w:rsidRPr="001173DF" w:rsidRDefault="00213922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Poročevalsko obdobje se ne more nanašati na poročevalna obdobja</w:t>
            </w:r>
            <w:r w:rsidR="00D5505C" w:rsidRPr="001173DF">
              <w:rPr>
                <w:rFonts w:cs="Arial"/>
                <w:sz w:val="20"/>
                <w:szCs w:val="20"/>
                <w:lang w:val="sl-SI"/>
              </w:rPr>
              <w:t xml:space="preserve"> v prihodnosti.</w:t>
            </w:r>
          </w:p>
        </w:tc>
        <w:tc>
          <w:tcPr>
            <w:tcW w:w="4678" w:type="dxa"/>
          </w:tcPr>
          <w:p w14:paraId="0993F89E" w14:textId="6208E080" w:rsidR="00213922" w:rsidRPr="001173DF" w:rsidRDefault="00D5505C" w:rsidP="006E33A1">
            <w:pPr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Poročevalsko obdobje se ne more nanašati na poročevalna obdobja v prihodnosti.</w:t>
            </w:r>
          </w:p>
        </w:tc>
      </w:tr>
      <w:bookmarkEnd w:id="27"/>
      <w:tr w:rsidR="00423580" w:rsidRPr="00011C6C" w14:paraId="4AE127A3" w14:textId="77777777" w:rsidTr="00B57CA1">
        <w:trPr>
          <w:trHeight w:val="558"/>
        </w:trPr>
        <w:tc>
          <w:tcPr>
            <w:tcW w:w="1101" w:type="dxa"/>
            <w:noWrap/>
          </w:tcPr>
          <w:p w14:paraId="145625FB" w14:textId="4D4193DA" w:rsidR="0013372C" w:rsidRPr="001173DF" w:rsidRDefault="0013372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98123</w:t>
            </w:r>
          </w:p>
        </w:tc>
        <w:tc>
          <w:tcPr>
            <w:tcW w:w="3147" w:type="dxa"/>
            <w:noWrap/>
          </w:tcPr>
          <w:p w14:paraId="15DEB3A7" w14:textId="449101F4" w:rsidR="0013372C" w:rsidRPr="001173DF" w:rsidRDefault="0013372C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Naziv (Name</w:t>
            </w:r>
            <w:r w:rsidR="00393560" w:rsidRPr="001173DF">
              <w:rPr>
                <w:rFonts w:cs="Arial"/>
                <w:sz w:val="20"/>
                <w:szCs w:val="20"/>
                <w:lang w:val="sl-SI"/>
              </w:rPr>
              <w:t xml:space="preserve">)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mora biti poročan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368C6149" w14:textId="77777777" w:rsidR="0018714C" w:rsidRPr="001173DF" w:rsidRDefault="0018714C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4DE71041" w14:textId="77777777" w:rsidR="0018714C" w:rsidRPr="001173DF" w:rsidRDefault="0018714C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47FBD78A" w14:textId="5A69A1DA" w:rsidR="0018714C" w:rsidRPr="001173DF" w:rsidRDefault="0018714C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4678" w:type="dxa"/>
          </w:tcPr>
          <w:p w14:paraId="48DD345C" w14:textId="3C7B1F39" w:rsidR="00E43F0F" w:rsidRPr="001173DF" w:rsidRDefault="0013372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Element je obvezen. Zahteva se poročanje vrednosti, ki ni prazna in ne vsebuje samo presledkov.</w:t>
            </w:r>
            <w:r w:rsidR="00612EA0"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="00E43F0F" w:rsidRPr="001173DF">
              <w:rPr>
                <w:rFonts w:cs="Arial"/>
                <w:sz w:val="20"/>
                <w:szCs w:val="20"/>
                <w:lang w:val="sl-SI"/>
              </w:rPr>
              <w:t>Vpiše se poslovno ime (dolgo ime)/naziv</w:t>
            </w:r>
            <w:r w:rsidR="00E43F0F" w:rsidRPr="001173DF">
              <w:rPr>
                <w:rFonts w:cs="Arial"/>
                <w:sz w:val="20"/>
                <w:szCs w:val="20"/>
                <w:lang w:val="sl-SI"/>
              </w:rPr>
              <w:br/>
              <w:t>poročevalskega operaterja.</w:t>
            </w:r>
          </w:p>
          <w:p w14:paraId="2BCD63BE" w14:textId="01783663" w:rsidR="00E43F0F" w:rsidRPr="001173DF" w:rsidRDefault="00E43F0F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3CF60EED" w14:textId="3CB5E985" w:rsidR="00E43F0F" w:rsidRPr="001173DF" w:rsidRDefault="00E43F0F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V primerih, ko se sporoča podatke o poročevalskem operaterju, za katerega se poroča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AssumedPlatformOperator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), oziroma prevzemnega</w:t>
            </w:r>
            <w:r w:rsidR="00612EA0"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Pr="001173DF">
              <w:rPr>
                <w:rFonts w:cs="Arial"/>
                <w:sz w:val="20"/>
                <w:szCs w:val="20"/>
                <w:lang w:val="sl-SI"/>
              </w:rPr>
              <w:t>poročevalskega operaterja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Assuming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PlatformOperator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se vpiše poslovno ime (dolgo ime)/naziv</w:t>
            </w:r>
            <w:r w:rsidR="00612EA0" w:rsidRPr="001173DF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29CC66DD" w14:textId="77777777" w:rsidR="000269D8" w:rsidRPr="001173DF" w:rsidRDefault="000269D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  <w:p w14:paraId="23889C4E" w14:textId="4C5DD95C" w:rsidR="000269D8" w:rsidRPr="001173DF" w:rsidRDefault="000269D8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V primerih, ko se poroča o Prodajalcu, o katerem se poroča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ReportableSeller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se vpiše poslovno ime (dolgo ime)/naziv Prodajalca, o katerem se poroča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ReportableSeller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).</w:t>
            </w:r>
          </w:p>
        </w:tc>
      </w:tr>
      <w:tr w:rsidR="00423580" w:rsidRPr="00011C6C" w14:paraId="1935F36D" w14:textId="77777777" w:rsidTr="00B57CA1">
        <w:trPr>
          <w:trHeight w:val="558"/>
        </w:trPr>
        <w:tc>
          <w:tcPr>
            <w:tcW w:w="1101" w:type="dxa"/>
            <w:noWrap/>
          </w:tcPr>
          <w:p w14:paraId="3EF99EAF" w14:textId="115DFA6C" w:rsidR="0013372C" w:rsidRPr="001173DF" w:rsidRDefault="0013372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98126</w:t>
            </w:r>
          </w:p>
        </w:tc>
        <w:tc>
          <w:tcPr>
            <w:tcW w:w="3147" w:type="dxa"/>
            <w:noWrap/>
          </w:tcPr>
          <w:p w14:paraId="09496F9A" w14:textId="0A04C3D0" w:rsidR="0013372C" w:rsidRPr="001173DF" w:rsidRDefault="0013372C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Naslov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Address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mora biti poročan v vsaj enem od obeh formatov oz. oblik in sicer v Strukturiranem formatu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AddressFix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in/ali Prostem formatu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AddressFree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614B1A1F" w14:textId="4FE95194" w:rsidR="0013372C" w:rsidRPr="001173DF" w:rsidRDefault="0013372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Element je obvezen, zahteva se poročanje v vsaj enem izmed obeh formatov.</w:t>
            </w:r>
          </w:p>
        </w:tc>
      </w:tr>
      <w:tr w:rsidR="00423580" w:rsidRPr="00011C6C" w14:paraId="04FA596B" w14:textId="77777777" w:rsidTr="00B57CA1">
        <w:trPr>
          <w:trHeight w:val="558"/>
        </w:trPr>
        <w:tc>
          <w:tcPr>
            <w:tcW w:w="1101" w:type="dxa"/>
            <w:noWrap/>
          </w:tcPr>
          <w:p w14:paraId="3F236DC9" w14:textId="5D5CBED3" w:rsidR="0013372C" w:rsidRPr="001173DF" w:rsidRDefault="0013372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98127</w:t>
            </w:r>
          </w:p>
        </w:tc>
        <w:tc>
          <w:tcPr>
            <w:tcW w:w="3147" w:type="dxa"/>
            <w:noWrap/>
          </w:tcPr>
          <w:p w14:paraId="4D3784F8" w14:textId="73D8B1B1" w:rsidR="0013372C" w:rsidRPr="001173DF" w:rsidRDefault="0013372C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Mesto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City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se mora poročati, če je Naslov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Address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poročan v Strukturiranem formatu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65F50CD6" w14:textId="431585CE" w:rsidR="0013372C" w:rsidRPr="001173DF" w:rsidRDefault="0013372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Element je obvezen, če se naslov poroča v strukturiranem formatu. Zahteva se poročanje vrednosti, ki ni prazna in ne vsebuje samo presledkov.</w:t>
            </w:r>
          </w:p>
        </w:tc>
      </w:tr>
      <w:tr w:rsidR="00423580" w:rsidRPr="00011C6C" w14:paraId="4EDD006D" w14:textId="77777777" w:rsidTr="00B57CA1">
        <w:trPr>
          <w:trHeight w:val="558"/>
        </w:trPr>
        <w:tc>
          <w:tcPr>
            <w:tcW w:w="1101" w:type="dxa"/>
            <w:noWrap/>
          </w:tcPr>
          <w:p w14:paraId="2767F3C8" w14:textId="4A118A54" w:rsidR="0013372C" w:rsidRPr="001173DF" w:rsidRDefault="0013372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98128</w:t>
            </w:r>
          </w:p>
        </w:tc>
        <w:tc>
          <w:tcPr>
            <w:tcW w:w="3147" w:type="dxa"/>
            <w:noWrap/>
          </w:tcPr>
          <w:p w14:paraId="5A0014ED" w14:textId="5B25B6CE" w:rsidR="0013372C" w:rsidRPr="001173DF" w:rsidRDefault="0013372C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Prost format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AddressFree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se mora poročati, če je Naslov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Address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 poročan v Prostem formatu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4678" w:type="dxa"/>
          </w:tcPr>
          <w:p w14:paraId="502FA515" w14:textId="7AAC6A8D" w:rsidR="0013372C" w:rsidRPr="001173DF" w:rsidRDefault="0013372C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Element je obvezen, če se naslov poroča v prostem formatu. Zahteva se poročanje vrednosti, ki ni prazna in ne vsebuje samo presledkov. </w:t>
            </w:r>
          </w:p>
        </w:tc>
      </w:tr>
      <w:tr w:rsidR="00423580" w:rsidRPr="00011C6C" w14:paraId="2AEAF1BD" w14:textId="77777777" w:rsidTr="00DF2245">
        <w:trPr>
          <w:trHeight w:val="558"/>
        </w:trPr>
        <w:tc>
          <w:tcPr>
            <w:tcW w:w="1101" w:type="dxa"/>
            <w:noWrap/>
          </w:tcPr>
          <w:p w14:paraId="41CD3D18" w14:textId="25AECEF4" w:rsidR="00DF2245" w:rsidRPr="001173DF" w:rsidRDefault="00DF2245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bookmarkStart w:id="28" w:name="_Hlk156814401"/>
            <w:r w:rsidRPr="001173DF">
              <w:rPr>
                <w:rFonts w:cs="Arial"/>
                <w:sz w:val="20"/>
                <w:szCs w:val="20"/>
                <w:lang w:val="sl-SI"/>
              </w:rPr>
              <w:t>98129</w:t>
            </w:r>
          </w:p>
        </w:tc>
        <w:tc>
          <w:tcPr>
            <w:tcW w:w="3147" w:type="dxa"/>
            <w:noWrap/>
          </w:tcPr>
          <w:p w14:paraId="539C78AC" w14:textId="19388AD6" w:rsidR="00DF2245" w:rsidRPr="001173DF" w:rsidRDefault="00DF2245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Podvojena vrednost </w:t>
            </w:r>
            <w:r w:rsidR="00980421" w:rsidRPr="001173DF">
              <w:rPr>
                <w:rFonts w:cs="Arial"/>
                <w:sz w:val="20"/>
                <w:szCs w:val="20"/>
                <w:lang w:val="sl-SI"/>
              </w:rPr>
              <w:t xml:space="preserve"> davčne</w:t>
            </w:r>
          </w:p>
          <w:p w14:paraId="68F71B6E" w14:textId="50E2DF11" w:rsidR="00DF2245" w:rsidRPr="001173DF" w:rsidRDefault="00DF2245" w:rsidP="000A3E47">
            <w:pPr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>Identifikacijske številke (TIN)</w:t>
            </w:r>
            <w:r w:rsidR="006C2C33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51ABCCDF" w14:textId="77777777" w:rsidR="00DF2245" w:rsidRPr="001173DF" w:rsidRDefault="00DF2245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02EF58BC" w14:textId="77777777" w:rsidR="00DF2245" w:rsidRPr="001173DF" w:rsidRDefault="00DF2245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  <w:p w14:paraId="79AD8ED1" w14:textId="55FD710C" w:rsidR="00DF2245" w:rsidRPr="001173DF" w:rsidRDefault="00DF2245" w:rsidP="000A3E47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678" w:type="dxa"/>
          </w:tcPr>
          <w:p w14:paraId="124CE49C" w14:textId="23AD0F1D" w:rsidR="00DF2245" w:rsidRPr="001173DF" w:rsidRDefault="00980421" w:rsidP="006E33A1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1173DF">
              <w:rPr>
                <w:rFonts w:cs="Arial"/>
                <w:sz w:val="20"/>
                <w:szCs w:val="20"/>
                <w:lang w:val="sl-SI"/>
              </w:rPr>
              <w:t xml:space="preserve"> Davčne identifikacijske številke (TIN) sporočene v okviru sklopov: poročevalski operater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PlatformOperator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), Drugi poročevalski operaterji (</w:t>
            </w:r>
            <w:proofErr w:type="spellStart"/>
            <w:r w:rsidRPr="001173DF">
              <w:rPr>
                <w:rFonts w:cs="Arial"/>
                <w:sz w:val="20"/>
                <w:szCs w:val="20"/>
                <w:lang w:val="sl-SI"/>
              </w:rPr>
              <w:t>OtherPlatformOperators</w:t>
            </w:r>
            <w:proofErr w:type="spellEnd"/>
            <w:r w:rsidRPr="001173DF">
              <w:rPr>
                <w:rFonts w:cs="Arial"/>
                <w:sz w:val="20"/>
                <w:szCs w:val="20"/>
                <w:lang w:val="sl-SI"/>
              </w:rPr>
              <w:t>)</w:t>
            </w:r>
            <w:r w:rsidR="0072371C" w:rsidRPr="001173DF">
              <w:rPr>
                <w:rFonts w:cs="Arial"/>
                <w:sz w:val="20"/>
                <w:szCs w:val="20"/>
                <w:lang w:val="sl-SI"/>
              </w:rPr>
              <w:t xml:space="preserve"> in Prodajalec, o katerem se poroča (</w:t>
            </w:r>
            <w:proofErr w:type="spellStart"/>
            <w:r w:rsidR="0072371C" w:rsidRPr="001173DF">
              <w:rPr>
                <w:rFonts w:cs="Arial"/>
                <w:sz w:val="20"/>
                <w:szCs w:val="20"/>
                <w:lang w:val="sl-SI"/>
              </w:rPr>
              <w:t>ReportableSeller</w:t>
            </w:r>
            <w:proofErr w:type="spellEnd"/>
            <w:r w:rsidR="0072371C" w:rsidRPr="001173DF">
              <w:rPr>
                <w:rFonts w:cs="Arial"/>
                <w:sz w:val="20"/>
                <w:szCs w:val="20"/>
                <w:lang w:val="sl-SI"/>
              </w:rPr>
              <w:t>), se ne smejo podvajati.</w:t>
            </w:r>
          </w:p>
        </w:tc>
      </w:tr>
      <w:bookmarkEnd w:id="28"/>
    </w:tbl>
    <w:p w14:paraId="1854B118" w14:textId="7E0B1DC6" w:rsidR="00882A41" w:rsidRPr="001173DF" w:rsidRDefault="00882A41" w:rsidP="006E33A1">
      <w:pPr>
        <w:jc w:val="both"/>
        <w:rPr>
          <w:rFonts w:cs="Arial"/>
          <w:szCs w:val="20"/>
          <w:lang w:val="sl-SI"/>
        </w:rPr>
      </w:pPr>
    </w:p>
    <w:sectPr w:rsidR="00882A41" w:rsidRPr="001173DF" w:rsidSect="00783310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CC1F" w14:textId="77777777" w:rsidR="00B1245E" w:rsidRDefault="00B1245E">
      <w:r>
        <w:separator/>
      </w:r>
    </w:p>
  </w:endnote>
  <w:endnote w:type="continuationSeparator" w:id="0">
    <w:p w14:paraId="3EE0496C" w14:textId="77777777" w:rsidR="00B1245E" w:rsidRDefault="00B1245E">
      <w:r>
        <w:continuationSeparator/>
      </w:r>
    </w:p>
  </w:endnote>
  <w:endnote w:type="continuationNotice" w:id="1">
    <w:p w14:paraId="30BF0BC1" w14:textId="77777777" w:rsidR="00B1245E" w:rsidRDefault="00B124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5F3" w14:textId="05320EE1" w:rsidR="00D125AF" w:rsidRDefault="00D125AF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5F5700">
      <w:rPr>
        <w:rFonts w:cs="Arial"/>
        <w:noProof/>
        <w:sz w:val="16"/>
      </w:rPr>
      <w:t>6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5F5700">
      <w:rPr>
        <w:rFonts w:cs="Arial"/>
        <w:noProof/>
        <w:sz w:val="16"/>
      </w:rPr>
      <w:t>9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CD53" w14:textId="4387D10E" w:rsidR="00D125AF" w:rsidRDefault="00D125AF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5F5700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5F5700">
      <w:rPr>
        <w:rFonts w:cs="Arial"/>
        <w:noProof/>
        <w:sz w:val="16"/>
      </w:rPr>
      <w:t>9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51B5" w14:textId="77777777" w:rsidR="00B1245E" w:rsidRDefault="00B1245E">
      <w:r>
        <w:separator/>
      </w:r>
    </w:p>
  </w:footnote>
  <w:footnote w:type="continuationSeparator" w:id="0">
    <w:p w14:paraId="36919BB8" w14:textId="77777777" w:rsidR="00B1245E" w:rsidRDefault="00B1245E">
      <w:r>
        <w:continuationSeparator/>
      </w:r>
    </w:p>
  </w:footnote>
  <w:footnote w:type="continuationNotice" w:id="1">
    <w:p w14:paraId="71F9C446" w14:textId="77777777" w:rsidR="00B1245E" w:rsidRDefault="00B124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F063" w14:textId="77777777" w:rsidR="00D125AF" w:rsidRPr="00110CBD" w:rsidRDefault="00D125A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125AF" w:rsidRPr="008F3500" w14:paraId="575BF497" w14:textId="77777777">
      <w:trPr>
        <w:cantSplit/>
        <w:trHeight w:hRule="exact" w:val="847"/>
      </w:trPr>
      <w:tc>
        <w:tcPr>
          <w:tcW w:w="567" w:type="dxa"/>
        </w:tcPr>
        <w:p w14:paraId="14F95B8C" w14:textId="77777777" w:rsidR="00D125AF" w:rsidRDefault="00D125A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3D39CDF8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9F8134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2C8721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48AB5F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E31FB1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43D4BE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455836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55EBA1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D5B6D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E93991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5248C3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BE5FEB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72969C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908A927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4E05C7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8405724" w14:textId="77777777" w:rsidR="00D125AF" w:rsidRPr="006D42D9" w:rsidRDefault="00D125A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DC33013" w14:textId="77777777" w:rsidR="00D125AF" w:rsidRPr="008F3500" w:rsidRDefault="00D125A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75D52B8" wp14:editId="023B5AF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2F0EF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44184655" w14:textId="77777777" w:rsidR="00D125AF" w:rsidRPr="008F3500" w:rsidRDefault="00D125AF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724F076A" w14:textId="77777777" w:rsidR="00D125AF" w:rsidRDefault="00D125AF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5CDC53DC" w14:textId="77777777" w:rsidR="00D125AF" w:rsidRPr="00A12D5C" w:rsidRDefault="00D125AF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0B89FD8F" w14:textId="77777777" w:rsidR="00D125AF" w:rsidRPr="008F3500" w:rsidRDefault="00D125AF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47D11A3C" w14:textId="77777777" w:rsidR="00D125AF" w:rsidRPr="008F3500" w:rsidRDefault="00D125AF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3BE84DFB" w14:textId="77777777" w:rsidR="00D125AF" w:rsidRPr="008F3500" w:rsidRDefault="00D125A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5A047C62" w14:textId="77777777" w:rsidR="00D125AF" w:rsidRPr="008F3500" w:rsidRDefault="00D125A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7924B282" w14:textId="77777777" w:rsidR="00D125AF" w:rsidRPr="008F3500" w:rsidRDefault="00D125A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3E1"/>
    <w:multiLevelType w:val="hybridMultilevel"/>
    <w:tmpl w:val="1FAC8C14"/>
    <w:lvl w:ilvl="0" w:tplc="808A9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D4B"/>
    <w:multiLevelType w:val="hybridMultilevel"/>
    <w:tmpl w:val="5AEC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09BC"/>
    <w:multiLevelType w:val="hybridMultilevel"/>
    <w:tmpl w:val="814A550E"/>
    <w:lvl w:ilvl="0" w:tplc="A6BE4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A4B48"/>
    <w:multiLevelType w:val="hybridMultilevel"/>
    <w:tmpl w:val="A644045C"/>
    <w:lvl w:ilvl="0" w:tplc="9564867E">
      <w:start w:val="1"/>
      <w:numFmt w:val="lowerLetter"/>
      <w:lvlText w:val="%1)"/>
      <w:lvlJc w:val="left"/>
      <w:pPr>
        <w:ind w:left="720" w:hanging="360"/>
      </w:pPr>
    </w:lvl>
    <w:lvl w:ilvl="1" w:tplc="1478855E">
      <w:start w:val="1"/>
      <w:numFmt w:val="lowerLetter"/>
      <w:lvlText w:val="%2)"/>
      <w:lvlJc w:val="left"/>
      <w:pPr>
        <w:ind w:left="720" w:hanging="360"/>
      </w:pPr>
    </w:lvl>
    <w:lvl w:ilvl="2" w:tplc="E02C7BA0">
      <w:start w:val="1"/>
      <w:numFmt w:val="lowerLetter"/>
      <w:lvlText w:val="%3)"/>
      <w:lvlJc w:val="left"/>
      <w:pPr>
        <w:ind w:left="720" w:hanging="360"/>
      </w:pPr>
    </w:lvl>
    <w:lvl w:ilvl="3" w:tplc="21CAA772">
      <w:start w:val="1"/>
      <w:numFmt w:val="lowerLetter"/>
      <w:lvlText w:val="%4)"/>
      <w:lvlJc w:val="left"/>
      <w:pPr>
        <w:ind w:left="720" w:hanging="360"/>
      </w:pPr>
    </w:lvl>
    <w:lvl w:ilvl="4" w:tplc="6F70A316">
      <w:start w:val="1"/>
      <w:numFmt w:val="lowerLetter"/>
      <w:lvlText w:val="%5)"/>
      <w:lvlJc w:val="left"/>
      <w:pPr>
        <w:ind w:left="720" w:hanging="360"/>
      </w:pPr>
    </w:lvl>
    <w:lvl w:ilvl="5" w:tplc="0BD440A6">
      <w:start w:val="1"/>
      <w:numFmt w:val="lowerLetter"/>
      <w:lvlText w:val="%6)"/>
      <w:lvlJc w:val="left"/>
      <w:pPr>
        <w:ind w:left="720" w:hanging="360"/>
      </w:pPr>
    </w:lvl>
    <w:lvl w:ilvl="6" w:tplc="8EDAABA4">
      <w:start w:val="1"/>
      <w:numFmt w:val="lowerLetter"/>
      <w:lvlText w:val="%7)"/>
      <w:lvlJc w:val="left"/>
      <w:pPr>
        <w:ind w:left="720" w:hanging="360"/>
      </w:pPr>
    </w:lvl>
    <w:lvl w:ilvl="7" w:tplc="2B5CB702">
      <w:start w:val="1"/>
      <w:numFmt w:val="lowerLetter"/>
      <w:lvlText w:val="%8)"/>
      <w:lvlJc w:val="left"/>
      <w:pPr>
        <w:ind w:left="720" w:hanging="360"/>
      </w:pPr>
    </w:lvl>
    <w:lvl w:ilvl="8" w:tplc="59462818">
      <w:start w:val="1"/>
      <w:numFmt w:val="lowerLetter"/>
      <w:lvlText w:val="%9)"/>
      <w:lvlJc w:val="left"/>
      <w:pPr>
        <w:ind w:left="720" w:hanging="360"/>
      </w:pPr>
    </w:lvl>
  </w:abstractNum>
  <w:abstractNum w:abstractNumId="4" w15:restartNumberingAfterBreak="0">
    <w:nsid w:val="602C48B8"/>
    <w:multiLevelType w:val="hybridMultilevel"/>
    <w:tmpl w:val="15F6F744"/>
    <w:lvl w:ilvl="0" w:tplc="91B8A2D8">
      <w:start w:val="1"/>
      <w:numFmt w:val="lowerLetter"/>
      <w:lvlText w:val="%1)"/>
      <w:lvlJc w:val="left"/>
      <w:pPr>
        <w:ind w:left="720" w:hanging="360"/>
      </w:pPr>
    </w:lvl>
    <w:lvl w:ilvl="1" w:tplc="C2908BA0">
      <w:start w:val="1"/>
      <w:numFmt w:val="lowerLetter"/>
      <w:lvlText w:val="%2)"/>
      <w:lvlJc w:val="left"/>
      <w:pPr>
        <w:ind w:left="720" w:hanging="360"/>
      </w:pPr>
    </w:lvl>
    <w:lvl w:ilvl="2" w:tplc="F8E2B31C">
      <w:start w:val="1"/>
      <w:numFmt w:val="lowerLetter"/>
      <w:lvlText w:val="%3)"/>
      <w:lvlJc w:val="left"/>
      <w:pPr>
        <w:ind w:left="720" w:hanging="360"/>
      </w:pPr>
    </w:lvl>
    <w:lvl w:ilvl="3" w:tplc="AA48FF84">
      <w:start w:val="1"/>
      <w:numFmt w:val="lowerLetter"/>
      <w:lvlText w:val="%4)"/>
      <w:lvlJc w:val="left"/>
      <w:pPr>
        <w:ind w:left="720" w:hanging="360"/>
      </w:pPr>
    </w:lvl>
    <w:lvl w:ilvl="4" w:tplc="042ED9E2">
      <w:start w:val="1"/>
      <w:numFmt w:val="lowerLetter"/>
      <w:lvlText w:val="%5)"/>
      <w:lvlJc w:val="left"/>
      <w:pPr>
        <w:ind w:left="720" w:hanging="360"/>
      </w:pPr>
    </w:lvl>
    <w:lvl w:ilvl="5" w:tplc="6F20B57A">
      <w:start w:val="1"/>
      <w:numFmt w:val="lowerLetter"/>
      <w:lvlText w:val="%6)"/>
      <w:lvlJc w:val="left"/>
      <w:pPr>
        <w:ind w:left="720" w:hanging="360"/>
      </w:pPr>
    </w:lvl>
    <w:lvl w:ilvl="6" w:tplc="83AE47FA">
      <w:start w:val="1"/>
      <w:numFmt w:val="lowerLetter"/>
      <w:lvlText w:val="%7)"/>
      <w:lvlJc w:val="left"/>
      <w:pPr>
        <w:ind w:left="720" w:hanging="360"/>
      </w:pPr>
    </w:lvl>
    <w:lvl w:ilvl="7" w:tplc="BBCAE58C">
      <w:start w:val="1"/>
      <w:numFmt w:val="lowerLetter"/>
      <w:lvlText w:val="%8)"/>
      <w:lvlJc w:val="left"/>
      <w:pPr>
        <w:ind w:left="720" w:hanging="360"/>
      </w:pPr>
    </w:lvl>
    <w:lvl w:ilvl="8" w:tplc="D4E296BA">
      <w:start w:val="1"/>
      <w:numFmt w:val="lowerLetter"/>
      <w:lvlText w:val="%9)"/>
      <w:lvlJc w:val="left"/>
      <w:pPr>
        <w:ind w:left="720" w:hanging="360"/>
      </w:pPr>
    </w:lvl>
  </w:abstractNum>
  <w:abstractNum w:abstractNumId="5" w15:restartNumberingAfterBreak="0">
    <w:nsid w:val="78D72D74"/>
    <w:multiLevelType w:val="hybridMultilevel"/>
    <w:tmpl w:val="E0EAF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B282F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612172573">
    <w:abstractNumId w:val="6"/>
  </w:num>
  <w:num w:numId="2" w16cid:durableId="1752122489">
    <w:abstractNumId w:val="5"/>
  </w:num>
  <w:num w:numId="3" w16cid:durableId="1524324216">
    <w:abstractNumId w:val="2"/>
  </w:num>
  <w:num w:numId="4" w16cid:durableId="463351986">
    <w:abstractNumId w:val="1"/>
  </w:num>
  <w:num w:numId="5" w16cid:durableId="971325569">
    <w:abstractNumId w:val="3"/>
  </w:num>
  <w:num w:numId="6" w16cid:durableId="57288913">
    <w:abstractNumId w:val="4"/>
  </w:num>
  <w:num w:numId="7" w16cid:durableId="72653384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1D"/>
    <w:rsid w:val="000009AB"/>
    <w:rsid w:val="00000A16"/>
    <w:rsid w:val="000025FC"/>
    <w:rsid w:val="00002CC2"/>
    <w:rsid w:val="00004A29"/>
    <w:rsid w:val="00004C60"/>
    <w:rsid w:val="00005D39"/>
    <w:rsid w:val="000063FF"/>
    <w:rsid w:val="000077BB"/>
    <w:rsid w:val="00007B9D"/>
    <w:rsid w:val="000111C6"/>
    <w:rsid w:val="000115FC"/>
    <w:rsid w:val="00011C6C"/>
    <w:rsid w:val="0001233D"/>
    <w:rsid w:val="0001355D"/>
    <w:rsid w:val="00013D02"/>
    <w:rsid w:val="00014889"/>
    <w:rsid w:val="00014FE9"/>
    <w:rsid w:val="00015324"/>
    <w:rsid w:val="00016C69"/>
    <w:rsid w:val="00017D64"/>
    <w:rsid w:val="00017DAA"/>
    <w:rsid w:val="00021D33"/>
    <w:rsid w:val="000229DD"/>
    <w:rsid w:val="0002380C"/>
    <w:rsid w:val="00023A88"/>
    <w:rsid w:val="00023F18"/>
    <w:rsid w:val="0002516F"/>
    <w:rsid w:val="000259A5"/>
    <w:rsid w:val="00025A87"/>
    <w:rsid w:val="000260A4"/>
    <w:rsid w:val="000260A7"/>
    <w:rsid w:val="000269D8"/>
    <w:rsid w:val="00026E94"/>
    <w:rsid w:val="000321EA"/>
    <w:rsid w:val="000343D6"/>
    <w:rsid w:val="00040100"/>
    <w:rsid w:val="00041137"/>
    <w:rsid w:val="000411D6"/>
    <w:rsid w:val="000414AF"/>
    <w:rsid w:val="00041852"/>
    <w:rsid w:val="00041CAD"/>
    <w:rsid w:val="00050683"/>
    <w:rsid w:val="00050868"/>
    <w:rsid w:val="00051D34"/>
    <w:rsid w:val="00053DCE"/>
    <w:rsid w:val="00054275"/>
    <w:rsid w:val="00054DC9"/>
    <w:rsid w:val="0005504D"/>
    <w:rsid w:val="00055941"/>
    <w:rsid w:val="00056200"/>
    <w:rsid w:val="0005702A"/>
    <w:rsid w:val="00060FD6"/>
    <w:rsid w:val="00061D91"/>
    <w:rsid w:val="0006265C"/>
    <w:rsid w:val="00062E6E"/>
    <w:rsid w:val="0006463E"/>
    <w:rsid w:val="000672C2"/>
    <w:rsid w:val="000672DA"/>
    <w:rsid w:val="00067E47"/>
    <w:rsid w:val="000711E7"/>
    <w:rsid w:val="0007352B"/>
    <w:rsid w:val="000742C4"/>
    <w:rsid w:val="00075C9D"/>
    <w:rsid w:val="00075CCE"/>
    <w:rsid w:val="00077EE8"/>
    <w:rsid w:val="0008053F"/>
    <w:rsid w:val="0008086A"/>
    <w:rsid w:val="000811BE"/>
    <w:rsid w:val="00081D21"/>
    <w:rsid w:val="0008352D"/>
    <w:rsid w:val="00083AA8"/>
    <w:rsid w:val="0008515F"/>
    <w:rsid w:val="00085E31"/>
    <w:rsid w:val="00086879"/>
    <w:rsid w:val="00086E4A"/>
    <w:rsid w:val="000913D6"/>
    <w:rsid w:val="00096338"/>
    <w:rsid w:val="00097196"/>
    <w:rsid w:val="000A1244"/>
    <w:rsid w:val="000A2760"/>
    <w:rsid w:val="000A3E47"/>
    <w:rsid w:val="000A4144"/>
    <w:rsid w:val="000A5E62"/>
    <w:rsid w:val="000A6CBA"/>
    <w:rsid w:val="000A7238"/>
    <w:rsid w:val="000B05BD"/>
    <w:rsid w:val="000B0B21"/>
    <w:rsid w:val="000B10EA"/>
    <w:rsid w:val="000B142C"/>
    <w:rsid w:val="000B1512"/>
    <w:rsid w:val="000B17B5"/>
    <w:rsid w:val="000B3439"/>
    <w:rsid w:val="000B460D"/>
    <w:rsid w:val="000B59FE"/>
    <w:rsid w:val="000B79F8"/>
    <w:rsid w:val="000C018E"/>
    <w:rsid w:val="000C18F6"/>
    <w:rsid w:val="000C2119"/>
    <w:rsid w:val="000C4096"/>
    <w:rsid w:val="000C4AEB"/>
    <w:rsid w:val="000C54D5"/>
    <w:rsid w:val="000C78EB"/>
    <w:rsid w:val="000D0C89"/>
    <w:rsid w:val="000D0EED"/>
    <w:rsid w:val="000D1676"/>
    <w:rsid w:val="000D2E38"/>
    <w:rsid w:val="000D380C"/>
    <w:rsid w:val="000D48ED"/>
    <w:rsid w:val="000D4C8F"/>
    <w:rsid w:val="000D63B3"/>
    <w:rsid w:val="000D6785"/>
    <w:rsid w:val="000D7943"/>
    <w:rsid w:val="000E3224"/>
    <w:rsid w:val="000E3730"/>
    <w:rsid w:val="000E374C"/>
    <w:rsid w:val="000E392B"/>
    <w:rsid w:val="000E3959"/>
    <w:rsid w:val="000E3C62"/>
    <w:rsid w:val="000E3ECF"/>
    <w:rsid w:val="000E5ABE"/>
    <w:rsid w:val="000E6029"/>
    <w:rsid w:val="000E6A37"/>
    <w:rsid w:val="000E70DC"/>
    <w:rsid w:val="000E7982"/>
    <w:rsid w:val="000E7A63"/>
    <w:rsid w:val="000E7F90"/>
    <w:rsid w:val="000F012B"/>
    <w:rsid w:val="000F0C9D"/>
    <w:rsid w:val="000F0DB9"/>
    <w:rsid w:val="000F11F8"/>
    <w:rsid w:val="000F1662"/>
    <w:rsid w:val="000F3B91"/>
    <w:rsid w:val="000F3BBD"/>
    <w:rsid w:val="000F424C"/>
    <w:rsid w:val="000F760B"/>
    <w:rsid w:val="000F7874"/>
    <w:rsid w:val="001022CD"/>
    <w:rsid w:val="00102C34"/>
    <w:rsid w:val="001040CF"/>
    <w:rsid w:val="001058F7"/>
    <w:rsid w:val="00107E4A"/>
    <w:rsid w:val="001127CF"/>
    <w:rsid w:val="00112A41"/>
    <w:rsid w:val="00113EF1"/>
    <w:rsid w:val="00114A2D"/>
    <w:rsid w:val="00114D3F"/>
    <w:rsid w:val="001165CE"/>
    <w:rsid w:val="0011661A"/>
    <w:rsid w:val="001173DF"/>
    <w:rsid w:val="00117457"/>
    <w:rsid w:val="0012261B"/>
    <w:rsid w:val="00122CC1"/>
    <w:rsid w:val="001245E3"/>
    <w:rsid w:val="00126531"/>
    <w:rsid w:val="00127D65"/>
    <w:rsid w:val="00131969"/>
    <w:rsid w:val="00131EA0"/>
    <w:rsid w:val="0013372C"/>
    <w:rsid w:val="001357B2"/>
    <w:rsid w:val="001404E4"/>
    <w:rsid w:val="0014260C"/>
    <w:rsid w:val="00142634"/>
    <w:rsid w:val="001431D7"/>
    <w:rsid w:val="00143490"/>
    <w:rsid w:val="00143BDF"/>
    <w:rsid w:val="00143F8C"/>
    <w:rsid w:val="00144C66"/>
    <w:rsid w:val="00151F50"/>
    <w:rsid w:val="001521B6"/>
    <w:rsid w:val="001523A1"/>
    <w:rsid w:val="00153F1F"/>
    <w:rsid w:val="00154E2D"/>
    <w:rsid w:val="0015751B"/>
    <w:rsid w:val="00157AA8"/>
    <w:rsid w:val="0016117B"/>
    <w:rsid w:val="0016136B"/>
    <w:rsid w:val="00163029"/>
    <w:rsid w:val="00163AA4"/>
    <w:rsid w:val="00164368"/>
    <w:rsid w:val="0016474F"/>
    <w:rsid w:val="00164EBA"/>
    <w:rsid w:val="0016530B"/>
    <w:rsid w:val="0016716F"/>
    <w:rsid w:val="00167D2E"/>
    <w:rsid w:val="00172372"/>
    <w:rsid w:val="00172417"/>
    <w:rsid w:val="001732D1"/>
    <w:rsid w:val="00174D95"/>
    <w:rsid w:val="00176767"/>
    <w:rsid w:val="00177762"/>
    <w:rsid w:val="001801D1"/>
    <w:rsid w:val="001810B4"/>
    <w:rsid w:val="0018136F"/>
    <w:rsid w:val="00183023"/>
    <w:rsid w:val="00183B47"/>
    <w:rsid w:val="00186393"/>
    <w:rsid w:val="0018714C"/>
    <w:rsid w:val="00187223"/>
    <w:rsid w:val="00187581"/>
    <w:rsid w:val="0019050E"/>
    <w:rsid w:val="00190752"/>
    <w:rsid w:val="0019203C"/>
    <w:rsid w:val="0019225C"/>
    <w:rsid w:val="00192F2C"/>
    <w:rsid w:val="001936F6"/>
    <w:rsid w:val="00193C19"/>
    <w:rsid w:val="00194D62"/>
    <w:rsid w:val="00195E7B"/>
    <w:rsid w:val="0019631D"/>
    <w:rsid w:val="001964C6"/>
    <w:rsid w:val="00196C0C"/>
    <w:rsid w:val="001970DF"/>
    <w:rsid w:val="00197B36"/>
    <w:rsid w:val="001A0449"/>
    <w:rsid w:val="001A12D4"/>
    <w:rsid w:val="001A1CC4"/>
    <w:rsid w:val="001A238A"/>
    <w:rsid w:val="001A3BA5"/>
    <w:rsid w:val="001A3FBA"/>
    <w:rsid w:val="001A4C23"/>
    <w:rsid w:val="001A602B"/>
    <w:rsid w:val="001A6E3A"/>
    <w:rsid w:val="001A7B0B"/>
    <w:rsid w:val="001B06EE"/>
    <w:rsid w:val="001B07FF"/>
    <w:rsid w:val="001B116A"/>
    <w:rsid w:val="001B2130"/>
    <w:rsid w:val="001B22D6"/>
    <w:rsid w:val="001B2887"/>
    <w:rsid w:val="001B3BE6"/>
    <w:rsid w:val="001B6C37"/>
    <w:rsid w:val="001B6FCA"/>
    <w:rsid w:val="001B7977"/>
    <w:rsid w:val="001C0301"/>
    <w:rsid w:val="001C0DFE"/>
    <w:rsid w:val="001C189A"/>
    <w:rsid w:val="001C19FF"/>
    <w:rsid w:val="001C1ACB"/>
    <w:rsid w:val="001C30D1"/>
    <w:rsid w:val="001C3508"/>
    <w:rsid w:val="001C4147"/>
    <w:rsid w:val="001C54D5"/>
    <w:rsid w:val="001C5733"/>
    <w:rsid w:val="001C5A11"/>
    <w:rsid w:val="001C5B8B"/>
    <w:rsid w:val="001C5C70"/>
    <w:rsid w:val="001C600E"/>
    <w:rsid w:val="001C6186"/>
    <w:rsid w:val="001C7A74"/>
    <w:rsid w:val="001D0587"/>
    <w:rsid w:val="001D0748"/>
    <w:rsid w:val="001D0ED1"/>
    <w:rsid w:val="001D1BB2"/>
    <w:rsid w:val="001D1FF0"/>
    <w:rsid w:val="001D262A"/>
    <w:rsid w:val="001D2CA4"/>
    <w:rsid w:val="001D36EA"/>
    <w:rsid w:val="001D36FC"/>
    <w:rsid w:val="001D3AF1"/>
    <w:rsid w:val="001D4584"/>
    <w:rsid w:val="001D501D"/>
    <w:rsid w:val="001D5B3B"/>
    <w:rsid w:val="001D729E"/>
    <w:rsid w:val="001D7A6D"/>
    <w:rsid w:val="001D7AED"/>
    <w:rsid w:val="001E068F"/>
    <w:rsid w:val="001E390A"/>
    <w:rsid w:val="001E3EEF"/>
    <w:rsid w:val="001E4161"/>
    <w:rsid w:val="001E4B6D"/>
    <w:rsid w:val="001E4F16"/>
    <w:rsid w:val="001E5E1D"/>
    <w:rsid w:val="001E6469"/>
    <w:rsid w:val="001E6A1B"/>
    <w:rsid w:val="001E77CE"/>
    <w:rsid w:val="001F0926"/>
    <w:rsid w:val="001F1CEC"/>
    <w:rsid w:val="001F1DFC"/>
    <w:rsid w:val="001F211B"/>
    <w:rsid w:val="001F3679"/>
    <w:rsid w:val="001F3CE7"/>
    <w:rsid w:val="001F43D0"/>
    <w:rsid w:val="001F4AAE"/>
    <w:rsid w:val="001F4AB5"/>
    <w:rsid w:val="001F4D2B"/>
    <w:rsid w:val="001F55A8"/>
    <w:rsid w:val="001F73A6"/>
    <w:rsid w:val="001F7BC0"/>
    <w:rsid w:val="001F7C66"/>
    <w:rsid w:val="00201A93"/>
    <w:rsid w:val="00202627"/>
    <w:rsid w:val="00202A77"/>
    <w:rsid w:val="0020356A"/>
    <w:rsid w:val="002035B1"/>
    <w:rsid w:val="0020369E"/>
    <w:rsid w:val="0020370B"/>
    <w:rsid w:val="00203C8C"/>
    <w:rsid w:val="0020613C"/>
    <w:rsid w:val="00206341"/>
    <w:rsid w:val="0021011D"/>
    <w:rsid w:val="0021016D"/>
    <w:rsid w:val="00210FDB"/>
    <w:rsid w:val="0021110B"/>
    <w:rsid w:val="00211AFE"/>
    <w:rsid w:val="00211BEA"/>
    <w:rsid w:val="00211D18"/>
    <w:rsid w:val="00211D6A"/>
    <w:rsid w:val="00213922"/>
    <w:rsid w:val="00215FEA"/>
    <w:rsid w:val="00217BA6"/>
    <w:rsid w:val="002218B6"/>
    <w:rsid w:val="00222537"/>
    <w:rsid w:val="00222724"/>
    <w:rsid w:val="00222D95"/>
    <w:rsid w:val="00223CFB"/>
    <w:rsid w:val="002247C9"/>
    <w:rsid w:val="00225348"/>
    <w:rsid w:val="00226064"/>
    <w:rsid w:val="00226BED"/>
    <w:rsid w:val="00227A9F"/>
    <w:rsid w:val="002300E8"/>
    <w:rsid w:val="00231496"/>
    <w:rsid w:val="00231612"/>
    <w:rsid w:val="0023269C"/>
    <w:rsid w:val="00232DC3"/>
    <w:rsid w:val="00233D55"/>
    <w:rsid w:val="0023491E"/>
    <w:rsid w:val="00234F9C"/>
    <w:rsid w:val="0023519D"/>
    <w:rsid w:val="00235834"/>
    <w:rsid w:val="0023587E"/>
    <w:rsid w:val="00240122"/>
    <w:rsid w:val="0024199F"/>
    <w:rsid w:val="00241BC1"/>
    <w:rsid w:val="00241F84"/>
    <w:rsid w:val="002434B4"/>
    <w:rsid w:val="00244D1E"/>
    <w:rsid w:val="0024501A"/>
    <w:rsid w:val="00246644"/>
    <w:rsid w:val="0024665A"/>
    <w:rsid w:val="00247F6C"/>
    <w:rsid w:val="0025066A"/>
    <w:rsid w:val="002575AE"/>
    <w:rsid w:val="002612DF"/>
    <w:rsid w:val="00261EE2"/>
    <w:rsid w:val="00262E40"/>
    <w:rsid w:val="002639D9"/>
    <w:rsid w:val="0026482A"/>
    <w:rsid w:val="00264915"/>
    <w:rsid w:val="00264D09"/>
    <w:rsid w:val="00265A37"/>
    <w:rsid w:val="00265A7E"/>
    <w:rsid w:val="00265B77"/>
    <w:rsid w:val="00266108"/>
    <w:rsid w:val="002701B2"/>
    <w:rsid w:val="00270C37"/>
    <w:rsid w:val="00271CE5"/>
    <w:rsid w:val="00272390"/>
    <w:rsid w:val="00272441"/>
    <w:rsid w:val="00272533"/>
    <w:rsid w:val="00273FB5"/>
    <w:rsid w:val="002743E2"/>
    <w:rsid w:val="002744BC"/>
    <w:rsid w:val="00275446"/>
    <w:rsid w:val="00275A6B"/>
    <w:rsid w:val="002764E9"/>
    <w:rsid w:val="002767D7"/>
    <w:rsid w:val="0027717A"/>
    <w:rsid w:val="0028026E"/>
    <w:rsid w:val="002808EC"/>
    <w:rsid w:val="00281267"/>
    <w:rsid w:val="00281524"/>
    <w:rsid w:val="00282020"/>
    <w:rsid w:val="0028205B"/>
    <w:rsid w:val="002823D4"/>
    <w:rsid w:val="00282F1E"/>
    <w:rsid w:val="002836A9"/>
    <w:rsid w:val="00285533"/>
    <w:rsid w:val="002858B7"/>
    <w:rsid w:val="00285DC4"/>
    <w:rsid w:val="00286B14"/>
    <w:rsid w:val="002905AA"/>
    <w:rsid w:val="002906A1"/>
    <w:rsid w:val="00290D10"/>
    <w:rsid w:val="00291901"/>
    <w:rsid w:val="002923D7"/>
    <w:rsid w:val="00293333"/>
    <w:rsid w:val="00293B37"/>
    <w:rsid w:val="00293BCF"/>
    <w:rsid w:val="00294469"/>
    <w:rsid w:val="002944A8"/>
    <w:rsid w:val="0029451E"/>
    <w:rsid w:val="00294B75"/>
    <w:rsid w:val="002961BF"/>
    <w:rsid w:val="002962F5"/>
    <w:rsid w:val="002963FB"/>
    <w:rsid w:val="00296F96"/>
    <w:rsid w:val="002A2B11"/>
    <w:rsid w:val="002A3375"/>
    <w:rsid w:val="002A3897"/>
    <w:rsid w:val="002A3ACD"/>
    <w:rsid w:val="002A4858"/>
    <w:rsid w:val="002A5510"/>
    <w:rsid w:val="002A6E5E"/>
    <w:rsid w:val="002B0AF1"/>
    <w:rsid w:val="002B1713"/>
    <w:rsid w:val="002B27CB"/>
    <w:rsid w:val="002B3DEC"/>
    <w:rsid w:val="002B4235"/>
    <w:rsid w:val="002B437A"/>
    <w:rsid w:val="002B5226"/>
    <w:rsid w:val="002B7467"/>
    <w:rsid w:val="002B78EC"/>
    <w:rsid w:val="002B7F71"/>
    <w:rsid w:val="002B7FB1"/>
    <w:rsid w:val="002C09B4"/>
    <w:rsid w:val="002C19C5"/>
    <w:rsid w:val="002C3EEB"/>
    <w:rsid w:val="002C40C2"/>
    <w:rsid w:val="002C4579"/>
    <w:rsid w:val="002C54B6"/>
    <w:rsid w:val="002C5742"/>
    <w:rsid w:val="002C5AAB"/>
    <w:rsid w:val="002C5E9A"/>
    <w:rsid w:val="002C63CF"/>
    <w:rsid w:val="002C64F1"/>
    <w:rsid w:val="002C6A81"/>
    <w:rsid w:val="002C74B3"/>
    <w:rsid w:val="002D025B"/>
    <w:rsid w:val="002D08BA"/>
    <w:rsid w:val="002D0A6D"/>
    <w:rsid w:val="002D1F97"/>
    <w:rsid w:val="002D23FF"/>
    <w:rsid w:val="002D248C"/>
    <w:rsid w:val="002D5849"/>
    <w:rsid w:val="002D6387"/>
    <w:rsid w:val="002D6C10"/>
    <w:rsid w:val="002D700D"/>
    <w:rsid w:val="002D7518"/>
    <w:rsid w:val="002D7BF7"/>
    <w:rsid w:val="002E007E"/>
    <w:rsid w:val="002E0C84"/>
    <w:rsid w:val="002E0F2B"/>
    <w:rsid w:val="002E1632"/>
    <w:rsid w:val="002E2B52"/>
    <w:rsid w:val="002E36A3"/>
    <w:rsid w:val="002E4053"/>
    <w:rsid w:val="002E4A90"/>
    <w:rsid w:val="002E50D5"/>
    <w:rsid w:val="002E5DA2"/>
    <w:rsid w:val="002E6DA8"/>
    <w:rsid w:val="002E75CA"/>
    <w:rsid w:val="002F0142"/>
    <w:rsid w:val="002F0A5E"/>
    <w:rsid w:val="002F1368"/>
    <w:rsid w:val="002F14CF"/>
    <w:rsid w:val="002F1D02"/>
    <w:rsid w:val="002F296F"/>
    <w:rsid w:val="002F2ED8"/>
    <w:rsid w:val="002F2F1D"/>
    <w:rsid w:val="002F384B"/>
    <w:rsid w:val="002F5E71"/>
    <w:rsid w:val="002F690C"/>
    <w:rsid w:val="002F7754"/>
    <w:rsid w:val="002F7F70"/>
    <w:rsid w:val="003003EC"/>
    <w:rsid w:val="00302835"/>
    <w:rsid w:val="0030358B"/>
    <w:rsid w:val="0030367F"/>
    <w:rsid w:val="00304E52"/>
    <w:rsid w:val="003053C6"/>
    <w:rsid w:val="00306795"/>
    <w:rsid w:val="003069CA"/>
    <w:rsid w:val="00306F35"/>
    <w:rsid w:val="003079F7"/>
    <w:rsid w:val="00307B5F"/>
    <w:rsid w:val="003100DC"/>
    <w:rsid w:val="003106A2"/>
    <w:rsid w:val="00311D3C"/>
    <w:rsid w:val="003128EA"/>
    <w:rsid w:val="003131FC"/>
    <w:rsid w:val="0031439F"/>
    <w:rsid w:val="00315E27"/>
    <w:rsid w:val="00316A22"/>
    <w:rsid w:val="00321117"/>
    <w:rsid w:val="0032168D"/>
    <w:rsid w:val="00321A74"/>
    <w:rsid w:val="003220B8"/>
    <w:rsid w:val="003224CC"/>
    <w:rsid w:val="00324424"/>
    <w:rsid w:val="003244C7"/>
    <w:rsid w:val="0032524E"/>
    <w:rsid w:val="00327693"/>
    <w:rsid w:val="00327A08"/>
    <w:rsid w:val="00327F17"/>
    <w:rsid w:val="00332011"/>
    <w:rsid w:val="003327EC"/>
    <w:rsid w:val="00332B5C"/>
    <w:rsid w:val="00332DF4"/>
    <w:rsid w:val="00333113"/>
    <w:rsid w:val="00333865"/>
    <w:rsid w:val="00333A3A"/>
    <w:rsid w:val="00333DD7"/>
    <w:rsid w:val="00336481"/>
    <w:rsid w:val="00340039"/>
    <w:rsid w:val="00340E7F"/>
    <w:rsid w:val="00342457"/>
    <w:rsid w:val="00346997"/>
    <w:rsid w:val="003469FB"/>
    <w:rsid w:val="00346C35"/>
    <w:rsid w:val="00347734"/>
    <w:rsid w:val="00347B69"/>
    <w:rsid w:val="0035234E"/>
    <w:rsid w:val="003523BF"/>
    <w:rsid w:val="00352606"/>
    <w:rsid w:val="0035313E"/>
    <w:rsid w:val="00353613"/>
    <w:rsid w:val="003536D1"/>
    <w:rsid w:val="00353E41"/>
    <w:rsid w:val="00355394"/>
    <w:rsid w:val="003564CB"/>
    <w:rsid w:val="00356EA3"/>
    <w:rsid w:val="00357F91"/>
    <w:rsid w:val="003616A8"/>
    <w:rsid w:val="00361FDE"/>
    <w:rsid w:val="003636BF"/>
    <w:rsid w:val="003636CA"/>
    <w:rsid w:val="00364073"/>
    <w:rsid w:val="003640E4"/>
    <w:rsid w:val="00366AAB"/>
    <w:rsid w:val="003676B1"/>
    <w:rsid w:val="003707A1"/>
    <w:rsid w:val="00370AA7"/>
    <w:rsid w:val="003711C4"/>
    <w:rsid w:val="00372CAF"/>
    <w:rsid w:val="00374428"/>
    <w:rsid w:val="0037479F"/>
    <w:rsid w:val="00375AE3"/>
    <w:rsid w:val="00376D4E"/>
    <w:rsid w:val="00376D77"/>
    <w:rsid w:val="00381A5B"/>
    <w:rsid w:val="003845B4"/>
    <w:rsid w:val="00387B1A"/>
    <w:rsid w:val="00392221"/>
    <w:rsid w:val="003922DC"/>
    <w:rsid w:val="00393074"/>
    <w:rsid w:val="00393560"/>
    <w:rsid w:val="00393970"/>
    <w:rsid w:val="00394090"/>
    <w:rsid w:val="00395401"/>
    <w:rsid w:val="003955BA"/>
    <w:rsid w:val="003A02C1"/>
    <w:rsid w:val="003A04D3"/>
    <w:rsid w:val="003A0548"/>
    <w:rsid w:val="003A0757"/>
    <w:rsid w:val="003A115D"/>
    <w:rsid w:val="003A29BB"/>
    <w:rsid w:val="003A3395"/>
    <w:rsid w:val="003A3948"/>
    <w:rsid w:val="003A63BC"/>
    <w:rsid w:val="003A78BE"/>
    <w:rsid w:val="003A7B16"/>
    <w:rsid w:val="003B0482"/>
    <w:rsid w:val="003B054E"/>
    <w:rsid w:val="003B0A5F"/>
    <w:rsid w:val="003B121F"/>
    <w:rsid w:val="003B15C0"/>
    <w:rsid w:val="003B1A9B"/>
    <w:rsid w:val="003B1D58"/>
    <w:rsid w:val="003B3F9B"/>
    <w:rsid w:val="003B58CF"/>
    <w:rsid w:val="003B5C26"/>
    <w:rsid w:val="003B6ABE"/>
    <w:rsid w:val="003B7341"/>
    <w:rsid w:val="003C0170"/>
    <w:rsid w:val="003C11D1"/>
    <w:rsid w:val="003C4C24"/>
    <w:rsid w:val="003C68AB"/>
    <w:rsid w:val="003D2FDC"/>
    <w:rsid w:val="003D43DA"/>
    <w:rsid w:val="003D53D5"/>
    <w:rsid w:val="003D685F"/>
    <w:rsid w:val="003D71F9"/>
    <w:rsid w:val="003E0D87"/>
    <w:rsid w:val="003E103F"/>
    <w:rsid w:val="003E190C"/>
    <w:rsid w:val="003E198E"/>
    <w:rsid w:val="003E1C74"/>
    <w:rsid w:val="003E222E"/>
    <w:rsid w:val="003E31E8"/>
    <w:rsid w:val="003E3810"/>
    <w:rsid w:val="003E453E"/>
    <w:rsid w:val="003E7682"/>
    <w:rsid w:val="003E7C49"/>
    <w:rsid w:val="003E7CD1"/>
    <w:rsid w:val="003F0A30"/>
    <w:rsid w:val="003F2074"/>
    <w:rsid w:val="003F381E"/>
    <w:rsid w:val="003F4983"/>
    <w:rsid w:val="003F4B94"/>
    <w:rsid w:val="003F58D6"/>
    <w:rsid w:val="003F5902"/>
    <w:rsid w:val="003F5F55"/>
    <w:rsid w:val="003F62E5"/>
    <w:rsid w:val="003F7D7F"/>
    <w:rsid w:val="00401672"/>
    <w:rsid w:val="0040205C"/>
    <w:rsid w:val="00402511"/>
    <w:rsid w:val="0040280C"/>
    <w:rsid w:val="00402FB8"/>
    <w:rsid w:val="00403107"/>
    <w:rsid w:val="00404450"/>
    <w:rsid w:val="004050F7"/>
    <w:rsid w:val="00405B90"/>
    <w:rsid w:val="00406B8C"/>
    <w:rsid w:val="004072BE"/>
    <w:rsid w:val="00407921"/>
    <w:rsid w:val="0041039D"/>
    <w:rsid w:val="004135CA"/>
    <w:rsid w:val="0041435B"/>
    <w:rsid w:val="004152D9"/>
    <w:rsid w:val="004153A6"/>
    <w:rsid w:val="00415943"/>
    <w:rsid w:val="00416232"/>
    <w:rsid w:val="0041702F"/>
    <w:rsid w:val="00417517"/>
    <w:rsid w:val="00417956"/>
    <w:rsid w:val="004202BD"/>
    <w:rsid w:val="00421FAC"/>
    <w:rsid w:val="0042324C"/>
    <w:rsid w:val="00423580"/>
    <w:rsid w:val="004249D3"/>
    <w:rsid w:val="004260E0"/>
    <w:rsid w:val="00426C35"/>
    <w:rsid w:val="00427B5C"/>
    <w:rsid w:val="00427E8C"/>
    <w:rsid w:val="00431F46"/>
    <w:rsid w:val="00432045"/>
    <w:rsid w:val="0043232A"/>
    <w:rsid w:val="00432D6F"/>
    <w:rsid w:val="00433544"/>
    <w:rsid w:val="00434AF2"/>
    <w:rsid w:val="004358D6"/>
    <w:rsid w:val="0043683D"/>
    <w:rsid w:val="004379B1"/>
    <w:rsid w:val="00441904"/>
    <w:rsid w:val="00441964"/>
    <w:rsid w:val="0044242F"/>
    <w:rsid w:val="0044322F"/>
    <w:rsid w:val="0044342E"/>
    <w:rsid w:val="00443624"/>
    <w:rsid w:val="004454E1"/>
    <w:rsid w:val="00446078"/>
    <w:rsid w:val="00446B6F"/>
    <w:rsid w:val="004514F9"/>
    <w:rsid w:val="00451E40"/>
    <w:rsid w:val="0045237A"/>
    <w:rsid w:val="00452637"/>
    <w:rsid w:val="00452B05"/>
    <w:rsid w:val="00453330"/>
    <w:rsid w:val="004534C5"/>
    <w:rsid w:val="00453568"/>
    <w:rsid w:val="004561B9"/>
    <w:rsid w:val="0045646D"/>
    <w:rsid w:val="004603F5"/>
    <w:rsid w:val="00462888"/>
    <w:rsid w:val="00463128"/>
    <w:rsid w:val="004653E0"/>
    <w:rsid w:val="00466223"/>
    <w:rsid w:val="004668A0"/>
    <w:rsid w:val="00467B4D"/>
    <w:rsid w:val="00467C6B"/>
    <w:rsid w:val="00470C91"/>
    <w:rsid w:val="00471D11"/>
    <w:rsid w:val="00472591"/>
    <w:rsid w:val="00472B99"/>
    <w:rsid w:val="00472EB5"/>
    <w:rsid w:val="00472F4B"/>
    <w:rsid w:val="0047314B"/>
    <w:rsid w:val="00473C8E"/>
    <w:rsid w:val="00474944"/>
    <w:rsid w:val="00474F04"/>
    <w:rsid w:val="004764B5"/>
    <w:rsid w:val="004769E4"/>
    <w:rsid w:val="00480830"/>
    <w:rsid w:val="004809D9"/>
    <w:rsid w:val="004814EB"/>
    <w:rsid w:val="0048341D"/>
    <w:rsid w:val="00483648"/>
    <w:rsid w:val="00483F9C"/>
    <w:rsid w:val="00484A09"/>
    <w:rsid w:val="00485360"/>
    <w:rsid w:val="004874F5"/>
    <w:rsid w:val="00490797"/>
    <w:rsid w:val="00490FB8"/>
    <w:rsid w:val="00492E2A"/>
    <w:rsid w:val="00493866"/>
    <w:rsid w:val="00493A5A"/>
    <w:rsid w:val="004941AE"/>
    <w:rsid w:val="00496609"/>
    <w:rsid w:val="004976D6"/>
    <w:rsid w:val="004A0759"/>
    <w:rsid w:val="004A19AA"/>
    <w:rsid w:val="004A3A78"/>
    <w:rsid w:val="004A4640"/>
    <w:rsid w:val="004A5EAE"/>
    <w:rsid w:val="004A7EBE"/>
    <w:rsid w:val="004B1553"/>
    <w:rsid w:val="004B26F5"/>
    <w:rsid w:val="004B2F9E"/>
    <w:rsid w:val="004B302E"/>
    <w:rsid w:val="004B3761"/>
    <w:rsid w:val="004B37E3"/>
    <w:rsid w:val="004B396E"/>
    <w:rsid w:val="004B499F"/>
    <w:rsid w:val="004B5648"/>
    <w:rsid w:val="004B58FD"/>
    <w:rsid w:val="004B7015"/>
    <w:rsid w:val="004B76C2"/>
    <w:rsid w:val="004C121F"/>
    <w:rsid w:val="004C19E0"/>
    <w:rsid w:val="004C3862"/>
    <w:rsid w:val="004C4A2E"/>
    <w:rsid w:val="004C4D8B"/>
    <w:rsid w:val="004C546B"/>
    <w:rsid w:val="004C66CA"/>
    <w:rsid w:val="004C6EF5"/>
    <w:rsid w:val="004C76B4"/>
    <w:rsid w:val="004C773E"/>
    <w:rsid w:val="004D032C"/>
    <w:rsid w:val="004D06D4"/>
    <w:rsid w:val="004D0B6A"/>
    <w:rsid w:val="004D1F11"/>
    <w:rsid w:val="004D27D0"/>
    <w:rsid w:val="004D2F77"/>
    <w:rsid w:val="004D3A64"/>
    <w:rsid w:val="004D4438"/>
    <w:rsid w:val="004D4580"/>
    <w:rsid w:val="004D6496"/>
    <w:rsid w:val="004D6CBC"/>
    <w:rsid w:val="004D70B5"/>
    <w:rsid w:val="004E1981"/>
    <w:rsid w:val="004E3D34"/>
    <w:rsid w:val="004E429C"/>
    <w:rsid w:val="004E4470"/>
    <w:rsid w:val="004E46A1"/>
    <w:rsid w:val="004E4EEA"/>
    <w:rsid w:val="004E5298"/>
    <w:rsid w:val="004E540C"/>
    <w:rsid w:val="004E5816"/>
    <w:rsid w:val="004E724C"/>
    <w:rsid w:val="004F0048"/>
    <w:rsid w:val="004F1416"/>
    <w:rsid w:val="004F1D56"/>
    <w:rsid w:val="004F2123"/>
    <w:rsid w:val="004F223A"/>
    <w:rsid w:val="004F25BF"/>
    <w:rsid w:val="004F2BC4"/>
    <w:rsid w:val="004F3CB9"/>
    <w:rsid w:val="004F3E6D"/>
    <w:rsid w:val="004F4295"/>
    <w:rsid w:val="004F4DFD"/>
    <w:rsid w:val="004F4F7C"/>
    <w:rsid w:val="004F5B7D"/>
    <w:rsid w:val="004F6FFF"/>
    <w:rsid w:val="004F7A11"/>
    <w:rsid w:val="004F7AD2"/>
    <w:rsid w:val="004F7F82"/>
    <w:rsid w:val="005022E2"/>
    <w:rsid w:val="00503031"/>
    <w:rsid w:val="005034D8"/>
    <w:rsid w:val="005035AD"/>
    <w:rsid w:val="00503F15"/>
    <w:rsid w:val="00504299"/>
    <w:rsid w:val="005047AF"/>
    <w:rsid w:val="00505610"/>
    <w:rsid w:val="00505F28"/>
    <w:rsid w:val="00506089"/>
    <w:rsid w:val="00506C3F"/>
    <w:rsid w:val="0050759C"/>
    <w:rsid w:val="005103B2"/>
    <w:rsid w:val="00512B21"/>
    <w:rsid w:val="00513204"/>
    <w:rsid w:val="00513263"/>
    <w:rsid w:val="00513834"/>
    <w:rsid w:val="00513A36"/>
    <w:rsid w:val="00515088"/>
    <w:rsid w:val="00515184"/>
    <w:rsid w:val="00515EFE"/>
    <w:rsid w:val="00516C45"/>
    <w:rsid w:val="00521B56"/>
    <w:rsid w:val="0052253D"/>
    <w:rsid w:val="00524F98"/>
    <w:rsid w:val="00525452"/>
    <w:rsid w:val="00526246"/>
    <w:rsid w:val="0052629E"/>
    <w:rsid w:val="0052694A"/>
    <w:rsid w:val="00527BFE"/>
    <w:rsid w:val="005300FA"/>
    <w:rsid w:val="005310B7"/>
    <w:rsid w:val="0053214A"/>
    <w:rsid w:val="00532FEE"/>
    <w:rsid w:val="00533305"/>
    <w:rsid w:val="00533AC3"/>
    <w:rsid w:val="00534597"/>
    <w:rsid w:val="00535FCD"/>
    <w:rsid w:val="00536211"/>
    <w:rsid w:val="00541956"/>
    <w:rsid w:val="00544AE7"/>
    <w:rsid w:val="00545A7F"/>
    <w:rsid w:val="00545B62"/>
    <w:rsid w:val="00545E53"/>
    <w:rsid w:val="00546806"/>
    <w:rsid w:val="00546A62"/>
    <w:rsid w:val="005503B0"/>
    <w:rsid w:val="005504EE"/>
    <w:rsid w:val="005516DD"/>
    <w:rsid w:val="00551D4A"/>
    <w:rsid w:val="005532A9"/>
    <w:rsid w:val="00553FE8"/>
    <w:rsid w:val="005571FA"/>
    <w:rsid w:val="00560F6A"/>
    <w:rsid w:val="00563567"/>
    <w:rsid w:val="005636AE"/>
    <w:rsid w:val="0056464A"/>
    <w:rsid w:val="00564682"/>
    <w:rsid w:val="005650AC"/>
    <w:rsid w:val="005654E2"/>
    <w:rsid w:val="00565558"/>
    <w:rsid w:val="00567106"/>
    <w:rsid w:val="00567C60"/>
    <w:rsid w:val="0057085D"/>
    <w:rsid w:val="00570FD0"/>
    <w:rsid w:val="00571C7F"/>
    <w:rsid w:val="00572576"/>
    <w:rsid w:val="005734F2"/>
    <w:rsid w:val="00575EE8"/>
    <w:rsid w:val="005761E3"/>
    <w:rsid w:val="005770A2"/>
    <w:rsid w:val="00583231"/>
    <w:rsid w:val="00584F16"/>
    <w:rsid w:val="005852A1"/>
    <w:rsid w:val="00586B0D"/>
    <w:rsid w:val="00586F0E"/>
    <w:rsid w:val="00587453"/>
    <w:rsid w:val="00587C77"/>
    <w:rsid w:val="00590B25"/>
    <w:rsid w:val="0059110A"/>
    <w:rsid w:val="005911E3"/>
    <w:rsid w:val="0059136D"/>
    <w:rsid w:val="00592D72"/>
    <w:rsid w:val="0059302E"/>
    <w:rsid w:val="00593203"/>
    <w:rsid w:val="0059374F"/>
    <w:rsid w:val="005948D7"/>
    <w:rsid w:val="00594F2D"/>
    <w:rsid w:val="00596D2A"/>
    <w:rsid w:val="00597364"/>
    <w:rsid w:val="005A1202"/>
    <w:rsid w:val="005A2140"/>
    <w:rsid w:val="005A2BC2"/>
    <w:rsid w:val="005A4F00"/>
    <w:rsid w:val="005A597F"/>
    <w:rsid w:val="005A5EAB"/>
    <w:rsid w:val="005A7BD4"/>
    <w:rsid w:val="005B0CAC"/>
    <w:rsid w:val="005B0ED4"/>
    <w:rsid w:val="005B1B29"/>
    <w:rsid w:val="005B2398"/>
    <w:rsid w:val="005B32BC"/>
    <w:rsid w:val="005B4D80"/>
    <w:rsid w:val="005B5198"/>
    <w:rsid w:val="005B5482"/>
    <w:rsid w:val="005B59F0"/>
    <w:rsid w:val="005B6074"/>
    <w:rsid w:val="005B6B65"/>
    <w:rsid w:val="005C04F3"/>
    <w:rsid w:val="005C147F"/>
    <w:rsid w:val="005C1893"/>
    <w:rsid w:val="005C1E06"/>
    <w:rsid w:val="005C1FE8"/>
    <w:rsid w:val="005C3524"/>
    <w:rsid w:val="005C3CDE"/>
    <w:rsid w:val="005C3DD8"/>
    <w:rsid w:val="005C4274"/>
    <w:rsid w:val="005C4416"/>
    <w:rsid w:val="005C51B7"/>
    <w:rsid w:val="005C581A"/>
    <w:rsid w:val="005C6313"/>
    <w:rsid w:val="005C634F"/>
    <w:rsid w:val="005C66E0"/>
    <w:rsid w:val="005C72DD"/>
    <w:rsid w:val="005C7986"/>
    <w:rsid w:val="005D1A44"/>
    <w:rsid w:val="005D252D"/>
    <w:rsid w:val="005D3449"/>
    <w:rsid w:val="005D6454"/>
    <w:rsid w:val="005D7CA9"/>
    <w:rsid w:val="005E0436"/>
    <w:rsid w:val="005E05DB"/>
    <w:rsid w:val="005E0E3B"/>
    <w:rsid w:val="005E1D3C"/>
    <w:rsid w:val="005E23E2"/>
    <w:rsid w:val="005E2F52"/>
    <w:rsid w:val="005E3309"/>
    <w:rsid w:val="005E3CA7"/>
    <w:rsid w:val="005E5717"/>
    <w:rsid w:val="005E61D1"/>
    <w:rsid w:val="005E643C"/>
    <w:rsid w:val="005F04CE"/>
    <w:rsid w:val="005F04D3"/>
    <w:rsid w:val="005F0850"/>
    <w:rsid w:val="005F09B7"/>
    <w:rsid w:val="005F2266"/>
    <w:rsid w:val="005F2922"/>
    <w:rsid w:val="005F38B7"/>
    <w:rsid w:val="005F482D"/>
    <w:rsid w:val="005F53E7"/>
    <w:rsid w:val="005F5700"/>
    <w:rsid w:val="005F74C8"/>
    <w:rsid w:val="0060083C"/>
    <w:rsid w:val="00602B85"/>
    <w:rsid w:val="0060377C"/>
    <w:rsid w:val="006074FE"/>
    <w:rsid w:val="00607C9B"/>
    <w:rsid w:val="0061059C"/>
    <w:rsid w:val="0061189C"/>
    <w:rsid w:val="00611D28"/>
    <w:rsid w:val="006121F7"/>
    <w:rsid w:val="00612EA0"/>
    <w:rsid w:val="00613DA2"/>
    <w:rsid w:val="00613F3F"/>
    <w:rsid w:val="006145B1"/>
    <w:rsid w:val="0061524D"/>
    <w:rsid w:val="00615747"/>
    <w:rsid w:val="00616153"/>
    <w:rsid w:val="006169C4"/>
    <w:rsid w:val="00616D35"/>
    <w:rsid w:val="00617303"/>
    <w:rsid w:val="00617628"/>
    <w:rsid w:val="00617A22"/>
    <w:rsid w:val="00620DD6"/>
    <w:rsid w:val="00620E31"/>
    <w:rsid w:val="006221A6"/>
    <w:rsid w:val="00623A07"/>
    <w:rsid w:val="00624803"/>
    <w:rsid w:val="00627957"/>
    <w:rsid w:val="00630023"/>
    <w:rsid w:val="006300C5"/>
    <w:rsid w:val="00630E10"/>
    <w:rsid w:val="0063125B"/>
    <w:rsid w:val="006314F7"/>
    <w:rsid w:val="006317B0"/>
    <w:rsid w:val="006318DB"/>
    <w:rsid w:val="00632253"/>
    <w:rsid w:val="00634291"/>
    <w:rsid w:val="00635F1A"/>
    <w:rsid w:val="00636710"/>
    <w:rsid w:val="00636CB4"/>
    <w:rsid w:val="00637A52"/>
    <w:rsid w:val="006405FA"/>
    <w:rsid w:val="00640BF1"/>
    <w:rsid w:val="00640F54"/>
    <w:rsid w:val="00642714"/>
    <w:rsid w:val="00643C4E"/>
    <w:rsid w:val="006445A0"/>
    <w:rsid w:val="006447F6"/>
    <w:rsid w:val="006447F7"/>
    <w:rsid w:val="006455CE"/>
    <w:rsid w:val="00646CDD"/>
    <w:rsid w:val="006471EA"/>
    <w:rsid w:val="00647531"/>
    <w:rsid w:val="00647A06"/>
    <w:rsid w:val="0065039F"/>
    <w:rsid w:val="00652408"/>
    <w:rsid w:val="00652783"/>
    <w:rsid w:val="0065312B"/>
    <w:rsid w:val="006534B9"/>
    <w:rsid w:val="0065379C"/>
    <w:rsid w:val="00657412"/>
    <w:rsid w:val="0066614F"/>
    <w:rsid w:val="00666A86"/>
    <w:rsid w:val="00670A14"/>
    <w:rsid w:val="00672E23"/>
    <w:rsid w:val="00673A28"/>
    <w:rsid w:val="006743EF"/>
    <w:rsid w:val="0067594D"/>
    <w:rsid w:val="00675EB3"/>
    <w:rsid w:val="006767E6"/>
    <w:rsid w:val="00676CB8"/>
    <w:rsid w:val="00680076"/>
    <w:rsid w:val="006811DD"/>
    <w:rsid w:val="006831E4"/>
    <w:rsid w:val="006832D0"/>
    <w:rsid w:val="00683F8C"/>
    <w:rsid w:val="00685179"/>
    <w:rsid w:val="00686173"/>
    <w:rsid w:val="006861F1"/>
    <w:rsid w:val="00690C62"/>
    <w:rsid w:val="00690EFB"/>
    <w:rsid w:val="00691835"/>
    <w:rsid w:val="00695BD5"/>
    <w:rsid w:val="0069617F"/>
    <w:rsid w:val="00697238"/>
    <w:rsid w:val="006973A0"/>
    <w:rsid w:val="00697772"/>
    <w:rsid w:val="006A090B"/>
    <w:rsid w:val="006A0A2F"/>
    <w:rsid w:val="006A0E2E"/>
    <w:rsid w:val="006A2006"/>
    <w:rsid w:val="006A2067"/>
    <w:rsid w:val="006A24FA"/>
    <w:rsid w:val="006A3279"/>
    <w:rsid w:val="006A4696"/>
    <w:rsid w:val="006A524C"/>
    <w:rsid w:val="006A75E9"/>
    <w:rsid w:val="006A7D36"/>
    <w:rsid w:val="006A7E96"/>
    <w:rsid w:val="006B0399"/>
    <w:rsid w:val="006B06FC"/>
    <w:rsid w:val="006B0E6C"/>
    <w:rsid w:val="006B1AB2"/>
    <w:rsid w:val="006B236B"/>
    <w:rsid w:val="006B2990"/>
    <w:rsid w:val="006B2993"/>
    <w:rsid w:val="006B36BB"/>
    <w:rsid w:val="006B3C08"/>
    <w:rsid w:val="006B3ECE"/>
    <w:rsid w:val="006B5853"/>
    <w:rsid w:val="006B65DC"/>
    <w:rsid w:val="006B78B8"/>
    <w:rsid w:val="006B7CDC"/>
    <w:rsid w:val="006C0A76"/>
    <w:rsid w:val="006C0B4C"/>
    <w:rsid w:val="006C0C66"/>
    <w:rsid w:val="006C1024"/>
    <w:rsid w:val="006C23E2"/>
    <w:rsid w:val="006C2498"/>
    <w:rsid w:val="006C2508"/>
    <w:rsid w:val="006C2899"/>
    <w:rsid w:val="006C2C33"/>
    <w:rsid w:val="006C42AB"/>
    <w:rsid w:val="006C4579"/>
    <w:rsid w:val="006C48FE"/>
    <w:rsid w:val="006C587E"/>
    <w:rsid w:val="006C6110"/>
    <w:rsid w:val="006C6FAC"/>
    <w:rsid w:val="006C7E65"/>
    <w:rsid w:val="006D02B6"/>
    <w:rsid w:val="006D099C"/>
    <w:rsid w:val="006D2BD9"/>
    <w:rsid w:val="006D2FC8"/>
    <w:rsid w:val="006D42D9"/>
    <w:rsid w:val="006D462A"/>
    <w:rsid w:val="006D60B5"/>
    <w:rsid w:val="006D798E"/>
    <w:rsid w:val="006E0796"/>
    <w:rsid w:val="006E088F"/>
    <w:rsid w:val="006E1C97"/>
    <w:rsid w:val="006E2308"/>
    <w:rsid w:val="006E2B0B"/>
    <w:rsid w:val="006E33A1"/>
    <w:rsid w:val="006E3633"/>
    <w:rsid w:val="006E3A43"/>
    <w:rsid w:val="006E4815"/>
    <w:rsid w:val="006E5022"/>
    <w:rsid w:val="006E5657"/>
    <w:rsid w:val="006E6B13"/>
    <w:rsid w:val="006F010D"/>
    <w:rsid w:val="006F105E"/>
    <w:rsid w:val="006F1506"/>
    <w:rsid w:val="006F1770"/>
    <w:rsid w:val="006F40E5"/>
    <w:rsid w:val="006F446A"/>
    <w:rsid w:val="006F78C6"/>
    <w:rsid w:val="006F7DBB"/>
    <w:rsid w:val="007007CD"/>
    <w:rsid w:val="007008F6"/>
    <w:rsid w:val="00701D97"/>
    <w:rsid w:val="00702132"/>
    <w:rsid w:val="00702EA5"/>
    <w:rsid w:val="007039A1"/>
    <w:rsid w:val="007039C9"/>
    <w:rsid w:val="00703CA0"/>
    <w:rsid w:val="0070448D"/>
    <w:rsid w:val="00704908"/>
    <w:rsid w:val="00705878"/>
    <w:rsid w:val="007109BF"/>
    <w:rsid w:val="00711477"/>
    <w:rsid w:val="00711EB7"/>
    <w:rsid w:val="0071255D"/>
    <w:rsid w:val="007146E2"/>
    <w:rsid w:val="00714D81"/>
    <w:rsid w:val="00715A26"/>
    <w:rsid w:val="0071610F"/>
    <w:rsid w:val="007162A8"/>
    <w:rsid w:val="00716AA5"/>
    <w:rsid w:val="00717E47"/>
    <w:rsid w:val="00721F85"/>
    <w:rsid w:val="007228F8"/>
    <w:rsid w:val="00722BDF"/>
    <w:rsid w:val="0072359F"/>
    <w:rsid w:val="0072371C"/>
    <w:rsid w:val="00723818"/>
    <w:rsid w:val="007253EC"/>
    <w:rsid w:val="00726463"/>
    <w:rsid w:val="00726AA5"/>
    <w:rsid w:val="007271A9"/>
    <w:rsid w:val="0072743E"/>
    <w:rsid w:val="00730282"/>
    <w:rsid w:val="00730C03"/>
    <w:rsid w:val="007318FE"/>
    <w:rsid w:val="007320F4"/>
    <w:rsid w:val="00732344"/>
    <w:rsid w:val="0073259B"/>
    <w:rsid w:val="00733017"/>
    <w:rsid w:val="0073419A"/>
    <w:rsid w:val="0073655B"/>
    <w:rsid w:val="00736D6D"/>
    <w:rsid w:val="00737C68"/>
    <w:rsid w:val="0074036C"/>
    <w:rsid w:val="0074089B"/>
    <w:rsid w:val="007418DB"/>
    <w:rsid w:val="00741DA6"/>
    <w:rsid w:val="00743134"/>
    <w:rsid w:val="0074349B"/>
    <w:rsid w:val="00743B72"/>
    <w:rsid w:val="00744990"/>
    <w:rsid w:val="00744E6F"/>
    <w:rsid w:val="00745030"/>
    <w:rsid w:val="007465E7"/>
    <w:rsid w:val="00750240"/>
    <w:rsid w:val="00751421"/>
    <w:rsid w:val="00751441"/>
    <w:rsid w:val="00751D38"/>
    <w:rsid w:val="00752236"/>
    <w:rsid w:val="007522EA"/>
    <w:rsid w:val="00752CAB"/>
    <w:rsid w:val="00752F0B"/>
    <w:rsid w:val="00753955"/>
    <w:rsid w:val="007543B5"/>
    <w:rsid w:val="007557D7"/>
    <w:rsid w:val="00756E2E"/>
    <w:rsid w:val="007572AB"/>
    <w:rsid w:val="00757C51"/>
    <w:rsid w:val="0076158E"/>
    <w:rsid w:val="00761EE0"/>
    <w:rsid w:val="007629D8"/>
    <w:rsid w:val="00762CAF"/>
    <w:rsid w:val="00762EB7"/>
    <w:rsid w:val="00764CBE"/>
    <w:rsid w:val="00764CC5"/>
    <w:rsid w:val="0076717C"/>
    <w:rsid w:val="00771872"/>
    <w:rsid w:val="00772777"/>
    <w:rsid w:val="00772F19"/>
    <w:rsid w:val="00772F85"/>
    <w:rsid w:val="0077329D"/>
    <w:rsid w:val="00773A95"/>
    <w:rsid w:val="00773B2C"/>
    <w:rsid w:val="007744B9"/>
    <w:rsid w:val="0077484C"/>
    <w:rsid w:val="00774C48"/>
    <w:rsid w:val="00775A42"/>
    <w:rsid w:val="007762BD"/>
    <w:rsid w:val="00776E54"/>
    <w:rsid w:val="00777E9E"/>
    <w:rsid w:val="007802B2"/>
    <w:rsid w:val="00781FDC"/>
    <w:rsid w:val="007832AE"/>
    <w:rsid w:val="00783310"/>
    <w:rsid w:val="007834D3"/>
    <w:rsid w:val="007846A3"/>
    <w:rsid w:val="00787342"/>
    <w:rsid w:val="00790291"/>
    <w:rsid w:val="00790574"/>
    <w:rsid w:val="00791233"/>
    <w:rsid w:val="007922C1"/>
    <w:rsid w:val="007926D8"/>
    <w:rsid w:val="007945BE"/>
    <w:rsid w:val="00796A70"/>
    <w:rsid w:val="007973C8"/>
    <w:rsid w:val="00797B3A"/>
    <w:rsid w:val="00797BAF"/>
    <w:rsid w:val="007A001B"/>
    <w:rsid w:val="007A00C1"/>
    <w:rsid w:val="007A0175"/>
    <w:rsid w:val="007A209C"/>
    <w:rsid w:val="007A2576"/>
    <w:rsid w:val="007A28AB"/>
    <w:rsid w:val="007A4730"/>
    <w:rsid w:val="007A4A6D"/>
    <w:rsid w:val="007A57D1"/>
    <w:rsid w:val="007A5EA5"/>
    <w:rsid w:val="007A73D9"/>
    <w:rsid w:val="007B0690"/>
    <w:rsid w:val="007B0CCA"/>
    <w:rsid w:val="007B1BB0"/>
    <w:rsid w:val="007B2629"/>
    <w:rsid w:val="007B55CD"/>
    <w:rsid w:val="007B698B"/>
    <w:rsid w:val="007C043C"/>
    <w:rsid w:val="007C1B82"/>
    <w:rsid w:val="007C207F"/>
    <w:rsid w:val="007C2E9F"/>
    <w:rsid w:val="007C33B2"/>
    <w:rsid w:val="007C3786"/>
    <w:rsid w:val="007C4783"/>
    <w:rsid w:val="007C4D8B"/>
    <w:rsid w:val="007C5353"/>
    <w:rsid w:val="007C641C"/>
    <w:rsid w:val="007D0C8B"/>
    <w:rsid w:val="007D11E4"/>
    <w:rsid w:val="007D1720"/>
    <w:rsid w:val="007D1BCF"/>
    <w:rsid w:val="007D1C66"/>
    <w:rsid w:val="007D1FD7"/>
    <w:rsid w:val="007D2C5E"/>
    <w:rsid w:val="007D3B94"/>
    <w:rsid w:val="007D4591"/>
    <w:rsid w:val="007D46CE"/>
    <w:rsid w:val="007D4D6D"/>
    <w:rsid w:val="007D67B5"/>
    <w:rsid w:val="007D75CF"/>
    <w:rsid w:val="007E1DFD"/>
    <w:rsid w:val="007E2309"/>
    <w:rsid w:val="007E3C4A"/>
    <w:rsid w:val="007E4157"/>
    <w:rsid w:val="007E60B1"/>
    <w:rsid w:val="007E6168"/>
    <w:rsid w:val="007E66D2"/>
    <w:rsid w:val="007E6DC5"/>
    <w:rsid w:val="007F1617"/>
    <w:rsid w:val="007F190E"/>
    <w:rsid w:val="007F2656"/>
    <w:rsid w:val="007F2D86"/>
    <w:rsid w:val="007F2EE1"/>
    <w:rsid w:val="007F305E"/>
    <w:rsid w:val="007F3E67"/>
    <w:rsid w:val="007F3EF7"/>
    <w:rsid w:val="007F4F71"/>
    <w:rsid w:val="007F5EC8"/>
    <w:rsid w:val="007F6518"/>
    <w:rsid w:val="007F68D5"/>
    <w:rsid w:val="007F7CE9"/>
    <w:rsid w:val="0080247D"/>
    <w:rsid w:val="0080250B"/>
    <w:rsid w:val="008027D5"/>
    <w:rsid w:val="00803F9A"/>
    <w:rsid w:val="00804950"/>
    <w:rsid w:val="008059D1"/>
    <w:rsid w:val="0080698B"/>
    <w:rsid w:val="0081079D"/>
    <w:rsid w:val="00812743"/>
    <w:rsid w:val="00813ACD"/>
    <w:rsid w:val="00815BA5"/>
    <w:rsid w:val="00816389"/>
    <w:rsid w:val="00820D91"/>
    <w:rsid w:val="008263F1"/>
    <w:rsid w:val="00826ECB"/>
    <w:rsid w:val="00827F57"/>
    <w:rsid w:val="00830C21"/>
    <w:rsid w:val="008312B8"/>
    <w:rsid w:val="00833BDB"/>
    <w:rsid w:val="008341E7"/>
    <w:rsid w:val="00834A88"/>
    <w:rsid w:val="00834DE2"/>
    <w:rsid w:val="00835D70"/>
    <w:rsid w:val="00837D5A"/>
    <w:rsid w:val="00841278"/>
    <w:rsid w:val="008414E8"/>
    <w:rsid w:val="00841B8E"/>
    <w:rsid w:val="00841D59"/>
    <w:rsid w:val="00842A79"/>
    <w:rsid w:val="008435D3"/>
    <w:rsid w:val="00843F47"/>
    <w:rsid w:val="008442E1"/>
    <w:rsid w:val="00844389"/>
    <w:rsid w:val="00844A96"/>
    <w:rsid w:val="00844EE7"/>
    <w:rsid w:val="00845309"/>
    <w:rsid w:val="008468B9"/>
    <w:rsid w:val="00847166"/>
    <w:rsid w:val="00850066"/>
    <w:rsid w:val="0085030F"/>
    <w:rsid w:val="00850BD2"/>
    <w:rsid w:val="008531BD"/>
    <w:rsid w:val="00854257"/>
    <w:rsid w:val="0085540C"/>
    <w:rsid w:val="00855909"/>
    <w:rsid w:val="00855A94"/>
    <w:rsid w:val="0085653B"/>
    <w:rsid w:val="008566DB"/>
    <w:rsid w:val="0085697E"/>
    <w:rsid w:val="0085699B"/>
    <w:rsid w:val="00857287"/>
    <w:rsid w:val="008624C3"/>
    <w:rsid w:val="008630FE"/>
    <w:rsid w:val="008634FF"/>
    <w:rsid w:val="00864523"/>
    <w:rsid w:val="0086461F"/>
    <w:rsid w:val="00866172"/>
    <w:rsid w:val="00866255"/>
    <w:rsid w:val="0086681E"/>
    <w:rsid w:val="00866A8E"/>
    <w:rsid w:val="00866BEB"/>
    <w:rsid w:val="00866CBB"/>
    <w:rsid w:val="00866F82"/>
    <w:rsid w:val="008674E8"/>
    <w:rsid w:val="008676F0"/>
    <w:rsid w:val="008703E5"/>
    <w:rsid w:val="008706F9"/>
    <w:rsid w:val="0087185A"/>
    <w:rsid w:val="00871B8B"/>
    <w:rsid w:val="00871EB0"/>
    <w:rsid w:val="00872470"/>
    <w:rsid w:val="008726E9"/>
    <w:rsid w:val="00872DB1"/>
    <w:rsid w:val="00874C88"/>
    <w:rsid w:val="00874EDB"/>
    <w:rsid w:val="00874F60"/>
    <w:rsid w:val="00875086"/>
    <w:rsid w:val="0087508D"/>
    <w:rsid w:val="0087526A"/>
    <w:rsid w:val="00875B8B"/>
    <w:rsid w:val="00876951"/>
    <w:rsid w:val="00877491"/>
    <w:rsid w:val="008800F2"/>
    <w:rsid w:val="008800F6"/>
    <w:rsid w:val="0088029B"/>
    <w:rsid w:val="0088043C"/>
    <w:rsid w:val="008814E7"/>
    <w:rsid w:val="00882529"/>
    <w:rsid w:val="00882A41"/>
    <w:rsid w:val="00882BCF"/>
    <w:rsid w:val="00884679"/>
    <w:rsid w:val="008849FF"/>
    <w:rsid w:val="0088575F"/>
    <w:rsid w:val="008859C8"/>
    <w:rsid w:val="0088684B"/>
    <w:rsid w:val="008868B7"/>
    <w:rsid w:val="00887081"/>
    <w:rsid w:val="00890379"/>
    <w:rsid w:val="008906C9"/>
    <w:rsid w:val="00890A64"/>
    <w:rsid w:val="00892304"/>
    <w:rsid w:val="00892684"/>
    <w:rsid w:val="00893FF6"/>
    <w:rsid w:val="00895477"/>
    <w:rsid w:val="00895692"/>
    <w:rsid w:val="008957E7"/>
    <w:rsid w:val="00895F83"/>
    <w:rsid w:val="00895FF8"/>
    <w:rsid w:val="00897A06"/>
    <w:rsid w:val="008A13B0"/>
    <w:rsid w:val="008A2F47"/>
    <w:rsid w:val="008A32BC"/>
    <w:rsid w:val="008A3FC1"/>
    <w:rsid w:val="008A5DCC"/>
    <w:rsid w:val="008A64BB"/>
    <w:rsid w:val="008A6D9E"/>
    <w:rsid w:val="008A7794"/>
    <w:rsid w:val="008A7FEA"/>
    <w:rsid w:val="008B05BC"/>
    <w:rsid w:val="008B1A89"/>
    <w:rsid w:val="008B1EEB"/>
    <w:rsid w:val="008B524F"/>
    <w:rsid w:val="008B7873"/>
    <w:rsid w:val="008B792C"/>
    <w:rsid w:val="008C16AD"/>
    <w:rsid w:val="008C181F"/>
    <w:rsid w:val="008C1BBD"/>
    <w:rsid w:val="008C4336"/>
    <w:rsid w:val="008C43C7"/>
    <w:rsid w:val="008C5738"/>
    <w:rsid w:val="008C5F8C"/>
    <w:rsid w:val="008C665F"/>
    <w:rsid w:val="008C67F5"/>
    <w:rsid w:val="008C6BBB"/>
    <w:rsid w:val="008D04F0"/>
    <w:rsid w:val="008D0ED4"/>
    <w:rsid w:val="008D3882"/>
    <w:rsid w:val="008D5F32"/>
    <w:rsid w:val="008D743B"/>
    <w:rsid w:val="008E0443"/>
    <w:rsid w:val="008E0533"/>
    <w:rsid w:val="008E159D"/>
    <w:rsid w:val="008E42B0"/>
    <w:rsid w:val="008E42DB"/>
    <w:rsid w:val="008E4E2F"/>
    <w:rsid w:val="008E525E"/>
    <w:rsid w:val="008E7915"/>
    <w:rsid w:val="008F0860"/>
    <w:rsid w:val="008F0ABF"/>
    <w:rsid w:val="008F1719"/>
    <w:rsid w:val="008F18C4"/>
    <w:rsid w:val="008F2461"/>
    <w:rsid w:val="008F26E2"/>
    <w:rsid w:val="008F2830"/>
    <w:rsid w:val="008F2D7B"/>
    <w:rsid w:val="008F34C1"/>
    <w:rsid w:val="008F3500"/>
    <w:rsid w:val="008F38AF"/>
    <w:rsid w:val="008F3B93"/>
    <w:rsid w:val="008F71F5"/>
    <w:rsid w:val="008F7D09"/>
    <w:rsid w:val="00900A07"/>
    <w:rsid w:val="009013E3"/>
    <w:rsid w:val="00901F4B"/>
    <w:rsid w:val="00903B08"/>
    <w:rsid w:val="009069BB"/>
    <w:rsid w:val="00906DAB"/>
    <w:rsid w:val="009072EB"/>
    <w:rsid w:val="00912409"/>
    <w:rsid w:val="00913037"/>
    <w:rsid w:val="00914498"/>
    <w:rsid w:val="00914F93"/>
    <w:rsid w:val="0091760D"/>
    <w:rsid w:val="00917C4F"/>
    <w:rsid w:val="00920DE3"/>
    <w:rsid w:val="00921462"/>
    <w:rsid w:val="00922427"/>
    <w:rsid w:val="00923180"/>
    <w:rsid w:val="00923D87"/>
    <w:rsid w:val="00924560"/>
    <w:rsid w:val="00924E3C"/>
    <w:rsid w:val="009251B7"/>
    <w:rsid w:val="00927042"/>
    <w:rsid w:val="00927ADE"/>
    <w:rsid w:val="0093075E"/>
    <w:rsid w:val="0093079C"/>
    <w:rsid w:val="00931660"/>
    <w:rsid w:val="00932EFF"/>
    <w:rsid w:val="009338F2"/>
    <w:rsid w:val="00933AD2"/>
    <w:rsid w:val="00934C1A"/>
    <w:rsid w:val="00935935"/>
    <w:rsid w:val="009359BF"/>
    <w:rsid w:val="00935F4B"/>
    <w:rsid w:val="00935F69"/>
    <w:rsid w:val="00937B3F"/>
    <w:rsid w:val="00940B2F"/>
    <w:rsid w:val="00941BA8"/>
    <w:rsid w:val="00942CDC"/>
    <w:rsid w:val="0094333D"/>
    <w:rsid w:val="0094418A"/>
    <w:rsid w:val="0094423A"/>
    <w:rsid w:val="009453F4"/>
    <w:rsid w:val="0094618A"/>
    <w:rsid w:val="009505F3"/>
    <w:rsid w:val="00950C52"/>
    <w:rsid w:val="00950DEE"/>
    <w:rsid w:val="009518F1"/>
    <w:rsid w:val="0095427D"/>
    <w:rsid w:val="00954EFD"/>
    <w:rsid w:val="0095658F"/>
    <w:rsid w:val="009609C9"/>
    <w:rsid w:val="009612BB"/>
    <w:rsid w:val="009622A6"/>
    <w:rsid w:val="00962B6B"/>
    <w:rsid w:val="00962D96"/>
    <w:rsid w:val="00965D82"/>
    <w:rsid w:val="009663CD"/>
    <w:rsid w:val="00966492"/>
    <w:rsid w:val="00966F6E"/>
    <w:rsid w:val="009671D2"/>
    <w:rsid w:val="00967C27"/>
    <w:rsid w:val="00970C28"/>
    <w:rsid w:val="009713C4"/>
    <w:rsid w:val="00972453"/>
    <w:rsid w:val="009748A3"/>
    <w:rsid w:val="009748DF"/>
    <w:rsid w:val="00976279"/>
    <w:rsid w:val="009769EB"/>
    <w:rsid w:val="009776FA"/>
    <w:rsid w:val="00980421"/>
    <w:rsid w:val="00980D6F"/>
    <w:rsid w:val="00982D0A"/>
    <w:rsid w:val="00982F35"/>
    <w:rsid w:val="00983B8D"/>
    <w:rsid w:val="00985465"/>
    <w:rsid w:val="00985730"/>
    <w:rsid w:val="0098601F"/>
    <w:rsid w:val="00986212"/>
    <w:rsid w:val="009864B2"/>
    <w:rsid w:val="009869F7"/>
    <w:rsid w:val="009876EE"/>
    <w:rsid w:val="00991DEF"/>
    <w:rsid w:val="0099296B"/>
    <w:rsid w:val="009931C4"/>
    <w:rsid w:val="00994256"/>
    <w:rsid w:val="009942FB"/>
    <w:rsid w:val="00994489"/>
    <w:rsid w:val="00994ADC"/>
    <w:rsid w:val="00994ECA"/>
    <w:rsid w:val="00995F68"/>
    <w:rsid w:val="009961E1"/>
    <w:rsid w:val="00997750"/>
    <w:rsid w:val="009A0FD3"/>
    <w:rsid w:val="009A14E4"/>
    <w:rsid w:val="009A2343"/>
    <w:rsid w:val="009A5E45"/>
    <w:rsid w:val="009A5EBD"/>
    <w:rsid w:val="009A62C0"/>
    <w:rsid w:val="009A7AE3"/>
    <w:rsid w:val="009A7D76"/>
    <w:rsid w:val="009B2329"/>
    <w:rsid w:val="009B23FE"/>
    <w:rsid w:val="009B28AE"/>
    <w:rsid w:val="009B3642"/>
    <w:rsid w:val="009B3B5F"/>
    <w:rsid w:val="009B3BC4"/>
    <w:rsid w:val="009B4A55"/>
    <w:rsid w:val="009B507A"/>
    <w:rsid w:val="009B5180"/>
    <w:rsid w:val="009B637B"/>
    <w:rsid w:val="009B6A2C"/>
    <w:rsid w:val="009B749F"/>
    <w:rsid w:val="009B767F"/>
    <w:rsid w:val="009C0082"/>
    <w:rsid w:val="009C0472"/>
    <w:rsid w:val="009C115F"/>
    <w:rsid w:val="009C1D77"/>
    <w:rsid w:val="009C24DF"/>
    <w:rsid w:val="009C53FA"/>
    <w:rsid w:val="009C5956"/>
    <w:rsid w:val="009C61F6"/>
    <w:rsid w:val="009C705B"/>
    <w:rsid w:val="009D21DA"/>
    <w:rsid w:val="009D25E0"/>
    <w:rsid w:val="009D3B85"/>
    <w:rsid w:val="009D4672"/>
    <w:rsid w:val="009D4688"/>
    <w:rsid w:val="009D4A1B"/>
    <w:rsid w:val="009D61B1"/>
    <w:rsid w:val="009D6B42"/>
    <w:rsid w:val="009D7A44"/>
    <w:rsid w:val="009E1BCD"/>
    <w:rsid w:val="009E2A33"/>
    <w:rsid w:val="009E35B8"/>
    <w:rsid w:val="009E45CC"/>
    <w:rsid w:val="009E4FBA"/>
    <w:rsid w:val="009E6724"/>
    <w:rsid w:val="009E6B90"/>
    <w:rsid w:val="009F15DF"/>
    <w:rsid w:val="009F18CD"/>
    <w:rsid w:val="009F1C00"/>
    <w:rsid w:val="009F2448"/>
    <w:rsid w:val="009F26C2"/>
    <w:rsid w:val="009F2911"/>
    <w:rsid w:val="009F3001"/>
    <w:rsid w:val="009F33C7"/>
    <w:rsid w:val="009F455A"/>
    <w:rsid w:val="009F49FA"/>
    <w:rsid w:val="009F5246"/>
    <w:rsid w:val="009F586E"/>
    <w:rsid w:val="009F58DC"/>
    <w:rsid w:val="009F704E"/>
    <w:rsid w:val="00A00BE1"/>
    <w:rsid w:val="00A0148D"/>
    <w:rsid w:val="00A01B94"/>
    <w:rsid w:val="00A01BAA"/>
    <w:rsid w:val="00A0250B"/>
    <w:rsid w:val="00A02D6D"/>
    <w:rsid w:val="00A03DBA"/>
    <w:rsid w:val="00A041C7"/>
    <w:rsid w:val="00A04652"/>
    <w:rsid w:val="00A04BED"/>
    <w:rsid w:val="00A04C84"/>
    <w:rsid w:val="00A0650E"/>
    <w:rsid w:val="00A06A75"/>
    <w:rsid w:val="00A105A3"/>
    <w:rsid w:val="00A11DB4"/>
    <w:rsid w:val="00A1214A"/>
    <w:rsid w:val="00A125C5"/>
    <w:rsid w:val="00A12D5C"/>
    <w:rsid w:val="00A1341C"/>
    <w:rsid w:val="00A2059A"/>
    <w:rsid w:val="00A209A5"/>
    <w:rsid w:val="00A20D7C"/>
    <w:rsid w:val="00A23901"/>
    <w:rsid w:val="00A2392E"/>
    <w:rsid w:val="00A23DBA"/>
    <w:rsid w:val="00A23E81"/>
    <w:rsid w:val="00A24015"/>
    <w:rsid w:val="00A24E56"/>
    <w:rsid w:val="00A25485"/>
    <w:rsid w:val="00A2719A"/>
    <w:rsid w:val="00A2778F"/>
    <w:rsid w:val="00A30B36"/>
    <w:rsid w:val="00A31B91"/>
    <w:rsid w:val="00A32990"/>
    <w:rsid w:val="00A33486"/>
    <w:rsid w:val="00A34055"/>
    <w:rsid w:val="00A34286"/>
    <w:rsid w:val="00A349CA"/>
    <w:rsid w:val="00A34AD9"/>
    <w:rsid w:val="00A35804"/>
    <w:rsid w:val="00A3582E"/>
    <w:rsid w:val="00A35CB5"/>
    <w:rsid w:val="00A360E6"/>
    <w:rsid w:val="00A36EE2"/>
    <w:rsid w:val="00A401BC"/>
    <w:rsid w:val="00A445F6"/>
    <w:rsid w:val="00A446E8"/>
    <w:rsid w:val="00A44A60"/>
    <w:rsid w:val="00A50364"/>
    <w:rsid w:val="00A5039D"/>
    <w:rsid w:val="00A51668"/>
    <w:rsid w:val="00A51BD3"/>
    <w:rsid w:val="00A53E3E"/>
    <w:rsid w:val="00A5490D"/>
    <w:rsid w:val="00A56832"/>
    <w:rsid w:val="00A57BDC"/>
    <w:rsid w:val="00A61670"/>
    <w:rsid w:val="00A61DEC"/>
    <w:rsid w:val="00A646D2"/>
    <w:rsid w:val="00A65EE7"/>
    <w:rsid w:val="00A665DB"/>
    <w:rsid w:val="00A67486"/>
    <w:rsid w:val="00A67C40"/>
    <w:rsid w:val="00A70133"/>
    <w:rsid w:val="00A715DC"/>
    <w:rsid w:val="00A71D02"/>
    <w:rsid w:val="00A73B26"/>
    <w:rsid w:val="00A74284"/>
    <w:rsid w:val="00A75833"/>
    <w:rsid w:val="00A763AE"/>
    <w:rsid w:val="00A763CF"/>
    <w:rsid w:val="00A76740"/>
    <w:rsid w:val="00A770F1"/>
    <w:rsid w:val="00A77A75"/>
    <w:rsid w:val="00A77E83"/>
    <w:rsid w:val="00A80F76"/>
    <w:rsid w:val="00A82A1B"/>
    <w:rsid w:val="00A8493D"/>
    <w:rsid w:val="00A87427"/>
    <w:rsid w:val="00A916AD"/>
    <w:rsid w:val="00A9218C"/>
    <w:rsid w:val="00A92340"/>
    <w:rsid w:val="00A92CF5"/>
    <w:rsid w:val="00A9318B"/>
    <w:rsid w:val="00A93AB6"/>
    <w:rsid w:val="00A9424F"/>
    <w:rsid w:val="00A97490"/>
    <w:rsid w:val="00AA1667"/>
    <w:rsid w:val="00AA68A2"/>
    <w:rsid w:val="00AA6FDA"/>
    <w:rsid w:val="00AA7CCE"/>
    <w:rsid w:val="00AB1433"/>
    <w:rsid w:val="00AB188B"/>
    <w:rsid w:val="00AB1E1F"/>
    <w:rsid w:val="00AB244D"/>
    <w:rsid w:val="00AB257C"/>
    <w:rsid w:val="00AB2C51"/>
    <w:rsid w:val="00AB2E67"/>
    <w:rsid w:val="00AB2F21"/>
    <w:rsid w:val="00AB2F57"/>
    <w:rsid w:val="00AB5BA4"/>
    <w:rsid w:val="00AB692B"/>
    <w:rsid w:val="00AB7B4E"/>
    <w:rsid w:val="00AC201E"/>
    <w:rsid w:val="00AC2047"/>
    <w:rsid w:val="00AC2632"/>
    <w:rsid w:val="00AC3196"/>
    <w:rsid w:val="00AC4498"/>
    <w:rsid w:val="00AC4A35"/>
    <w:rsid w:val="00AC524C"/>
    <w:rsid w:val="00AC55F5"/>
    <w:rsid w:val="00AC58DF"/>
    <w:rsid w:val="00AC5C16"/>
    <w:rsid w:val="00AC725B"/>
    <w:rsid w:val="00AC75E9"/>
    <w:rsid w:val="00AC771D"/>
    <w:rsid w:val="00AC796B"/>
    <w:rsid w:val="00AD022F"/>
    <w:rsid w:val="00AD11B6"/>
    <w:rsid w:val="00AD1205"/>
    <w:rsid w:val="00AD190C"/>
    <w:rsid w:val="00AD325B"/>
    <w:rsid w:val="00AD531E"/>
    <w:rsid w:val="00AD5768"/>
    <w:rsid w:val="00AD691B"/>
    <w:rsid w:val="00AE1C52"/>
    <w:rsid w:val="00AE2097"/>
    <w:rsid w:val="00AE49B9"/>
    <w:rsid w:val="00AE4AED"/>
    <w:rsid w:val="00AE5EB2"/>
    <w:rsid w:val="00AE62CF"/>
    <w:rsid w:val="00AE6F4B"/>
    <w:rsid w:val="00AE7808"/>
    <w:rsid w:val="00AF1FE3"/>
    <w:rsid w:val="00AF2EB2"/>
    <w:rsid w:val="00AF3D65"/>
    <w:rsid w:val="00AF42FD"/>
    <w:rsid w:val="00AF49E5"/>
    <w:rsid w:val="00AF7096"/>
    <w:rsid w:val="00AF7CAC"/>
    <w:rsid w:val="00B00D5D"/>
    <w:rsid w:val="00B01712"/>
    <w:rsid w:val="00B02CC1"/>
    <w:rsid w:val="00B03BB0"/>
    <w:rsid w:val="00B05D95"/>
    <w:rsid w:val="00B064F8"/>
    <w:rsid w:val="00B0658B"/>
    <w:rsid w:val="00B06C5B"/>
    <w:rsid w:val="00B108B4"/>
    <w:rsid w:val="00B110F2"/>
    <w:rsid w:val="00B11734"/>
    <w:rsid w:val="00B11B4A"/>
    <w:rsid w:val="00B1245E"/>
    <w:rsid w:val="00B12BB1"/>
    <w:rsid w:val="00B1347A"/>
    <w:rsid w:val="00B13AF6"/>
    <w:rsid w:val="00B13E83"/>
    <w:rsid w:val="00B13F6B"/>
    <w:rsid w:val="00B16AB9"/>
    <w:rsid w:val="00B17141"/>
    <w:rsid w:val="00B17F36"/>
    <w:rsid w:val="00B20386"/>
    <w:rsid w:val="00B23E4D"/>
    <w:rsid w:val="00B23F3C"/>
    <w:rsid w:val="00B2417A"/>
    <w:rsid w:val="00B24C01"/>
    <w:rsid w:val="00B2511E"/>
    <w:rsid w:val="00B26725"/>
    <w:rsid w:val="00B27FC2"/>
    <w:rsid w:val="00B30019"/>
    <w:rsid w:val="00B306DC"/>
    <w:rsid w:val="00B307DE"/>
    <w:rsid w:val="00B31245"/>
    <w:rsid w:val="00B31575"/>
    <w:rsid w:val="00B32167"/>
    <w:rsid w:val="00B3320D"/>
    <w:rsid w:val="00B332F1"/>
    <w:rsid w:val="00B334D6"/>
    <w:rsid w:val="00B342E3"/>
    <w:rsid w:val="00B344D2"/>
    <w:rsid w:val="00B34F41"/>
    <w:rsid w:val="00B355DC"/>
    <w:rsid w:val="00B356CB"/>
    <w:rsid w:val="00B35B88"/>
    <w:rsid w:val="00B35CF5"/>
    <w:rsid w:val="00B362A8"/>
    <w:rsid w:val="00B375EF"/>
    <w:rsid w:val="00B41D8F"/>
    <w:rsid w:val="00B42B0D"/>
    <w:rsid w:val="00B4337B"/>
    <w:rsid w:val="00B44B63"/>
    <w:rsid w:val="00B45399"/>
    <w:rsid w:val="00B45661"/>
    <w:rsid w:val="00B45A05"/>
    <w:rsid w:val="00B45C50"/>
    <w:rsid w:val="00B465CF"/>
    <w:rsid w:val="00B46D75"/>
    <w:rsid w:val="00B4784A"/>
    <w:rsid w:val="00B50839"/>
    <w:rsid w:val="00B51ECE"/>
    <w:rsid w:val="00B53DD2"/>
    <w:rsid w:val="00B53E03"/>
    <w:rsid w:val="00B554BE"/>
    <w:rsid w:val="00B56DF7"/>
    <w:rsid w:val="00B578EC"/>
    <w:rsid w:val="00B57CA1"/>
    <w:rsid w:val="00B57FF7"/>
    <w:rsid w:val="00B601B9"/>
    <w:rsid w:val="00B61DCF"/>
    <w:rsid w:val="00B62967"/>
    <w:rsid w:val="00B646FB"/>
    <w:rsid w:val="00B64A67"/>
    <w:rsid w:val="00B64B2B"/>
    <w:rsid w:val="00B6586E"/>
    <w:rsid w:val="00B65CF9"/>
    <w:rsid w:val="00B6678E"/>
    <w:rsid w:val="00B67123"/>
    <w:rsid w:val="00B67CC0"/>
    <w:rsid w:val="00B703CE"/>
    <w:rsid w:val="00B7211C"/>
    <w:rsid w:val="00B729F8"/>
    <w:rsid w:val="00B7337E"/>
    <w:rsid w:val="00B73AE0"/>
    <w:rsid w:val="00B7419F"/>
    <w:rsid w:val="00B744E8"/>
    <w:rsid w:val="00B74EAE"/>
    <w:rsid w:val="00B81BE6"/>
    <w:rsid w:val="00B82172"/>
    <w:rsid w:val="00B8280D"/>
    <w:rsid w:val="00B83817"/>
    <w:rsid w:val="00B83837"/>
    <w:rsid w:val="00B8547D"/>
    <w:rsid w:val="00B85A90"/>
    <w:rsid w:val="00B85D5B"/>
    <w:rsid w:val="00B9054E"/>
    <w:rsid w:val="00B90E2C"/>
    <w:rsid w:val="00B92F21"/>
    <w:rsid w:val="00B9418E"/>
    <w:rsid w:val="00B94C21"/>
    <w:rsid w:val="00B9599D"/>
    <w:rsid w:val="00B95E9F"/>
    <w:rsid w:val="00B978C7"/>
    <w:rsid w:val="00BA0B24"/>
    <w:rsid w:val="00BA1491"/>
    <w:rsid w:val="00BA182B"/>
    <w:rsid w:val="00BA1A44"/>
    <w:rsid w:val="00BA1A7B"/>
    <w:rsid w:val="00BA1D51"/>
    <w:rsid w:val="00BA22A6"/>
    <w:rsid w:val="00BA472D"/>
    <w:rsid w:val="00BA603E"/>
    <w:rsid w:val="00BA69BB"/>
    <w:rsid w:val="00BA6DDA"/>
    <w:rsid w:val="00BA74C5"/>
    <w:rsid w:val="00BA7551"/>
    <w:rsid w:val="00BB09F7"/>
    <w:rsid w:val="00BB125F"/>
    <w:rsid w:val="00BB12EB"/>
    <w:rsid w:val="00BB2180"/>
    <w:rsid w:val="00BB346A"/>
    <w:rsid w:val="00BB37F9"/>
    <w:rsid w:val="00BB5668"/>
    <w:rsid w:val="00BB694A"/>
    <w:rsid w:val="00BB6A51"/>
    <w:rsid w:val="00BB7CA1"/>
    <w:rsid w:val="00BB7E1E"/>
    <w:rsid w:val="00BC04C0"/>
    <w:rsid w:val="00BC193F"/>
    <w:rsid w:val="00BC2A3D"/>
    <w:rsid w:val="00BC3400"/>
    <w:rsid w:val="00BC3487"/>
    <w:rsid w:val="00BC3CBD"/>
    <w:rsid w:val="00BC3E32"/>
    <w:rsid w:val="00BC3FA1"/>
    <w:rsid w:val="00BC46E6"/>
    <w:rsid w:val="00BC5F24"/>
    <w:rsid w:val="00BC61F9"/>
    <w:rsid w:val="00BC666D"/>
    <w:rsid w:val="00BC6B5D"/>
    <w:rsid w:val="00BC72C4"/>
    <w:rsid w:val="00BC7C36"/>
    <w:rsid w:val="00BC7F55"/>
    <w:rsid w:val="00BD131A"/>
    <w:rsid w:val="00BD253E"/>
    <w:rsid w:val="00BD2C0C"/>
    <w:rsid w:val="00BD3F2C"/>
    <w:rsid w:val="00BD414D"/>
    <w:rsid w:val="00BD487D"/>
    <w:rsid w:val="00BD5D5D"/>
    <w:rsid w:val="00BD629A"/>
    <w:rsid w:val="00BD639C"/>
    <w:rsid w:val="00BD797D"/>
    <w:rsid w:val="00BE1554"/>
    <w:rsid w:val="00BE1F8F"/>
    <w:rsid w:val="00BE2206"/>
    <w:rsid w:val="00BE23CC"/>
    <w:rsid w:val="00BE2F52"/>
    <w:rsid w:val="00BE40B7"/>
    <w:rsid w:val="00BE4589"/>
    <w:rsid w:val="00BE5577"/>
    <w:rsid w:val="00BE5698"/>
    <w:rsid w:val="00BE5D55"/>
    <w:rsid w:val="00BE64B1"/>
    <w:rsid w:val="00BE6872"/>
    <w:rsid w:val="00BF0CD1"/>
    <w:rsid w:val="00BF18AC"/>
    <w:rsid w:val="00BF1E13"/>
    <w:rsid w:val="00BF258F"/>
    <w:rsid w:val="00BF2BA9"/>
    <w:rsid w:val="00BF3A7A"/>
    <w:rsid w:val="00BF458A"/>
    <w:rsid w:val="00BF52A1"/>
    <w:rsid w:val="00BF53A0"/>
    <w:rsid w:val="00BF64E8"/>
    <w:rsid w:val="00BF69CB"/>
    <w:rsid w:val="00BF6D69"/>
    <w:rsid w:val="00BF6E2E"/>
    <w:rsid w:val="00C00271"/>
    <w:rsid w:val="00C0029D"/>
    <w:rsid w:val="00C01612"/>
    <w:rsid w:val="00C01EAF"/>
    <w:rsid w:val="00C038C7"/>
    <w:rsid w:val="00C03D3E"/>
    <w:rsid w:val="00C04874"/>
    <w:rsid w:val="00C04B12"/>
    <w:rsid w:val="00C0500E"/>
    <w:rsid w:val="00C05186"/>
    <w:rsid w:val="00C05C2A"/>
    <w:rsid w:val="00C072F2"/>
    <w:rsid w:val="00C07434"/>
    <w:rsid w:val="00C103D6"/>
    <w:rsid w:val="00C11B05"/>
    <w:rsid w:val="00C12CC7"/>
    <w:rsid w:val="00C13945"/>
    <w:rsid w:val="00C140A2"/>
    <w:rsid w:val="00C15F5E"/>
    <w:rsid w:val="00C20326"/>
    <w:rsid w:val="00C20FDB"/>
    <w:rsid w:val="00C2343F"/>
    <w:rsid w:val="00C24C5B"/>
    <w:rsid w:val="00C250D5"/>
    <w:rsid w:val="00C2559F"/>
    <w:rsid w:val="00C3120C"/>
    <w:rsid w:val="00C31DA0"/>
    <w:rsid w:val="00C323B2"/>
    <w:rsid w:val="00C34806"/>
    <w:rsid w:val="00C34D2D"/>
    <w:rsid w:val="00C3536D"/>
    <w:rsid w:val="00C35D80"/>
    <w:rsid w:val="00C35EA7"/>
    <w:rsid w:val="00C36C97"/>
    <w:rsid w:val="00C37694"/>
    <w:rsid w:val="00C37B40"/>
    <w:rsid w:val="00C4020E"/>
    <w:rsid w:val="00C42805"/>
    <w:rsid w:val="00C4340D"/>
    <w:rsid w:val="00C462B1"/>
    <w:rsid w:val="00C46817"/>
    <w:rsid w:val="00C46C61"/>
    <w:rsid w:val="00C47F8D"/>
    <w:rsid w:val="00C50ED4"/>
    <w:rsid w:val="00C542CB"/>
    <w:rsid w:val="00C55CE7"/>
    <w:rsid w:val="00C55EC3"/>
    <w:rsid w:val="00C5603D"/>
    <w:rsid w:val="00C563EC"/>
    <w:rsid w:val="00C563FE"/>
    <w:rsid w:val="00C57EE5"/>
    <w:rsid w:val="00C60032"/>
    <w:rsid w:val="00C60DC7"/>
    <w:rsid w:val="00C61081"/>
    <w:rsid w:val="00C613FC"/>
    <w:rsid w:val="00C628EF"/>
    <w:rsid w:val="00C629EE"/>
    <w:rsid w:val="00C6307D"/>
    <w:rsid w:val="00C6324D"/>
    <w:rsid w:val="00C632B8"/>
    <w:rsid w:val="00C6371D"/>
    <w:rsid w:val="00C6402C"/>
    <w:rsid w:val="00C66166"/>
    <w:rsid w:val="00C66B5C"/>
    <w:rsid w:val="00C7065B"/>
    <w:rsid w:val="00C728B6"/>
    <w:rsid w:val="00C76882"/>
    <w:rsid w:val="00C76DAE"/>
    <w:rsid w:val="00C77597"/>
    <w:rsid w:val="00C77CD4"/>
    <w:rsid w:val="00C80749"/>
    <w:rsid w:val="00C80CE7"/>
    <w:rsid w:val="00C81391"/>
    <w:rsid w:val="00C84D82"/>
    <w:rsid w:val="00C86708"/>
    <w:rsid w:val="00C90A38"/>
    <w:rsid w:val="00C90C2E"/>
    <w:rsid w:val="00C9113E"/>
    <w:rsid w:val="00C91E9D"/>
    <w:rsid w:val="00C92898"/>
    <w:rsid w:val="00C9454E"/>
    <w:rsid w:val="00C95D8E"/>
    <w:rsid w:val="00C96495"/>
    <w:rsid w:val="00C96875"/>
    <w:rsid w:val="00C96E40"/>
    <w:rsid w:val="00C97BE0"/>
    <w:rsid w:val="00CA03D7"/>
    <w:rsid w:val="00CA055A"/>
    <w:rsid w:val="00CA1C35"/>
    <w:rsid w:val="00CA1E4E"/>
    <w:rsid w:val="00CA3055"/>
    <w:rsid w:val="00CA31CA"/>
    <w:rsid w:val="00CA6408"/>
    <w:rsid w:val="00CA68C9"/>
    <w:rsid w:val="00CA6AAF"/>
    <w:rsid w:val="00CB09B6"/>
    <w:rsid w:val="00CB299D"/>
    <w:rsid w:val="00CB2E4F"/>
    <w:rsid w:val="00CB3924"/>
    <w:rsid w:val="00CB4029"/>
    <w:rsid w:val="00CB438F"/>
    <w:rsid w:val="00CB45C8"/>
    <w:rsid w:val="00CC1ABD"/>
    <w:rsid w:val="00CC1B3A"/>
    <w:rsid w:val="00CC321F"/>
    <w:rsid w:val="00CC38B8"/>
    <w:rsid w:val="00CC459A"/>
    <w:rsid w:val="00CC6301"/>
    <w:rsid w:val="00CC6BA2"/>
    <w:rsid w:val="00CC7D6C"/>
    <w:rsid w:val="00CD08C8"/>
    <w:rsid w:val="00CD1275"/>
    <w:rsid w:val="00CD1584"/>
    <w:rsid w:val="00CD21C2"/>
    <w:rsid w:val="00CD27AE"/>
    <w:rsid w:val="00CD43BC"/>
    <w:rsid w:val="00CD475D"/>
    <w:rsid w:val="00CD5E69"/>
    <w:rsid w:val="00CD73AD"/>
    <w:rsid w:val="00CD7AAD"/>
    <w:rsid w:val="00CE2011"/>
    <w:rsid w:val="00CE4395"/>
    <w:rsid w:val="00CE4A69"/>
    <w:rsid w:val="00CE4F1E"/>
    <w:rsid w:val="00CE5C59"/>
    <w:rsid w:val="00CE7514"/>
    <w:rsid w:val="00CF0C60"/>
    <w:rsid w:val="00CF0CE8"/>
    <w:rsid w:val="00CF166D"/>
    <w:rsid w:val="00CF1D16"/>
    <w:rsid w:val="00CF23E4"/>
    <w:rsid w:val="00CF2CBB"/>
    <w:rsid w:val="00CF3DC8"/>
    <w:rsid w:val="00CF5E21"/>
    <w:rsid w:val="00D005EF"/>
    <w:rsid w:val="00D0062D"/>
    <w:rsid w:val="00D01922"/>
    <w:rsid w:val="00D03562"/>
    <w:rsid w:val="00D03C52"/>
    <w:rsid w:val="00D048C4"/>
    <w:rsid w:val="00D04947"/>
    <w:rsid w:val="00D0617D"/>
    <w:rsid w:val="00D078E7"/>
    <w:rsid w:val="00D1041B"/>
    <w:rsid w:val="00D11922"/>
    <w:rsid w:val="00D125AF"/>
    <w:rsid w:val="00D130FE"/>
    <w:rsid w:val="00D13B9E"/>
    <w:rsid w:val="00D13E3B"/>
    <w:rsid w:val="00D142BE"/>
    <w:rsid w:val="00D14411"/>
    <w:rsid w:val="00D14813"/>
    <w:rsid w:val="00D151DA"/>
    <w:rsid w:val="00D15E10"/>
    <w:rsid w:val="00D1698A"/>
    <w:rsid w:val="00D17291"/>
    <w:rsid w:val="00D1791A"/>
    <w:rsid w:val="00D17926"/>
    <w:rsid w:val="00D20723"/>
    <w:rsid w:val="00D20795"/>
    <w:rsid w:val="00D22635"/>
    <w:rsid w:val="00D22CDF"/>
    <w:rsid w:val="00D236EB"/>
    <w:rsid w:val="00D23F31"/>
    <w:rsid w:val="00D248DE"/>
    <w:rsid w:val="00D2622A"/>
    <w:rsid w:val="00D27592"/>
    <w:rsid w:val="00D30D5F"/>
    <w:rsid w:val="00D314AB"/>
    <w:rsid w:val="00D33F10"/>
    <w:rsid w:val="00D34853"/>
    <w:rsid w:val="00D349D0"/>
    <w:rsid w:val="00D353DD"/>
    <w:rsid w:val="00D3554A"/>
    <w:rsid w:val="00D35681"/>
    <w:rsid w:val="00D35DBE"/>
    <w:rsid w:val="00D3627F"/>
    <w:rsid w:val="00D367B3"/>
    <w:rsid w:val="00D3692A"/>
    <w:rsid w:val="00D40061"/>
    <w:rsid w:val="00D404C4"/>
    <w:rsid w:val="00D440DE"/>
    <w:rsid w:val="00D450BE"/>
    <w:rsid w:val="00D454C2"/>
    <w:rsid w:val="00D4652C"/>
    <w:rsid w:val="00D47F87"/>
    <w:rsid w:val="00D50547"/>
    <w:rsid w:val="00D50585"/>
    <w:rsid w:val="00D5059D"/>
    <w:rsid w:val="00D50BD1"/>
    <w:rsid w:val="00D52CBD"/>
    <w:rsid w:val="00D532B0"/>
    <w:rsid w:val="00D53434"/>
    <w:rsid w:val="00D53D4A"/>
    <w:rsid w:val="00D5505C"/>
    <w:rsid w:val="00D5676A"/>
    <w:rsid w:val="00D567F8"/>
    <w:rsid w:val="00D60231"/>
    <w:rsid w:val="00D610AD"/>
    <w:rsid w:val="00D63257"/>
    <w:rsid w:val="00D63471"/>
    <w:rsid w:val="00D638C1"/>
    <w:rsid w:val="00D6602C"/>
    <w:rsid w:val="00D663DA"/>
    <w:rsid w:val="00D66818"/>
    <w:rsid w:val="00D67950"/>
    <w:rsid w:val="00D70F43"/>
    <w:rsid w:val="00D73980"/>
    <w:rsid w:val="00D73C06"/>
    <w:rsid w:val="00D7449E"/>
    <w:rsid w:val="00D747E6"/>
    <w:rsid w:val="00D74CB4"/>
    <w:rsid w:val="00D7514E"/>
    <w:rsid w:val="00D759CE"/>
    <w:rsid w:val="00D764C3"/>
    <w:rsid w:val="00D77D9F"/>
    <w:rsid w:val="00D8058E"/>
    <w:rsid w:val="00D80ED8"/>
    <w:rsid w:val="00D815A7"/>
    <w:rsid w:val="00D81F8E"/>
    <w:rsid w:val="00D83E21"/>
    <w:rsid w:val="00D8499C"/>
    <w:rsid w:val="00D8542D"/>
    <w:rsid w:val="00D856D7"/>
    <w:rsid w:val="00D85BE8"/>
    <w:rsid w:val="00D87F49"/>
    <w:rsid w:val="00D87F9E"/>
    <w:rsid w:val="00D919C1"/>
    <w:rsid w:val="00D920E8"/>
    <w:rsid w:val="00D923F5"/>
    <w:rsid w:val="00D92893"/>
    <w:rsid w:val="00D92FDB"/>
    <w:rsid w:val="00D92FF9"/>
    <w:rsid w:val="00D93B9C"/>
    <w:rsid w:val="00D94920"/>
    <w:rsid w:val="00D95C62"/>
    <w:rsid w:val="00D95FE7"/>
    <w:rsid w:val="00D97AD6"/>
    <w:rsid w:val="00D97C72"/>
    <w:rsid w:val="00DA022D"/>
    <w:rsid w:val="00DA1097"/>
    <w:rsid w:val="00DA224E"/>
    <w:rsid w:val="00DA2DED"/>
    <w:rsid w:val="00DA51BE"/>
    <w:rsid w:val="00DA77B2"/>
    <w:rsid w:val="00DB125A"/>
    <w:rsid w:val="00DB17B6"/>
    <w:rsid w:val="00DB1ADC"/>
    <w:rsid w:val="00DB2396"/>
    <w:rsid w:val="00DB5BCD"/>
    <w:rsid w:val="00DB5F3E"/>
    <w:rsid w:val="00DB6C0F"/>
    <w:rsid w:val="00DB6C2F"/>
    <w:rsid w:val="00DC0475"/>
    <w:rsid w:val="00DC27AD"/>
    <w:rsid w:val="00DC281A"/>
    <w:rsid w:val="00DC2EA2"/>
    <w:rsid w:val="00DC3067"/>
    <w:rsid w:val="00DC310F"/>
    <w:rsid w:val="00DC5433"/>
    <w:rsid w:val="00DC6A71"/>
    <w:rsid w:val="00DC750A"/>
    <w:rsid w:val="00DD1A79"/>
    <w:rsid w:val="00DD2239"/>
    <w:rsid w:val="00DD2DAA"/>
    <w:rsid w:val="00DD3887"/>
    <w:rsid w:val="00DD4A95"/>
    <w:rsid w:val="00DD5494"/>
    <w:rsid w:val="00DD6714"/>
    <w:rsid w:val="00DD7625"/>
    <w:rsid w:val="00DD7748"/>
    <w:rsid w:val="00DE17F5"/>
    <w:rsid w:val="00DE33FD"/>
    <w:rsid w:val="00DE3D71"/>
    <w:rsid w:val="00DE43C7"/>
    <w:rsid w:val="00DE4CB4"/>
    <w:rsid w:val="00DE57E5"/>
    <w:rsid w:val="00DE5AC7"/>
    <w:rsid w:val="00DE5B46"/>
    <w:rsid w:val="00DE6349"/>
    <w:rsid w:val="00DE65D8"/>
    <w:rsid w:val="00DE6DC8"/>
    <w:rsid w:val="00DF1680"/>
    <w:rsid w:val="00DF2245"/>
    <w:rsid w:val="00DF3FFF"/>
    <w:rsid w:val="00DF55CF"/>
    <w:rsid w:val="00DF56D0"/>
    <w:rsid w:val="00DF5BB2"/>
    <w:rsid w:val="00E00041"/>
    <w:rsid w:val="00E01105"/>
    <w:rsid w:val="00E021E4"/>
    <w:rsid w:val="00E02B5A"/>
    <w:rsid w:val="00E032E6"/>
    <w:rsid w:val="00E033A7"/>
    <w:rsid w:val="00E0357D"/>
    <w:rsid w:val="00E03CF0"/>
    <w:rsid w:val="00E0457D"/>
    <w:rsid w:val="00E055C9"/>
    <w:rsid w:val="00E06240"/>
    <w:rsid w:val="00E062B3"/>
    <w:rsid w:val="00E073F3"/>
    <w:rsid w:val="00E1040B"/>
    <w:rsid w:val="00E14846"/>
    <w:rsid w:val="00E14C84"/>
    <w:rsid w:val="00E157B6"/>
    <w:rsid w:val="00E178E9"/>
    <w:rsid w:val="00E209F8"/>
    <w:rsid w:val="00E20FCB"/>
    <w:rsid w:val="00E24740"/>
    <w:rsid w:val="00E247A9"/>
    <w:rsid w:val="00E24EC2"/>
    <w:rsid w:val="00E25B38"/>
    <w:rsid w:val="00E25EA4"/>
    <w:rsid w:val="00E260CD"/>
    <w:rsid w:val="00E26DA4"/>
    <w:rsid w:val="00E27525"/>
    <w:rsid w:val="00E27A3E"/>
    <w:rsid w:val="00E30FF9"/>
    <w:rsid w:val="00E325B3"/>
    <w:rsid w:val="00E326B2"/>
    <w:rsid w:val="00E326C9"/>
    <w:rsid w:val="00E32DAF"/>
    <w:rsid w:val="00E34A68"/>
    <w:rsid w:val="00E35167"/>
    <w:rsid w:val="00E40629"/>
    <w:rsid w:val="00E41144"/>
    <w:rsid w:val="00E42210"/>
    <w:rsid w:val="00E42289"/>
    <w:rsid w:val="00E42B06"/>
    <w:rsid w:val="00E42CF3"/>
    <w:rsid w:val="00E42F8B"/>
    <w:rsid w:val="00E43F0F"/>
    <w:rsid w:val="00E441F8"/>
    <w:rsid w:val="00E4450A"/>
    <w:rsid w:val="00E44A99"/>
    <w:rsid w:val="00E4517C"/>
    <w:rsid w:val="00E4789F"/>
    <w:rsid w:val="00E47F2D"/>
    <w:rsid w:val="00E51F4E"/>
    <w:rsid w:val="00E53FF4"/>
    <w:rsid w:val="00E5418C"/>
    <w:rsid w:val="00E544EB"/>
    <w:rsid w:val="00E54878"/>
    <w:rsid w:val="00E54BC7"/>
    <w:rsid w:val="00E54CDE"/>
    <w:rsid w:val="00E551C8"/>
    <w:rsid w:val="00E57509"/>
    <w:rsid w:val="00E6052C"/>
    <w:rsid w:val="00E6505F"/>
    <w:rsid w:val="00E66734"/>
    <w:rsid w:val="00E67AE4"/>
    <w:rsid w:val="00E71DC4"/>
    <w:rsid w:val="00E727C1"/>
    <w:rsid w:val="00E73436"/>
    <w:rsid w:val="00E73861"/>
    <w:rsid w:val="00E753FC"/>
    <w:rsid w:val="00E772FB"/>
    <w:rsid w:val="00E77A4A"/>
    <w:rsid w:val="00E77CC9"/>
    <w:rsid w:val="00E80E9D"/>
    <w:rsid w:val="00E80F0B"/>
    <w:rsid w:val="00E81194"/>
    <w:rsid w:val="00E81C38"/>
    <w:rsid w:val="00E82D2A"/>
    <w:rsid w:val="00E834AF"/>
    <w:rsid w:val="00E8448C"/>
    <w:rsid w:val="00E84C5E"/>
    <w:rsid w:val="00E85DC7"/>
    <w:rsid w:val="00E862E5"/>
    <w:rsid w:val="00E864C1"/>
    <w:rsid w:val="00E86D2F"/>
    <w:rsid w:val="00E87B57"/>
    <w:rsid w:val="00E87D49"/>
    <w:rsid w:val="00E901D7"/>
    <w:rsid w:val="00E906F9"/>
    <w:rsid w:val="00E908BE"/>
    <w:rsid w:val="00E90AA3"/>
    <w:rsid w:val="00E90C60"/>
    <w:rsid w:val="00E913EB"/>
    <w:rsid w:val="00E92C95"/>
    <w:rsid w:val="00E93C87"/>
    <w:rsid w:val="00E93EE7"/>
    <w:rsid w:val="00E94753"/>
    <w:rsid w:val="00E9476B"/>
    <w:rsid w:val="00E9636F"/>
    <w:rsid w:val="00E96AF6"/>
    <w:rsid w:val="00E97A98"/>
    <w:rsid w:val="00EA0609"/>
    <w:rsid w:val="00EA0EBF"/>
    <w:rsid w:val="00EA1C5F"/>
    <w:rsid w:val="00EA1C9C"/>
    <w:rsid w:val="00EA211E"/>
    <w:rsid w:val="00EA2F9D"/>
    <w:rsid w:val="00EA483D"/>
    <w:rsid w:val="00EA4D12"/>
    <w:rsid w:val="00EA5D62"/>
    <w:rsid w:val="00EA5F8A"/>
    <w:rsid w:val="00EB0157"/>
    <w:rsid w:val="00EB0386"/>
    <w:rsid w:val="00EB08B9"/>
    <w:rsid w:val="00EB2117"/>
    <w:rsid w:val="00EB2AD8"/>
    <w:rsid w:val="00EB4E8C"/>
    <w:rsid w:val="00EB65D8"/>
    <w:rsid w:val="00EB68F0"/>
    <w:rsid w:val="00EB7F41"/>
    <w:rsid w:val="00EC1840"/>
    <w:rsid w:val="00EC40E3"/>
    <w:rsid w:val="00EC4BC3"/>
    <w:rsid w:val="00EC4FFC"/>
    <w:rsid w:val="00EC5C42"/>
    <w:rsid w:val="00EC6622"/>
    <w:rsid w:val="00EC6FD7"/>
    <w:rsid w:val="00EC7A61"/>
    <w:rsid w:val="00EC7B01"/>
    <w:rsid w:val="00ED0206"/>
    <w:rsid w:val="00ED1089"/>
    <w:rsid w:val="00ED1D57"/>
    <w:rsid w:val="00ED372D"/>
    <w:rsid w:val="00ED4E58"/>
    <w:rsid w:val="00ED5659"/>
    <w:rsid w:val="00ED62A5"/>
    <w:rsid w:val="00ED7E82"/>
    <w:rsid w:val="00EE0B74"/>
    <w:rsid w:val="00EE25F1"/>
    <w:rsid w:val="00EE2647"/>
    <w:rsid w:val="00EE28A4"/>
    <w:rsid w:val="00EE29D0"/>
    <w:rsid w:val="00EE4367"/>
    <w:rsid w:val="00EE4B58"/>
    <w:rsid w:val="00EE5907"/>
    <w:rsid w:val="00EF074B"/>
    <w:rsid w:val="00EF33FC"/>
    <w:rsid w:val="00EF371F"/>
    <w:rsid w:val="00EF3B64"/>
    <w:rsid w:val="00EF3FA6"/>
    <w:rsid w:val="00EF45B8"/>
    <w:rsid w:val="00EF47F5"/>
    <w:rsid w:val="00EF744F"/>
    <w:rsid w:val="00F0061F"/>
    <w:rsid w:val="00F0138A"/>
    <w:rsid w:val="00F02CCB"/>
    <w:rsid w:val="00F03956"/>
    <w:rsid w:val="00F03958"/>
    <w:rsid w:val="00F04C82"/>
    <w:rsid w:val="00F04D1A"/>
    <w:rsid w:val="00F061E7"/>
    <w:rsid w:val="00F073BE"/>
    <w:rsid w:val="00F07798"/>
    <w:rsid w:val="00F111A0"/>
    <w:rsid w:val="00F121A2"/>
    <w:rsid w:val="00F13061"/>
    <w:rsid w:val="00F13DBF"/>
    <w:rsid w:val="00F145E3"/>
    <w:rsid w:val="00F14848"/>
    <w:rsid w:val="00F148CC"/>
    <w:rsid w:val="00F165B1"/>
    <w:rsid w:val="00F16F24"/>
    <w:rsid w:val="00F16FAF"/>
    <w:rsid w:val="00F1774E"/>
    <w:rsid w:val="00F17F7F"/>
    <w:rsid w:val="00F20233"/>
    <w:rsid w:val="00F20630"/>
    <w:rsid w:val="00F20643"/>
    <w:rsid w:val="00F2217B"/>
    <w:rsid w:val="00F221E4"/>
    <w:rsid w:val="00F22C4F"/>
    <w:rsid w:val="00F240BB"/>
    <w:rsid w:val="00F24BD5"/>
    <w:rsid w:val="00F24F51"/>
    <w:rsid w:val="00F26442"/>
    <w:rsid w:val="00F2693D"/>
    <w:rsid w:val="00F2767A"/>
    <w:rsid w:val="00F30BB0"/>
    <w:rsid w:val="00F30CFD"/>
    <w:rsid w:val="00F31E7D"/>
    <w:rsid w:val="00F31EA8"/>
    <w:rsid w:val="00F36309"/>
    <w:rsid w:val="00F400C9"/>
    <w:rsid w:val="00F40395"/>
    <w:rsid w:val="00F40DD1"/>
    <w:rsid w:val="00F428B4"/>
    <w:rsid w:val="00F42E2D"/>
    <w:rsid w:val="00F4301D"/>
    <w:rsid w:val="00F44760"/>
    <w:rsid w:val="00F463A4"/>
    <w:rsid w:val="00F46724"/>
    <w:rsid w:val="00F47047"/>
    <w:rsid w:val="00F504ED"/>
    <w:rsid w:val="00F51300"/>
    <w:rsid w:val="00F51E42"/>
    <w:rsid w:val="00F52B4F"/>
    <w:rsid w:val="00F54145"/>
    <w:rsid w:val="00F54BF4"/>
    <w:rsid w:val="00F55E5C"/>
    <w:rsid w:val="00F55FDF"/>
    <w:rsid w:val="00F57039"/>
    <w:rsid w:val="00F57FED"/>
    <w:rsid w:val="00F63D6D"/>
    <w:rsid w:val="00F66A5E"/>
    <w:rsid w:val="00F67CA9"/>
    <w:rsid w:val="00F67E17"/>
    <w:rsid w:val="00F67F58"/>
    <w:rsid w:val="00F709EB"/>
    <w:rsid w:val="00F70E26"/>
    <w:rsid w:val="00F7202E"/>
    <w:rsid w:val="00F72437"/>
    <w:rsid w:val="00F72AF0"/>
    <w:rsid w:val="00F73227"/>
    <w:rsid w:val="00F749F0"/>
    <w:rsid w:val="00F74DDB"/>
    <w:rsid w:val="00F74DED"/>
    <w:rsid w:val="00F75DCF"/>
    <w:rsid w:val="00F764EE"/>
    <w:rsid w:val="00F77369"/>
    <w:rsid w:val="00F837BC"/>
    <w:rsid w:val="00F83C45"/>
    <w:rsid w:val="00F8406B"/>
    <w:rsid w:val="00F85524"/>
    <w:rsid w:val="00F856BD"/>
    <w:rsid w:val="00F8678B"/>
    <w:rsid w:val="00F86AA6"/>
    <w:rsid w:val="00F870C3"/>
    <w:rsid w:val="00F8765C"/>
    <w:rsid w:val="00F87951"/>
    <w:rsid w:val="00F907A2"/>
    <w:rsid w:val="00F907E8"/>
    <w:rsid w:val="00F91A1D"/>
    <w:rsid w:val="00F91EDD"/>
    <w:rsid w:val="00F92A9B"/>
    <w:rsid w:val="00F93254"/>
    <w:rsid w:val="00F93AF2"/>
    <w:rsid w:val="00F943A3"/>
    <w:rsid w:val="00F946C0"/>
    <w:rsid w:val="00F9524A"/>
    <w:rsid w:val="00F95892"/>
    <w:rsid w:val="00F96158"/>
    <w:rsid w:val="00F97768"/>
    <w:rsid w:val="00FA06E3"/>
    <w:rsid w:val="00FA1353"/>
    <w:rsid w:val="00FA247E"/>
    <w:rsid w:val="00FA3574"/>
    <w:rsid w:val="00FA35C9"/>
    <w:rsid w:val="00FA5BE5"/>
    <w:rsid w:val="00FA721F"/>
    <w:rsid w:val="00FA78C2"/>
    <w:rsid w:val="00FA7D89"/>
    <w:rsid w:val="00FB020A"/>
    <w:rsid w:val="00FB1B8E"/>
    <w:rsid w:val="00FB42F2"/>
    <w:rsid w:val="00FB50E2"/>
    <w:rsid w:val="00FB5288"/>
    <w:rsid w:val="00FB5489"/>
    <w:rsid w:val="00FB6489"/>
    <w:rsid w:val="00FB75A4"/>
    <w:rsid w:val="00FC25E4"/>
    <w:rsid w:val="00FC37E7"/>
    <w:rsid w:val="00FC55F0"/>
    <w:rsid w:val="00FC7797"/>
    <w:rsid w:val="00FD0106"/>
    <w:rsid w:val="00FD0DF6"/>
    <w:rsid w:val="00FD10CA"/>
    <w:rsid w:val="00FD158B"/>
    <w:rsid w:val="00FD26A2"/>
    <w:rsid w:val="00FD3E7B"/>
    <w:rsid w:val="00FD4327"/>
    <w:rsid w:val="00FE0558"/>
    <w:rsid w:val="00FE1588"/>
    <w:rsid w:val="00FE326F"/>
    <w:rsid w:val="00FE4B49"/>
    <w:rsid w:val="00FE573D"/>
    <w:rsid w:val="00FE5EAB"/>
    <w:rsid w:val="00FE6222"/>
    <w:rsid w:val="00FE6F53"/>
    <w:rsid w:val="00FE74C2"/>
    <w:rsid w:val="00FE7FD7"/>
    <w:rsid w:val="00FF048D"/>
    <w:rsid w:val="00FF0DD4"/>
    <w:rsid w:val="00FF12D7"/>
    <w:rsid w:val="00FF1367"/>
    <w:rsid w:val="00FF1C20"/>
    <w:rsid w:val="00FF2026"/>
    <w:rsid w:val="00FF233A"/>
    <w:rsid w:val="00FF265F"/>
    <w:rsid w:val="00FF3950"/>
    <w:rsid w:val="00FF4CD6"/>
    <w:rsid w:val="00FF514C"/>
    <w:rsid w:val="00FF5800"/>
    <w:rsid w:val="00FF60C7"/>
    <w:rsid w:val="00FF68BC"/>
    <w:rsid w:val="00FF6C11"/>
    <w:rsid w:val="00FF6DD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60BB128"/>
  <w15:docId w15:val="{BE2739E9-139A-4564-A823-52FD50DC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71B8B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9050E"/>
    <w:pPr>
      <w:keepNext/>
      <w:numPr>
        <w:numId w:val="1"/>
      </w:numPr>
      <w:spacing w:before="240" w:after="60"/>
      <w:outlineLvl w:val="0"/>
    </w:pPr>
    <w:rPr>
      <w:rFonts w:eastAsiaTheme="minorEastAsia" w:cs="Arial"/>
      <w:b/>
      <w:kern w:val="32"/>
      <w:sz w:val="28"/>
      <w:szCs w:val="28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F1774E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1905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905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905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1905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1905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1905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1905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link w:val="OdstavekseznamaZnak"/>
    <w:uiPriority w:val="34"/>
    <w:qFormat/>
    <w:rsid w:val="001C6186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361FDE"/>
    <w:pPr>
      <w:spacing w:after="200" w:line="240" w:lineRule="auto"/>
    </w:pPr>
    <w:rPr>
      <w:rFonts w:asciiTheme="minorHAnsi" w:eastAsiaTheme="minorEastAsia" w:hAnsiTheme="minorHAnsi" w:cstheme="minorBidi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61FDE"/>
    <w:rPr>
      <w:rFonts w:asciiTheme="minorHAnsi" w:eastAsiaTheme="minorEastAsia" w:hAnsiTheme="minorHAnsi" w:cstheme="minorBidi"/>
    </w:rPr>
  </w:style>
  <w:style w:type="character" w:styleId="Pripombasklic">
    <w:name w:val="annotation reference"/>
    <w:basedOn w:val="Privzetapisavaodstavka"/>
    <w:unhideWhenUsed/>
    <w:rsid w:val="00361FDE"/>
    <w:rPr>
      <w:sz w:val="16"/>
      <w:szCs w:val="16"/>
    </w:rPr>
  </w:style>
  <w:style w:type="table" w:styleId="Tabelamrea">
    <w:name w:val="Table Grid"/>
    <w:basedOn w:val="Navadnatabela"/>
    <w:uiPriority w:val="59"/>
    <w:rsid w:val="00361FD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61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61FDE"/>
    <w:rPr>
      <w:rFonts w:ascii="Tahoma" w:hAnsi="Tahoma" w:cs="Tahoma"/>
      <w:sz w:val="16"/>
      <w:szCs w:val="16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A03D7"/>
    <w:pPr>
      <w:spacing w:after="0"/>
    </w:pPr>
    <w:rPr>
      <w:rFonts w:ascii="Arial" w:eastAsia="Times New Roman" w:hAnsi="Arial" w:cs="Times New Roman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rsid w:val="00CA03D7"/>
    <w:rPr>
      <w:rFonts w:ascii="Arial" w:eastAsiaTheme="minorEastAsia" w:hAnsi="Arial" w:cstheme="minorBidi"/>
      <w:b/>
      <w:bCs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1774E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19050E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semiHidden/>
    <w:rsid w:val="0019050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19050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Naslov6Znak">
    <w:name w:val="Naslov 6 Znak"/>
    <w:basedOn w:val="Privzetapisavaodstavka"/>
    <w:link w:val="Naslov6"/>
    <w:semiHidden/>
    <w:rsid w:val="0019050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Naslov7Znak">
    <w:name w:val="Naslov 7 Znak"/>
    <w:basedOn w:val="Privzetapisavaodstavka"/>
    <w:link w:val="Naslov7"/>
    <w:semiHidden/>
    <w:rsid w:val="0019050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semiHidden/>
    <w:rsid w:val="001905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Naslov9Znak">
    <w:name w:val="Naslov 9 Znak"/>
    <w:basedOn w:val="Privzetapisavaodstavka"/>
    <w:link w:val="Naslov9"/>
    <w:semiHidden/>
    <w:rsid w:val="0019050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rsid w:val="00A360E6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rsid w:val="00154E2D"/>
    <w:pPr>
      <w:tabs>
        <w:tab w:val="left" w:pos="880"/>
        <w:tab w:val="right" w:leader="dot" w:pos="8488"/>
      </w:tabs>
      <w:spacing w:after="100" w:line="360" w:lineRule="auto"/>
      <w:ind w:left="198"/>
    </w:pPr>
  </w:style>
  <w:style w:type="paragraph" w:customStyle="1" w:styleId="Slog1">
    <w:name w:val="Slog1"/>
    <w:basedOn w:val="Naslov2"/>
    <w:link w:val="Slog1Znak"/>
    <w:qFormat/>
    <w:rsid w:val="00726AA5"/>
    <w:rPr>
      <w:rFonts w:eastAsiaTheme="minorEastAsia" w:cs="Arial"/>
      <w:szCs w:val="24"/>
      <w:lang w:val="sl-SI" w:eastAsia="sl-SI"/>
    </w:rPr>
  </w:style>
  <w:style w:type="paragraph" w:customStyle="1" w:styleId="naslov10">
    <w:name w:val="naslov 1"/>
    <w:basedOn w:val="Naslov1"/>
    <w:link w:val="naslov1Znak0"/>
    <w:qFormat/>
    <w:rsid w:val="00726AA5"/>
  </w:style>
  <w:style w:type="character" w:customStyle="1" w:styleId="Slog1Znak">
    <w:name w:val="Slog1 Znak"/>
    <w:basedOn w:val="Naslov2Znak"/>
    <w:link w:val="Slog1"/>
    <w:rsid w:val="00726AA5"/>
    <w:rPr>
      <w:rFonts w:ascii="Arial" w:eastAsiaTheme="minorEastAsia" w:hAnsi="Arial" w:cs="Arial"/>
      <w:b/>
      <w:bCs/>
      <w:sz w:val="24"/>
      <w:szCs w:val="24"/>
      <w:lang w:val="en-US" w:eastAsia="en-US"/>
    </w:rPr>
  </w:style>
  <w:style w:type="paragraph" w:styleId="Kazalovsebine3">
    <w:name w:val="toc 3"/>
    <w:basedOn w:val="Navaden"/>
    <w:next w:val="Navaden"/>
    <w:autoRedefine/>
    <w:uiPriority w:val="39"/>
    <w:rsid w:val="00B11B4A"/>
    <w:pPr>
      <w:spacing w:after="100"/>
      <w:ind w:left="400"/>
    </w:pPr>
  </w:style>
  <w:style w:type="character" w:customStyle="1" w:styleId="Naslov1Znak">
    <w:name w:val="Naslov 1 Znak"/>
    <w:aliases w:val="NASLOV Znak"/>
    <w:basedOn w:val="Privzetapisavaodstavka"/>
    <w:link w:val="Naslov1"/>
    <w:rsid w:val="00726AA5"/>
    <w:rPr>
      <w:rFonts w:ascii="Arial" w:eastAsiaTheme="minorEastAsia" w:hAnsi="Arial" w:cs="Arial"/>
      <w:b/>
      <w:kern w:val="32"/>
      <w:sz w:val="28"/>
      <w:szCs w:val="28"/>
    </w:rPr>
  </w:style>
  <w:style w:type="character" w:customStyle="1" w:styleId="naslov1Znak0">
    <w:name w:val="naslov 1 Znak"/>
    <w:basedOn w:val="Naslov1Znak"/>
    <w:link w:val="naslov10"/>
    <w:rsid w:val="00726AA5"/>
    <w:rPr>
      <w:rFonts w:ascii="Arial" w:eastAsiaTheme="minorEastAsia" w:hAnsi="Arial" w:cs="Arial"/>
      <w:b/>
      <w:kern w:val="32"/>
      <w:sz w:val="28"/>
      <w:szCs w:val="28"/>
    </w:rPr>
  </w:style>
  <w:style w:type="paragraph" w:styleId="Sprotnaopomba-besedilo">
    <w:name w:val="footnote text"/>
    <w:basedOn w:val="Navaden"/>
    <w:link w:val="Sprotnaopomba-besediloZnak"/>
    <w:rsid w:val="00F30BB0"/>
    <w:pPr>
      <w:spacing w:after="120"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30BB0"/>
    <w:rPr>
      <w:rFonts w:ascii="Arial" w:hAnsi="Arial"/>
      <w:lang w:val="en-GB" w:eastAsia="en-US"/>
    </w:rPr>
  </w:style>
  <w:style w:type="character" w:styleId="SledenaHiperpovezava">
    <w:name w:val="FollowedHyperlink"/>
    <w:basedOn w:val="Privzetapisavaodstavka"/>
    <w:semiHidden/>
    <w:unhideWhenUsed/>
    <w:rsid w:val="00914498"/>
    <w:rPr>
      <w:color w:val="800080" w:themeColor="followedHyperlink"/>
      <w:u w:val="single"/>
    </w:rPr>
  </w:style>
  <w:style w:type="paragraph" w:customStyle="1" w:styleId="Default">
    <w:name w:val="Default"/>
    <w:rsid w:val="00773A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E033A7"/>
    <w:rPr>
      <w:rFonts w:ascii="Arial" w:hAnsi="Arial"/>
      <w:szCs w:val="24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524F9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241BC1"/>
    <w:rPr>
      <w:color w:val="605E5C"/>
      <w:shd w:val="clear" w:color="auto" w:fill="E1DFDD"/>
    </w:rPr>
  </w:style>
  <w:style w:type="character" w:customStyle="1" w:styleId="OdstavekseznamaZnak">
    <w:name w:val="Odstavek seznama Znak"/>
    <w:link w:val="Odstavekseznama"/>
    <w:uiPriority w:val="34"/>
    <w:locked/>
    <w:rsid w:val="00C80CE7"/>
    <w:rPr>
      <w:rFonts w:ascii="Arial" w:hAnsi="Arial"/>
      <w:szCs w:val="24"/>
      <w:lang w:val="en-US" w:eastAsia="en-US"/>
    </w:rPr>
  </w:style>
  <w:style w:type="paragraph" w:customStyle="1" w:styleId="Code">
    <w:name w:val="Code"/>
    <w:basedOn w:val="Navaden"/>
    <w:link w:val="CodeChar"/>
    <w:qFormat/>
    <w:rsid w:val="00623A07"/>
    <w:pPr>
      <w:spacing w:after="120" w:line="264" w:lineRule="auto"/>
      <w:jc w:val="both"/>
    </w:pPr>
    <w:rPr>
      <w:rFonts w:ascii="Courier New" w:hAnsi="Courier New" w:cs="Courier New"/>
      <w:sz w:val="22"/>
      <w:lang w:val="en-GB" w:eastAsia="en-GB"/>
    </w:rPr>
  </w:style>
  <w:style w:type="character" w:customStyle="1" w:styleId="CodeChar">
    <w:name w:val="Code Char"/>
    <w:basedOn w:val="Privzetapisavaodstavka"/>
    <w:link w:val="Code"/>
    <w:rsid w:val="00623A07"/>
    <w:rPr>
      <w:rFonts w:ascii="Courier New" w:hAnsi="Courier New" w:cs="Courier New"/>
      <w:sz w:val="22"/>
      <w:szCs w:val="24"/>
      <w:lang w:val="en-GB" w:eastAsia="en-GB"/>
    </w:rPr>
  </w:style>
  <w:style w:type="character" w:customStyle="1" w:styleId="fontstyle01">
    <w:name w:val="fontstyle01"/>
    <w:basedOn w:val="Privzetapisavaodstavka"/>
    <w:rsid w:val="00E82D2A"/>
    <w:rPr>
      <w:rFonts w:ascii="CIDFont+F1" w:hAnsi="CIDFont+F1" w:hint="default"/>
      <w:b w:val="0"/>
      <w:bCs w:val="0"/>
      <w:i w:val="0"/>
      <w:iCs w:val="0"/>
      <w:color w:val="000000"/>
      <w:sz w:val="16"/>
      <w:szCs w:val="16"/>
    </w:rPr>
  </w:style>
  <w:style w:type="character" w:styleId="Sprotnaopomba-sklic">
    <w:name w:val="footnote reference"/>
    <w:basedOn w:val="Privzetapisavaodstavka"/>
    <w:semiHidden/>
    <w:rsid w:val="00D35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radni-list.si/glasilo-uradni-list-rs/vsebina/2023-01-2313?sop=2023-01-231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radni-list.si/files/RS_-2023-074-02313-OB~P001-0000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.gov.si/nadzor/podrocja/mednarodna_izmenjava/izmenjava_podatkov_ki_jih_sporocajo_operaterji_platform_dpi_model_rules/dac7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cN\Desktop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E5B19FCED0CD4AA7A6860D9ADFDEA1" ma:contentTypeVersion="0" ma:contentTypeDescription="Ustvari nov dokument." ma:contentTypeScope="" ma:versionID="ff44f50545921cba31f8f4ad9a027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4DB5-EB9C-412E-AB52-3B823E975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5405B-7AAF-4B73-8E38-311179184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1FF5E6-1AE6-4EB2-A770-11CC3F3DD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618855-7960-44D0-827E-DB640C97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GFU.dot</Template>
  <TotalTime>459</TotalTime>
  <Pages>10</Pages>
  <Words>2665</Words>
  <Characters>18578</Characters>
  <Application>Microsoft Office Word</Application>
  <DocSecurity>0</DocSecurity>
  <Lines>154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kod napak</vt:lpstr>
      <vt:lpstr>Seznam kod napak</vt:lpstr>
    </vt:vector>
  </TitlesOfParts>
  <Company>Davčna Uprava RS</Company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kod napak</dc:title>
  <dc:subject/>
  <dc:creator>Jana Nagode</dc:creator>
  <cp:keywords/>
  <dc:description/>
  <cp:lastModifiedBy>Nataša Zorc Završnik</cp:lastModifiedBy>
  <cp:revision>33</cp:revision>
  <cp:lastPrinted>2024-01-03T08:19:00Z</cp:lastPrinted>
  <dcterms:created xsi:type="dcterms:W3CDTF">2024-01-22T09:07:00Z</dcterms:created>
  <dcterms:modified xsi:type="dcterms:W3CDTF">2024-01-25T13:31:00Z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0x01010069E5B19FCED0CD4AA7A6860D9ADFDEA1</vt:lpwstr>
  </property>
</Properties>
</file>