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AD99" w14:textId="77777777" w:rsidR="00CD7DA6" w:rsidRDefault="00B9148A">
      <w:pPr>
        <w:pStyle w:val="Brezrazmikov"/>
        <w:rPr>
          <w:rFonts w:ascii="Arial Narrow" w:hAnsi="Arial Narrow" w:cs="Arial"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FC36DED" wp14:editId="40CC5B43">
            <wp:simplePos x="0" y="0"/>
            <wp:positionH relativeFrom="column">
              <wp:posOffset>422910</wp:posOffset>
            </wp:positionH>
            <wp:positionV relativeFrom="paragraph">
              <wp:posOffset>-385445</wp:posOffset>
            </wp:positionV>
            <wp:extent cx="1800225" cy="818515"/>
            <wp:effectExtent l="0" t="0" r="9525" b="635"/>
            <wp:wrapNone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odeJ\AppData\Local\Microsoft\Windows\INetCache\Content.Outlook\YFKU62WF\FURS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A9C39" w14:textId="77777777" w:rsidR="00E00789" w:rsidRDefault="00E00789" w:rsidP="000E54E9">
      <w:pPr>
        <w:spacing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</w:p>
    <w:p w14:paraId="4C182826" w14:textId="77777777" w:rsidR="00E00789" w:rsidRDefault="00E00789" w:rsidP="00E00789">
      <w:pPr>
        <w:spacing w:after="0"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</w:p>
    <w:p w14:paraId="55C913CB" w14:textId="18C342FF" w:rsidR="00CD7DA6" w:rsidRDefault="00844390">
      <w:pPr>
        <w:spacing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rFonts w:ascii="Arial Narrow" w:hAnsi="Arial Narrow" w:cs="Arial"/>
          <w:b/>
          <w:color w:val="C00000"/>
          <w:sz w:val="24"/>
          <w:szCs w:val="24"/>
        </w:rPr>
        <w:t xml:space="preserve">PÉNZÜGYI </w:t>
      </w:r>
      <w:r w:rsidR="009F2793" w:rsidRPr="00E00789">
        <w:rPr>
          <w:rFonts w:ascii="Arial Narrow" w:hAnsi="Arial Narrow" w:cs="Arial"/>
          <w:b/>
          <w:color w:val="C00000"/>
          <w:sz w:val="24"/>
          <w:szCs w:val="24"/>
        </w:rPr>
        <w:t>SZÁML</w:t>
      </w:r>
      <w:r w:rsidR="004478B4">
        <w:rPr>
          <w:rFonts w:ascii="Arial Narrow" w:hAnsi="Arial Narrow" w:cs="Arial"/>
          <w:b/>
          <w:color w:val="C00000"/>
          <w:sz w:val="24"/>
          <w:szCs w:val="24"/>
        </w:rPr>
        <w:t>A</w:t>
      </w:r>
      <w:r w:rsidR="009F2793" w:rsidRPr="00E00789">
        <w:rPr>
          <w:rFonts w:ascii="Arial Narrow" w:hAnsi="Arial Narrow" w:cs="Arial"/>
          <w:b/>
          <w:color w:val="C00000"/>
          <w:sz w:val="24"/>
          <w:szCs w:val="24"/>
        </w:rPr>
        <w:t xml:space="preserve">INFORMÁCIÓK </w:t>
      </w:r>
      <w:r w:rsidRPr="00E00789">
        <w:rPr>
          <w:rFonts w:ascii="Arial Narrow" w:hAnsi="Arial Narrow" w:cs="Arial"/>
          <w:b/>
          <w:color w:val="C00000"/>
          <w:sz w:val="24"/>
          <w:szCs w:val="24"/>
        </w:rPr>
        <w:t xml:space="preserve">AUTOMATIKUS CSERÉJE </w:t>
      </w:r>
      <w:r w:rsidR="004478B4">
        <w:rPr>
          <w:rFonts w:ascii="Arial Narrow" w:hAnsi="Arial Narrow" w:cs="Arial"/>
          <w:b/>
          <w:color w:val="C00000"/>
          <w:sz w:val="24"/>
          <w:szCs w:val="24"/>
        </w:rPr>
        <w:t xml:space="preserve">AZ </w:t>
      </w:r>
      <w:r w:rsidRPr="00E00789">
        <w:rPr>
          <w:rFonts w:ascii="Arial Narrow" w:hAnsi="Arial Narrow" w:cs="Arial"/>
          <w:b/>
          <w:color w:val="C00000"/>
          <w:sz w:val="24"/>
          <w:szCs w:val="24"/>
        </w:rPr>
        <w:t>ADÓZÁS</w:t>
      </w:r>
      <w:r w:rsidR="004478B4">
        <w:rPr>
          <w:rFonts w:ascii="Arial Narrow" w:hAnsi="Arial Narrow" w:cs="Arial"/>
          <w:b/>
          <w:color w:val="C00000"/>
          <w:sz w:val="24"/>
          <w:szCs w:val="24"/>
        </w:rPr>
        <w:t xml:space="preserve"> TERÜLETÉN</w:t>
      </w:r>
      <w:r w:rsidR="009F2793" w:rsidRPr="00E00789">
        <w:rPr>
          <w:rFonts w:ascii="Arial Narrow" w:hAnsi="Arial Narrow" w:cs="Arial"/>
          <w:b/>
          <w:color w:val="C00000"/>
          <w:sz w:val="24"/>
          <w:szCs w:val="24"/>
        </w:rPr>
        <w:t xml:space="preserve"> </w:t>
      </w:r>
    </w:p>
    <w:p w14:paraId="1E09325B" w14:textId="49A40840" w:rsidR="00CD7DA6" w:rsidRPr="00C536BD" w:rsidRDefault="00B9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Tájékoztat</w:t>
      </w:r>
      <w:r w:rsidR="003B1556" w:rsidRPr="00C536BD">
        <w:rPr>
          <w:rFonts w:ascii="Arial Narrow" w:hAnsi="Arial Narrow" w:cs="Arial"/>
          <w:b/>
          <w:sz w:val="20"/>
          <w:szCs w:val="20"/>
        </w:rPr>
        <w:t>ó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és </w:t>
      </w:r>
      <w:proofErr w:type="spellStart"/>
      <w:r w:rsidR="003B1556" w:rsidRPr="00C536BD">
        <w:rPr>
          <w:rFonts w:ascii="Arial Narrow" w:hAnsi="Arial Narrow" w:cs="Arial"/>
          <w:b/>
          <w:sz w:val="20"/>
          <w:szCs w:val="20"/>
        </w:rPr>
        <w:t>útmutató</w:t>
      </w:r>
      <w:proofErr w:type="spellEnd"/>
      <w:r w:rsidR="003B1556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3B1556" w:rsidRPr="00C536BD">
        <w:rPr>
          <w:rFonts w:ascii="Arial Narrow" w:hAnsi="Arial Narrow" w:cs="Arial"/>
          <w:b/>
          <w:sz w:val="20"/>
          <w:szCs w:val="20"/>
        </w:rPr>
        <w:t>az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ügyfelek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számára</w:t>
      </w:r>
      <w:proofErr w:type="spellEnd"/>
    </w:p>
    <w:p w14:paraId="61DD9E34" w14:textId="77777777" w:rsidR="00804AA0" w:rsidRPr="00C536BD" w:rsidRDefault="00804AA0" w:rsidP="00804AA0">
      <w:pPr>
        <w:pStyle w:val="Brezrazmikov"/>
        <w:spacing w:line="26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14:paraId="0E0B263B" w14:textId="3FE6652F" w:rsidR="00CD7DA6" w:rsidRPr="00C536BD" w:rsidRDefault="00B9148A">
      <w:pPr>
        <w:pStyle w:val="Brezrazmikov"/>
        <w:spacing w:line="260" w:lineRule="atLeast"/>
        <w:rPr>
          <w:rFonts w:ascii="Arial Narrow" w:hAnsi="Arial Narrow" w:cs="Arial"/>
          <w:b/>
          <w:sz w:val="20"/>
          <w:szCs w:val="20"/>
        </w:rPr>
      </w:pPr>
      <w:r w:rsidRPr="00C536BD">
        <w:rPr>
          <w:rFonts w:ascii="Arial Narrow" w:hAnsi="Arial Narrow" w:cs="Arial"/>
          <w:b/>
          <w:sz w:val="20"/>
          <w:szCs w:val="20"/>
        </w:rPr>
        <w:t xml:space="preserve">A </w:t>
      </w:r>
      <w:proofErr w:type="spellStart"/>
      <w:r w:rsidR="00694FFA" w:rsidRPr="00C536BD">
        <w:rPr>
          <w:rFonts w:ascii="Arial Narrow" w:hAnsi="Arial Narrow" w:cs="Arial"/>
          <w:b/>
          <w:sz w:val="20"/>
          <w:szCs w:val="20"/>
        </w:rPr>
        <w:t>pénzügyi</w:t>
      </w:r>
      <w:proofErr w:type="spellEnd"/>
      <w:r w:rsidR="00694FFA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4478B4" w:rsidRPr="00C536BD">
        <w:rPr>
          <w:rFonts w:ascii="Arial Narrow" w:hAnsi="Arial Narrow" w:cs="Arial"/>
          <w:b/>
          <w:sz w:val="20"/>
          <w:szCs w:val="20"/>
        </w:rPr>
        <w:t>számla</w:t>
      </w:r>
      <w:r w:rsidR="008D7026" w:rsidRPr="00C536BD">
        <w:rPr>
          <w:rFonts w:ascii="Arial Narrow" w:hAnsi="Arial Narrow" w:cs="Arial"/>
          <w:b/>
          <w:sz w:val="20"/>
          <w:szCs w:val="20"/>
        </w:rPr>
        <w:t>információk</w:t>
      </w:r>
      <w:proofErr w:type="spellEnd"/>
      <w:r w:rsidR="008D7026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D7026" w:rsidRPr="00C536BD">
        <w:rPr>
          <w:rFonts w:ascii="Arial Narrow" w:hAnsi="Arial Narrow" w:cs="Arial"/>
          <w:b/>
          <w:sz w:val="20"/>
          <w:szCs w:val="20"/>
        </w:rPr>
        <w:t>automatikus</w:t>
      </w:r>
      <w:proofErr w:type="spellEnd"/>
      <w:r w:rsidR="008D7026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D7026" w:rsidRPr="00C536BD">
        <w:rPr>
          <w:rFonts w:ascii="Arial Narrow" w:hAnsi="Arial Narrow" w:cs="Arial"/>
          <w:b/>
          <w:sz w:val="20"/>
          <w:szCs w:val="20"/>
        </w:rPr>
        <w:t>cseréjére</w:t>
      </w:r>
      <w:proofErr w:type="spellEnd"/>
      <w:r w:rsidR="008D7026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D7026" w:rsidRPr="00C536BD">
        <w:rPr>
          <w:rFonts w:ascii="Arial Narrow" w:hAnsi="Arial Narrow" w:cs="Arial"/>
          <w:b/>
          <w:sz w:val="20"/>
          <w:szCs w:val="20"/>
        </w:rPr>
        <w:t>vonatkozó</w:t>
      </w:r>
      <w:proofErr w:type="spellEnd"/>
      <w:r w:rsidR="008D7026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077500" w:rsidRPr="00C536BD">
        <w:rPr>
          <w:rFonts w:ascii="Arial Narrow" w:hAnsi="Arial Narrow" w:cs="Arial"/>
          <w:b/>
          <w:sz w:val="20"/>
          <w:szCs w:val="20"/>
        </w:rPr>
        <w:t>egységes</w:t>
      </w:r>
      <w:proofErr w:type="spellEnd"/>
      <w:r w:rsidR="00077500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D7026" w:rsidRPr="00C536BD">
        <w:rPr>
          <w:rFonts w:ascii="Arial Narrow" w:hAnsi="Arial Narrow" w:cs="Arial"/>
          <w:b/>
          <w:sz w:val="20"/>
          <w:szCs w:val="20"/>
        </w:rPr>
        <w:t>szabvány</w:t>
      </w:r>
      <w:proofErr w:type="spellEnd"/>
      <w:r w:rsidR="008D7026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D7026" w:rsidRPr="00C536BD">
        <w:rPr>
          <w:rFonts w:ascii="Arial Narrow" w:hAnsi="Arial Narrow" w:cs="Arial"/>
          <w:b/>
          <w:sz w:val="20"/>
          <w:szCs w:val="20"/>
        </w:rPr>
        <w:t>elfogadása</w:t>
      </w:r>
      <w:proofErr w:type="spellEnd"/>
      <w:r w:rsidR="004478B4" w:rsidRPr="00C536BD">
        <w:rPr>
          <w:rFonts w:ascii="Arial Narrow" w:hAnsi="Arial Narrow" w:cs="Arial"/>
          <w:b/>
          <w:sz w:val="20"/>
          <w:szCs w:val="20"/>
        </w:rPr>
        <w:t xml:space="preserve">, </w:t>
      </w:r>
      <w:proofErr w:type="spellStart"/>
      <w:r w:rsidR="004478B4" w:rsidRPr="00C536BD">
        <w:rPr>
          <w:rFonts w:ascii="Arial Narrow" w:hAnsi="Arial Narrow" w:cs="Arial"/>
          <w:b/>
          <w:sz w:val="20"/>
          <w:szCs w:val="20"/>
        </w:rPr>
        <w:t>valamint</w:t>
      </w:r>
      <w:proofErr w:type="spellEnd"/>
      <w:r w:rsidR="008D7026" w:rsidRPr="00C536BD">
        <w:rPr>
          <w:rFonts w:ascii="Arial Narrow" w:hAnsi="Arial Narrow" w:cs="Arial"/>
          <w:b/>
          <w:sz w:val="20"/>
          <w:szCs w:val="20"/>
        </w:rPr>
        <w:t xml:space="preserve"> a </w:t>
      </w:r>
      <w:r w:rsidRPr="00C536BD">
        <w:rPr>
          <w:rFonts w:ascii="Arial Narrow" w:hAnsi="Arial Narrow" w:cs="Arial"/>
          <w:b/>
          <w:sz w:val="20"/>
          <w:szCs w:val="20"/>
        </w:rPr>
        <w:t>2014/107/EU</w:t>
      </w:r>
      <w:r w:rsidR="008D7026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D7026" w:rsidRPr="00C536BD">
        <w:rPr>
          <w:rFonts w:ascii="Arial Narrow" w:hAnsi="Arial Narrow" w:cs="Arial"/>
          <w:b/>
          <w:sz w:val="20"/>
          <w:szCs w:val="20"/>
        </w:rPr>
        <w:t>tanácsi</w:t>
      </w:r>
      <w:proofErr w:type="spellEnd"/>
      <w:r w:rsidR="008D7026" w:rsidRPr="00C536BD">
        <w:rPr>
          <w:rFonts w:ascii="Arial Narrow" w:hAnsi="Arial Narrow" w:cs="Arial"/>
          <w:b/>
          <w:sz w:val="20"/>
          <w:szCs w:val="20"/>
        </w:rPr>
        <w:t xml:space="preserve"> irányelv  </w:t>
      </w:r>
    </w:p>
    <w:p w14:paraId="5CC66A24" w14:textId="77777777" w:rsidR="00E6363D" w:rsidRPr="00C536BD" w:rsidRDefault="00E6363D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42E2D692" w14:textId="2C623582" w:rsidR="00CD7DA6" w:rsidRPr="00C536BD" w:rsidRDefault="00077500">
      <w:pPr>
        <w:spacing w:after="0" w:line="260" w:lineRule="atLeast"/>
        <w:jc w:val="both"/>
        <w:rPr>
          <w:rFonts w:ascii="Arial Narrow" w:hAnsi="Arial Narrow" w:cs="Arial"/>
          <w:sz w:val="20"/>
          <w:szCs w:val="20"/>
        </w:rPr>
      </w:pPr>
      <w:r w:rsidRPr="00C536BD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Gazdasági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Együttműködési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és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Fejlesztési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Szervezet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(</w:t>
      </w:r>
      <w:r w:rsidR="004478B4" w:rsidRPr="00C536BD">
        <w:rPr>
          <w:rFonts w:ascii="Arial Narrow" w:hAnsi="Arial Narrow" w:cs="Arial"/>
          <w:sz w:val="20"/>
          <w:szCs w:val="20"/>
        </w:rPr>
        <w:t>„</w:t>
      </w:r>
      <w:proofErr w:type="spellStart"/>
      <w:r w:rsidR="004478B4" w:rsidRPr="00C536BD">
        <w:rPr>
          <w:rFonts w:ascii="Arial Narrow" w:hAnsi="Arial Narrow" w:cs="Arial"/>
          <w:sz w:val="20"/>
          <w:szCs w:val="20"/>
        </w:rPr>
        <w:t>Organisation</w:t>
      </w:r>
      <w:proofErr w:type="spellEnd"/>
      <w:r w:rsidR="004478B4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478B4" w:rsidRPr="00C536BD">
        <w:rPr>
          <w:rFonts w:ascii="Arial Narrow" w:hAnsi="Arial Narrow" w:cs="Arial"/>
          <w:sz w:val="20"/>
          <w:szCs w:val="20"/>
        </w:rPr>
        <w:t>for</w:t>
      </w:r>
      <w:proofErr w:type="spellEnd"/>
      <w:r w:rsidR="004478B4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478B4" w:rsidRPr="00C536BD">
        <w:rPr>
          <w:rFonts w:ascii="Arial Narrow" w:hAnsi="Arial Narrow" w:cs="Arial"/>
          <w:sz w:val="20"/>
          <w:szCs w:val="20"/>
        </w:rPr>
        <w:t>Economic</w:t>
      </w:r>
      <w:proofErr w:type="spellEnd"/>
      <w:r w:rsidR="004478B4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478B4" w:rsidRPr="00C536BD">
        <w:rPr>
          <w:rFonts w:ascii="Arial Narrow" w:hAnsi="Arial Narrow" w:cs="Arial"/>
          <w:sz w:val="20"/>
          <w:szCs w:val="20"/>
        </w:rPr>
        <w:t>Cooperation</w:t>
      </w:r>
      <w:proofErr w:type="spellEnd"/>
      <w:r w:rsidR="004478B4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478B4" w:rsidRPr="00C536BD">
        <w:rPr>
          <w:rFonts w:ascii="Arial Narrow" w:hAnsi="Arial Narrow" w:cs="Arial"/>
          <w:sz w:val="20"/>
          <w:szCs w:val="20"/>
        </w:rPr>
        <w:t>and</w:t>
      </w:r>
      <w:proofErr w:type="spellEnd"/>
      <w:r w:rsidR="004478B4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478B4" w:rsidRPr="00C536BD">
        <w:rPr>
          <w:rFonts w:ascii="Arial Narrow" w:hAnsi="Arial Narrow" w:cs="Arial"/>
          <w:sz w:val="20"/>
          <w:szCs w:val="20"/>
        </w:rPr>
        <w:t>Development</w:t>
      </w:r>
      <w:proofErr w:type="spellEnd"/>
      <w:r w:rsidR="004478B4" w:rsidRPr="00C536BD">
        <w:rPr>
          <w:rFonts w:ascii="Arial Narrow" w:hAnsi="Arial Narrow" w:cs="Arial"/>
          <w:sz w:val="20"/>
          <w:szCs w:val="20"/>
        </w:rPr>
        <w:t xml:space="preserve"> – OECD”</w:t>
      </w:r>
      <w:r w:rsidRPr="00C536BD">
        <w:rPr>
          <w:rFonts w:ascii="Arial Narrow" w:hAnsi="Arial Narrow" w:cs="Arial"/>
          <w:sz w:val="20"/>
          <w:szCs w:val="20"/>
        </w:rPr>
        <w:t xml:space="preserve">)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tagországai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kötelezettséget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vállaltak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arra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hogy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együttműködnek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határokon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átnyúló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adócsalás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adó</w:t>
      </w:r>
      <w:r w:rsidR="004478B4" w:rsidRPr="00C536BD">
        <w:rPr>
          <w:rFonts w:ascii="Arial Narrow" w:hAnsi="Arial Narrow" w:cs="Arial"/>
          <w:sz w:val="20"/>
          <w:szCs w:val="20"/>
        </w:rPr>
        <w:t>kijátszás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és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agresszív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adótervezés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elleni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küzdelemben. Ennek érdekében Szlovénia </w:t>
      </w:r>
      <w:r w:rsidR="0093016A" w:rsidRPr="00C536BD">
        <w:rPr>
          <w:rFonts w:ascii="Arial Narrow" w:hAnsi="Arial Narrow" w:cs="Arial"/>
          <w:sz w:val="20"/>
          <w:szCs w:val="20"/>
        </w:rPr>
        <w:t xml:space="preserve">2014. október 29-én </w:t>
      </w:r>
      <w:proofErr w:type="spellStart"/>
      <w:r w:rsidR="0093016A" w:rsidRPr="00C536BD">
        <w:rPr>
          <w:rFonts w:ascii="Arial Narrow" w:hAnsi="Arial Narrow" w:cs="Arial"/>
          <w:sz w:val="20"/>
          <w:szCs w:val="20"/>
        </w:rPr>
        <w:t>aláírta</w:t>
      </w:r>
      <w:proofErr w:type="spellEnd"/>
      <w:r w:rsidR="0093016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3016A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93016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illetékes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hatóságok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közötti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="0093016A" w:rsidRPr="00C536BD">
        <w:rPr>
          <w:rFonts w:ascii="Arial Narrow" w:hAnsi="Arial Narrow" w:cs="Arial"/>
          <w:sz w:val="20"/>
          <w:szCs w:val="20"/>
        </w:rPr>
        <w:t>száml</w:t>
      </w:r>
      <w:r w:rsidR="004478B4" w:rsidRPr="00C536BD">
        <w:rPr>
          <w:rFonts w:ascii="Arial Narrow" w:hAnsi="Arial Narrow" w:cs="Arial"/>
          <w:sz w:val="20"/>
          <w:szCs w:val="20"/>
        </w:rPr>
        <w:t>ainformációk</w:t>
      </w:r>
      <w:proofErr w:type="spellEnd"/>
      <w:r w:rsidR="0093016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automatikus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cseréjéről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F16EA" w:rsidRPr="00C536BD">
        <w:rPr>
          <w:rFonts w:ascii="Arial Narrow" w:hAnsi="Arial Narrow" w:cs="Arial"/>
          <w:sz w:val="20"/>
          <w:szCs w:val="20"/>
        </w:rPr>
        <w:t>szóló</w:t>
      </w:r>
      <w:proofErr w:type="spellEnd"/>
      <w:r w:rsidR="008F16E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3016A" w:rsidRPr="00C536BD">
        <w:rPr>
          <w:rFonts w:ascii="Arial Narrow" w:hAnsi="Arial Narrow" w:cs="Arial"/>
          <w:sz w:val="20"/>
          <w:szCs w:val="20"/>
        </w:rPr>
        <w:t>többoldalú</w:t>
      </w:r>
      <w:proofErr w:type="spellEnd"/>
      <w:r w:rsidR="0093016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3016A" w:rsidRPr="00C536BD">
        <w:rPr>
          <w:rFonts w:ascii="Arial Narrow" w:hAnsi="Arial Narrow" w:cs="Arial"/>
          <w:sz w:val="20"/>
          <w:szCs w:val="20"/>
        </w:rPr>
        <w:t>megállapodást</w:t>
      </w:r>
      <w:proofErr w:type="spellEnd"/>
      <w:r w:rsidR="0093016A" w:rsidRPr="00C536B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93016A" w:rsidRPr="00C536BD">
        <w:rPr>
          <w:rFonts w:ascii="Arial Narrow" w:hAnsi="Arial Narrow" w:cs="Arial"/>
          <w:sz w:val="20"/>
          <w:szCs w:val="20"/>
        </w:rPr>
        <w:t>amelyben</w:t>
      </w:r>
      <w:proofErr w:type="spellEnd"/>
      <w:r w:rsidR="0093016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3016A" w:rsidRPr="00C536BD">
        <w:rPr>
          <w:rFonts w:ascii="Arial Narrow" w:hAnsi="Arial Narrow" w:cs="Arial"/>
          <w:sz w:val="20"/>
          <w:szCs w:val="20"/>
        </w:rPr>
        <w:t>kötelezettséget</w:t>
      </w:r>
      <w:proofErr w:type="spellEnd"/>
      <w:r w:rsidR="0093016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3016A" w:rsidRPr="00C536BD">
        <w:rPr>
          <w:rFonts w:ascii="Arial Narrow" w:hAnsi="Arial Narrow" w:cs="Arial"/>
          <w:sz w:val="20"/>
          <w:szCs w:val="20"/>
        </w:rPr>
        <w:t>vállalt</w:t>
      </w:r>
      <w:proofErr w:type="spellEnd"/>
      <w:r w:rsidR="0093016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3016A" w:rsidRPr="00C536BD">
        <w:rPr>
          <w:rFonts w:ascii="Arial Narrow" w:hAnsi="Arial Narrow" w:cs="Arial"/>
          <w:sz w:val="20"/>
          <w:szCs w:val="20"/>
        </w:rPr>
        <w:t>arra</w:t>
      </w:r>
      <w:proofErr w:type="spellEnd"/>
      <w:r w:rsidR="0093016A" w:rsidRPr="00C536B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93016A" w:rsidRPr="00C536BD">
        <w:rPr>
          <w:rFonts w:ascii="Arial Narrow" w:hAnsi="Arial Narrow" w:cs="Arial"/>
          <w:sz w:val="20"/>
          <w:szCs w:val="20"/>
        </w:rPr>
        <w:t>hogy</w:t>
      </w:r>
      <w:proofErr w:type="spellEnd"/>
      <w:r w:rsidR="0093016A" w:rsidRPr="00C536BD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="004478B4" w:rsidRPr="00C536BD">
        <w:rPr>
          <w:rFonts w:ascii="Arial Narrow" w:hAnsi="Arial Narrow" w:cs="Arial"/>
          <w:sz w:val="20"/>
          <w:szCs w:val="20"/>
        </w:rPr>
        <w:t>számla</w:t>
      </w:r>
      <w:r w:rsidR="0093016A" w:rsidRPr="00C536BD">
        <w:rPr>
          <w:rFonts w:ascii="Arial Narrow" w:hAnsi="Arial Narrow" w:cs="Arial"/>
          <w:sz w:val="20"/>
          <w:szCs w:val="20"/>
        </w:rPr>
        <w:t>információkat</w:t>
      </w:r>
      <w:proofErr w:type="spellEnd"/>
      <w:r w:rsidR="0093016A" w:rsidRPr="00C536BD">
        <w:rPr>
          <w:rFonts w:ascii="Arial Narrow" w:hAnsi="Arial Narrow" w:cs="Arial"/>
          <w:sz w:val="20"/>
          <w:szCs w:val="20"/>
        </w:rPr>
        <w:t xml:space="preserve"> más </w:t>
      </w:r>
      <w:proofErr w:type="spellStart"/>
      <w:r w:rsidR="00665279" w:rsidRPr="00C536BD">
        <w:rPr>
          <w:rFonts w:ascii="Arial Narrow" w:hAnsi="Arial Narrow" w:cs="Arial"/>
          <w:sz w:val="20"/>
          <w:szCs w:val="20"/>
        </w:rPr>
        <w:t>országokkal</w:t>
      </w:r>
      <w:proofErr w:type="spellEnd"/>
      <w:r w:rsidR="00665279" w:rsidRPr="00C536BD">
        <w:rPr>
          <w:rFonts w:ascii="Arial Narrow" w:hAnsi="Arial Narrow" w:cs="Arial"/>
          <w:sz w:val="20"/>
          <w:szCs w:val="20"/>
        </w:rPr>
        <w:t xml:space="preserve"> </w:t>
      </w:r>
      <w:r w:rsidR="0093016A" w:rsidRPr="00C536BD">
        <w:rPr>
          <w:rFonts w:ascii="Arial Narrow" w:hAnsi="Arial Narrow" w:cs="Arial"/>
          <w:sz w:val="20"/>
          <w:szCs w:val="20"/>
        </w:rPr>
        <w:t xml:space="preserve">is </w:t>
      </w:r>
      <w:proofErr w:type="spellStart"/>
      <w:r w:rsidR="0093016A" w:rsidRPr="00C536BD">
        <w:rPr>
          <w:rFonts w:ascii="Arial Narrow" w:hAnsi="Arial Narrow" w:cs="Arial"/>
          <w:sz w:val="20"/>
          <w:szCs w:val="20"/>
        </w:rPr>
        <w:t>közli</w:t>
      </w:r>
      <w:proofErr w:type="spellEnd"/>
      <w:r w:rsidR="0093016A" w:rsidRPr="00C536BD">
        <w:rPr>
          <w:rFonts w:ascii="Arial Narrow" w:hAnsi="Arial Narrow" w:cs="Arial"/>
          <w:sz w:val="20"/>
          <w:szCs w:val="20"/>
        </w:rPr>
        <w:t xml:space="preserve">. </w:t>
      </w:r>
    </w:p>
    <w:p w14:paraId="134E83AC" w14:textId="77777777" w:rsidR="00804AA0" w:rsidRPr="00C536BD" w:rsidRDefault="00804AA0" w:rsidP="00C55400">
      <w:pPr>
        <w:spacing w:after="0"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461E0ECA" w14:textId="431928CC" w:rsidR="00CD7DA6" w:rsidRPr="00C536BD" w:rsidRDefault="00B9148A">
      <w:pPr>
        <w:spacing w:after="0" w:line="260" w:lineRule="atLeast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C536BD">
        <w:rPr>
          <w:rFonts w:ascii="Arial Narrow" w:hAnsi="Arial Narrow" w:cs="Arial"/>
          <w:sz w:val="20"/>
          <w:szCs w:val="20"/>
          <w:highlight w:val="white"/>
        </w:rPr>
        <w:t>Annak</w:t>
      </w:r>
      <w:proofErr w:type="spellEnd"/>
      <w:r w:rsidRPr="00C536BD">
        <w:rPr>
          <w:rFonts w:ascii="Arial Narrow" w:hAnsi="Arial Narrow" w:cs="Arial"/>
          <w:sz w:val="20"/>
          <w:szCs w:val="20"/>
          <w:highlight w:val="white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  <w:highlight w:val="white"/>
        </w:rPr>
        <w:t>biztosítása</w:t>
      </w:r>
      <w:proofErr w:type="spellEnd"/>
      <w:r w:rsidRPr="00C536BD">
        <w:rPr>
          <w:rFonts w:ascii="Arial Narrow" w:hAnsi="Arial Narrow" w:cs="Arial"/>
          <w:sz w:val="20"/>
          <w:szCs w:val="20"/>
          <w:highlight w:val="white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  <w:highlight w:val="white"/>
        </w:rPr>
        <w:t>érdekében</w:t>
      </w:r>
      <w:proofErr w:type="spellEnd"/>
      <w:r w:rsidRPr="00C536BD">
        <w:rPr>
          <w:rFonts w:ascii="Arial Narrow" w:hAnsi="Arial Narrow" w:cs="Arial"/>
          <w:sz w:val="20"/>
          <w:szCs w:val="20"/>
          <w:highlight w:val="white"/>
        </w:rPr>
        <w:t xml:space="preserve">, </w:t>
      </w:r>
      <w:proofErr w:type="spellStart"/>
      <w:r w:rsidRPr="00C536BD">
        <w:rPr>
          <w:rFonts w:ascii="Arial Narrow" w:hAnsi="Arial Narrow" w:cs="Arial"/>
          <w:sz w:val="20"/>
          <w:szCs w:val="20"/>
          <w:highlight w:val="white"/>
        </w:rPr>
        <w:t>hogy</w:t>
      </w:r>
      <w:proofErr w:type="spellEnd"/>
      <w:r w:rsidRPr="00C536BD">
        <w:rPr>
          <w:rFonts w:ascii="Arial Narrow" w:hAnsi="Arial Narrow" w:cs="Arial"/>
          <w:sz w:val="20"/>
          <w:szCs w:val="20"/>
          <w:highlight w:val="white"/>
        </w:rPr>
        <w:t xml:space="preserve"> a </w:t>
      </w:r>
      <w:proofErr w:type="spellStart"/>
      <w:r w:rsidRPr="00C536BD">
        <w:rPr>
          <w:rFonts w:ascii="Arial Narrow" w:hAnsi="Arial Narrow" w:cs="Arial"/>
          <w:sz w:val="20"/>
          <w:szCs w:val="20"/>
          <w:highlight w:val="white"/>
        </w:rPr>
        <w:t>száml</w:t>
      </w:r>
      <w:r w:rsidR="00683D15" w:rsidRPr="00C536BD">
        <w:rPr>
          <w:rFonts w:ascii="Arial Narrow" w:hAnsi="Arial Narrow" w:cs="Arial"/>
          <w:sz w:val="20"/>
          <w:szCs w:val="20"/>
          <w:highlight w:val="white"/>
        </w:rPr>
        <w:t>a</w:t>
      </w:r>
      <w:r w:rsidRPr="00C536BD">
        <w:rPr>
          <w:rFonts w:ascii="Arial Narrow" w:hAnsi="Arial Narrow" w:cs="Arial"/>
          <w:sz w:val="20"/>
          <w:szCs w:val="20"/>
          <w:highlight w:val="white"/>
        </w:rPr>
        <w:t>információk</w:t>
      </w:r>
      <w:proofErr w:type="spellEnd"/>
      <w:r w:rsidRPr="00C536BD">
        <w:rPr>
          <w:rFonts w:ascii="Arial Narrow" w:hAnsi="Arial Narrow" w:cs="Arial"/>
          <w:sz w:val="20"/>
          <w:szCs w:val="20"/>
          <w:highlight w:val="white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  <w:highlight w:val="white"/>
        </w:rPr>
        <w:t>Európai</w:t>
      </w:r>
      <w:proofErr w:type="spellEnd"/>
      <w:r w:rsidRPr="00C536BD">
        <w:rPr>
          <w:rFonts w:ascii="Arial Narrow" w:hAnsi="Arial Narrow" w:cs="Arial"/>
          <w:sz w:val="20"/>
          <w:szCs w:val="20"/>
          <w:highlight w:val="white"/>
        </w:rPr>
        <w:t xml:space="preserve"> Unión </w:t>
      </w:r>
      <w:proofErr w:type="spellStart"/>
      <w:r w:rsidRPr="00C536BD">
        <w:rPr>
          <w:rFonts w:ascii="Arial Narrow" w:hAnsi="Arial Narrow" w:cs="Arial"/>
          <w:sz w:val="20"/>
          <w:szCs w:val="20"/>
          <w:highlight w:val="white"/>
        </w:rPr>
        <w:t>belüli</w:t>
      </w:r>
      <w:proofErr w:type="spellEnd"/>
      <w:r w:rsidRPr="00C536BD">
        <w:rPr>
          <w:rFonts w:ascii="Arial Narrow" w:hAnsi="Arial Narrow" w:cs="Arial"/>
          <w:sz w:val="20"/>
          <w:szCs w:val="20"/>
          <w:highlight w:val="white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  <w:highlight w:val="white"/>
        </w:rPr>
        <w:t>kiterjesztett</w:t>
      </w:r>
      <w:proofErr w:type="spellEnd"/>
      <w:r w:rsidRPr="00C536BD">
        <w:rPr>
          <w:rFonts w:ascii="Arial Narrow" w:hAnsi="Arial Narrow" w:cs="Arial"/>
          <w:sz w:val="20"/>
          <w:szCs w:val="20"/>
          <w:highlight w:val="white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  <w:highlight w:val="white"/>
        </w:rPr>
        <w:t>automatikus</w:t>
      </w:r>
      <w:proofErr w:type="spellEnd"/>
      <w:r w:rsidRPr="00C536BD">
        <w:rPr>
          <w:rFonts w:ascii="Arial Narrow" w:hAnsi="Arial Narrow" w:cs="Arial"/>
          <w:sz w:val="20"/>
          <w:szCs w:val="20"/>
          <w:highlight w:val="white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  <w:highlight w:val="white"/>
        </w:rPr>
        <w:t>cseréje</w:t>
      </w:r>
      <w:proofErr w:type="spellEnd"/>
      <w:r w:rsidRPr="00C536BD">
        <w:rPr>
          <w:rFonts w:ascii="Arial Narrow" w:hAnsi="Arial Narrow" w:cs="Arial"/>
          <w:sz w:val="20"/>
          <w:szCs w:val="20"/>
          <w:highlight w:val="white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  <w:highlight w:val="white"/>
        </w:rPr>
        <w:t>összhangban</w:t>
      </w:r>
      <w:proofErr w:type="spellEnd"/>
      <w:r w:rsidRPr="00C536BD">
        <w:rPr>
          <w:rFonts w:ascii="Arial Narrow" w:hAnsi="Arial Narrow" w:cs="Arial"/>
          <w:sz w:val="20"/>
          <w:szCs w:val="20"/>
          <w:highlight w:val="white"/>
        </w:rPr>
        <w:t xml:space="preserve"> legyen az </w:t>
      </w:r>
      <w:r w:rsidR="00024207" w:rsidRPr="00C536BD">
        <w:rPr>
          <w:rFonts w:ascii="Arial Narrow" w:hAnsi="Arial Narrow" w:cs="Arial"/>
          <w:sz w:val="20"/>
          <w:szCs w:val="20"/>
          <w:highlight w:val="white"/>
        </w:rPr>
        <w:t xml:space="preserve">e </w:t>
      </w:r>
      <w:r w:rsidRPr="00C536BD">
        <w:rPr>
          <w:rFonts w:ascii="Arial Narrow" w:hAnsi="Arial Narrow" w:cs="Arial"/>
          <w:sz w:val="20"/>
          <w:szCs w:val="20"/>
          <w:highlight w:val="white"/>
        </w:rPr>
        <w:t>területen bekövetkezett nemzetközi fejleményekkel</w:t>
      </w:r>
      <w:r w:rsidR="00024207" w:rsidRPr="00C536BD">
        <w:rPr>
          <w:rFonts w:ascii="Arial Narrow" w:hAnsi="Arial Narrow" w:cs="Arial"/>
          <w:sz w:val="20"/>
          <w:szCs w:val="20"/>
          <w:highlight w:val="white"/>
        </w:rPr>
        <w:t xml:space="preserve">, az EU Tanácsa 2014. </w:t>
      </w:r>
      <w:r w:rsidRPr="00C536BD">
        <w:rPr>
          <w:rFonts w:ascii="Arial Narrow" w:hAnsi="Arial Narrow" w:cs="Arial"/>
          <w:sz w:val="20"/>
          <w:szCs w:val="20"/>
          <w:highlight w:val="white"/>
        </w:rPr>
        <w:t xml:space="preserve">december 9-én elfogadta a 2011/16/EU tanácsi irányelvnek az adózás területén történő kötelező automatikus információcsere tekintetében történő módosításáról szóló </w:t>
      </w:r>
      <w:hyperlink r:id="rId12" w:history="1">
        <w:r w:rsidRPr="00C536BD">
          <w:rPr>
            <w:rStyle w:val="Hiperpovezava"/>
            <w:rFonts w:ascii="Arial Narrow" w:hAnsi="Arial Narrow" w:cs="Arial"/>
            <w:color w:val="auto"/>
            <w:sz w:val="20"/>
            <w:szCs w:val="20"/>
          </w:rPr>
          <w:t>2014/107/EU tanácsi irányelvet</w:t>
        </w:r>
      </w:hyperlink>
      <w:r w:rsidRPr="00C536BD">
        <w:rPr>
          <w:rFonts w:ascii="Arial Narrow" w:hAnsi="Arial Narrow" w:cs="Arial"/>
          <w:sz w:val="20"/>
          <w:szCs w:val="20"/>
        </w:rPr>
        <w:t xml:space="preserve">.  </w:t>
      </w:r>
    </w:p>
    <w:p w14:paraId="0A2A22CB" w14:textId="77777777" w:rsidR="00804AA0" w:rsidRPr="00C536BD" w:rsidRDefault="00804AA0" w:rsidP="00C55400">
      <w:pPr>
        <w:spacing w:after="0" w:line="26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14:paraId="0D857D32" w14:textId="1D862F39" w:rsidR="00CD7DA6" w:rsidRPr="00C536BD" w:rsidRDefault="00B9148A">
      <w:pPr>
        <w:spacing w:after="0" w:line="260" w:lineRule="atLeast"/>
        <w:rPr>
          <w:rFonts w:ascii="Arial Narrow" w:hAnsi="Arial Narrow" w:cs="Arial"/>
          <w:b/>
          <w:sz w:val="20"/>
          <w:szCs w:val="20"/>
        </w:rPr>
      </w:pPr>
      <w:r w:rsidRPr="00C536BD">
        <w:rPr>
          <w:rFonts w:ascii="Arial Narrow" w:hAnsi="Arial Narrow" w:cs="Arial"/>
          <w:b/>
          <w:sz w:val="20"/>
          <w:szCs w:val="20"/>
        </w:rPr>
        <w:t xml:space="preserve">A 2014/107/EU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irányelvnek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és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az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OECD-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szabványnak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az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683D15" w:rsidRPr="00C536BD">
        <w:rPr>
          <w:rFonts w:ascii="Arial Narrow" w:hAnsi="Arial Narrow" w:cs="Arial"/>
          <w:b/>
          <w:sz w:val="20"/>
          <w:szCs w:val="20"/>
        </w:rPr>
        <w:t>A</w:t>
      </w:r>
      <w:r w:rsidRPr="00C536BD">
        <w:rPr>
          <w:rFonts w:ascii="Arial Narrow" w:hAnsi="Arial Narrow" w:cs="Arial"/>
          <w:b/>
          <w:sz w:val="20"/>
          <w:szCs w:val="20"/>
        </w:rPr>
        <w:t>dóeljárás</w:t>
      </w:r>
      <w:r w:rsidR="00683D15" w:rsidRPr="00C536BD">
        <w:rPr>
          <w:rFonts w:ascii="Arial Narrow" w:hAnsi="Arial Narrow" w:cs="Arial"/>
          <w:b/>
          <w:sz w:val="20"/>
          <w:szCs w:val="20"/>
        </w:rPr>
        <w:t>ról</w:t>
      </w:r>
      <w:proofErr w:type="spellEnd"/>
      <w:r w:rsidR="00683D15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683D15" w:rsidRPr="00C536BD">
        <w:rPr>
          <w:rFonts w:ascii="Arial Narrow" w:hAnsi="Arial Narrow" w:cs="Arial"/>
          <w:b/>
          <w:sz w:val="20"/>
          <w:szCs w:val="20"/>
        </w:rPr>
        <w:t>szóló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törvénybe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történő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átültetése</w:t>
      </w:r>
      <w:proofErr w:type="spellEnd"/>
    </w:p>
    <w:p w14:paraId="5520AA86" w14:textId="77777777" w:rsidR="00804AA0" w:rsidRPr="00C536BD" w:rsidRDefault="00804AA0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613ABBD5" w14:textId="116169AC" w:rsidR="00CD7DA6" w:rsidRPr="00C536BD" w:rsidRDefault="00437EE8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irányelvet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r w:rsidR="00AD2E16" w:rsidRPr="00C536BD">
        <w:rPr>
          <w:rFonts w:ascii="Arial Narrow" w:hAnsi="Arial Narrow" w:cs="Arial"/>
          <w:sz w:val="20"/>
          <w:szCs w:val="20"/>
        </w:rPr>
        <w:t xml:space="preserve">és </w:t>
      </w:r>
      <w:proofErr w:type="spellStart"/>
      <w:r w:rsidR="00AD2E16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AD2E16" w:rsidRPr="00C536BD">
        <w:rPr>
          <w:rFonts w:ascii="Arial Narrow" w:hAnsi="Arial Narrow" w:cs="Arial"/>
          <w:sz w:val="20"/>
          <w:szCs w:val="20"/>
        </w:rPr>
        <w:t xml:space="preserve"> </w:t>
      </w:r>
      <w:r w:rsidRPr="00C536BD">
        <w:rPr>
          <w:rFonts w:ascii="Arial Narrow" w:hAnsi="Arial Narrow" w:cs="Arial"/>
          <w:sz w:val="20"/>
          <w:szCs w:val="20"/>
        </w:rPr>
        <w:t>OECD-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szabványt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44DBA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944DB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83D15" w:rsidRPr="00C536BD">
        <w:rPr>
          <w:rFonts w:ascii="Arial Narrow" w:hAnsi="Arial Narrow" w:cs="Arial"/>
          <w:sz w:val="20"/>
          <w:szCs w:val="20"/>
        </w:rPr>
        <w:t>A</w:t>
      </w:r>
      <w:r w:rsidR="00AD2E16" w:rsidRPr="00C536BD">
        <w:rPr>
          <w:rFonts w:ascii="Arial Narrow" w:hAnsi="Arial Narrow" w:cs="Arial"/>
          <w:sz w:val="20"/>
          <w:szCs w:val="20"/>
        </w:rPr>
        <w:t>dóeljárás</w:t>
      </w:r>
      <w:r w:rsidR="00683D15" w:rsidRPr="00C536BD">
        <w:rPr>
          <w:rFonts w:ascii="Arial Narrow" w:hAnsi="Arial Narrow" w:cs="Arial"/>
          <w:sz w:val="20"/>
          <w:szCs w:val="20"/>
        </w:rPr>
        <w:t>ról</w:t>
      </w:r>
      <w:proofErr w:type="spellEnd"/>
      <w:r w:rsidR="00683D15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83D15" w:rsidRPr="00C536BD">
        <w:rPr>
          <w:rFonts w:ascii="Arial Narrow" w:hAnsi="Arial Narrow" w:cs="Arial"/>
          <w:sz w:val="20"/>
          <w:szCs w:val="20"/>
        </w:rPr>
        <w:t>szóló</w:t>
      </w:r>
      <w:proofErr w:type="spellEnd"/>
      <w:r w:rsidR="00AD2E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D2E16" w:rsidRPr="00C536BD">
        <w:rPr>
          <w:rFonts w:ascii="Arial Narrow" w:hAnsi="Arial Narrow" w:cs="Arial"/>
          <w:sz w:val="20"/>
          <w:szCs w:val="20"/>
        </w:rPr>
        <w:t>törvény</w:t>
      </w:r>
      <w:proofErr w:type="spellEnd"/>
      <w:r w:rsidR="00AD2E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D2E16" w:rsidRPr="00C536BD">
        <w:rPr>
          <w:rFonts w:ascii="Arial Narrow" w:hAnsi="Arial Narrow" w:cs="Arial"/>
          <w:sz w:val="20"/>
          <w:szCs w:val="20"/>
        </w:rPr>
        <w:t>módosításáról</w:t>
      </w:r>
      <w:proofErr w:type="spellEnd"/>
      <w:r w:rsidR="00AD2E16" w:rsidRPr="00C536BD">
        <w:rPr>
          <w:rFonts w:ascii="Arial Narrow" w:hAnsi="Arial Narrow" w:cs="Arial"/>
          <w:sz w:val="20"/>
          <w:szCs w:val="20"/>
        </w:rPr>
        <w:t xml:space="preserve"> és </w:t>
      </w:r>
      <w:proofErr w:type="spellStart"/>
      <w:r w:rsidR="00AD2E16" w:rsidRPr="00C536BD">
        <w:rPr>
          <w:rFonts w:ascii="Arial Narrow" w:hAnsi="Arial Narrow" w:cs="Arial"/>
          <w:sz w:val="20"/>
          <w:szCs w:val="20"/>
        </w:rPr>
        <w:t>kiegészítéséről</w:t>
      </w:r>
      <w:proofErr w:type="spellEnd"/>
      <w:r w:rsidR="00AD2E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D2E16" w:rsidRPr="00C536BD">
        <w:rPr>
          <w:rFonts w:ascii="Arial Narrow" w:hAnsi="Arial Narrow" w:cs="Arial"/>
          <w:sz w:val="20"/>
          <w:szCs w:val="20"/>
        </w:rPr>
        <w:t>szóló</w:t>
      </w:r>
      <w:proofErr w:type="spellEnd"/>
      <w:r w:rsidR="00AD2E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D2E16" w:rsidRPr="00C536BD">
        <w:rPr>
          <w:rFonts w:ascii="Arial Narrow" w:hAnsi="Arial Narrow" w:cs="Arial"/>
          <w:sz w:val="20"/>
          <w:szCs w:val="20"/>
        </w:rPr>
        <w:t>törvény</w:t>
      </w:r>
      <w:proofErr w:type="spellEnd"/>
      <w:r w:rsidR="00AD2E16" w:rsidRPr="00C536BD">
        <w:rPr>
          <w:rFonts w:ascii="Arial Narrow" w:hAnsi="Arial Narrow" w:cs="Arial"/>
          <w:sz w:val="20"/>
          <w:szCs w:val="20"/>
        </w:rPr>
        <w:t xml:space="preserve"> </w:t>
      </w:r>
      <w:r w:rsidR="000E54E9" w:rsidRPr="00C536BD">
        <w:rPr>
          <w:rFonts w:ascii="Arial Narrow" w:hAnsi="Arial Narrow" w:cs="Arial"/>
          <w:sz w:val="20"/>
          <w:szCs w:val="20"/>
        </w:rPr>
        <w:t xml:space="preserve">- </w:t>
      </w:r>
      <w:r w:rsidR="00AD2E16" w:rsidRPr="00C536BD">
        <w:rPr>
          <w:rFonts w:ascii="Arial Narrow" w:hAnsi="Arial Narrow" w:cs="Arial"/>
          <w:sz w:val="20"/>
          <w:szCs w:val="20"/>
        </w:rPr>
        <w:t xml:space="preserve">ZDavP-2I (Hivatalos Közlöny 91/2015. szám) </w:t>
      </w:r>
      <w:r w:rsidRPr="00C536BD">
        <w:rPr>
          <w:rFonts w:ascii="Arial Narrow" w:hAnsi="Arial Narrow" w:cs="Arial"/>
          <w:sz w:val="20"/>
          <w:szCs w:val="20"/>
        </w:rPr>
        <w:t xml:space="preserve">ültette át a </w:t>
      </w:r>
      <w:r w:rsidR="00AD2E16" w:rsidRPr="00C536BD">
        <w:rPr>
          <w:rFonts w:ascii="Arial Narrow" w:hAnsi="Arial Narrow" w:cs="Arial"/>
          <w:sz w:val="20"/>
          <w:szCs w:val="20"/>
        </w:rPr>
        <w:t xml:space="preserve">szlovén jogba, amely 2016. január 1-jén </w:t>
      </w:r>
      <w:r w:rsidR="001F7CC4" w:rsidRPr="00C536BD">
        <w:rPr>
          <w:rFonts w:ascii="Arial Narrow" w:hAnsi="Arial Narrow" w:cs="Arial"/>
          <w:sz w:val="20"/>
          <w:szCs w:val="20"/>
        </w:rPr>
        <w:t>lépett hatályba.</w:t>
      </w:r>
    </w:p>
    <w:p w14:paraId="2544BC76" w14:textId="77777777" w:rsidR="00E00789" w:rsidRPr="00C536BD" w:rsidRDefault="00E00789" w:rsidP="00C55400">
      <w:pPr>
        <w:pStyle w:val="Brezrazmikov"/>
        <w:spacing w:line="26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14:paraId="58FECBCA" w14:textId="165B5A41" w:rsidR="00CD7DA6" w:rsidRPr="00C536BD" w:rsidRDefault="00F20E55">
      <w:pPr>
        <w:pStyle w:val="Brezrazmikov"/>
        <w:spacing w:line="260" w:lineRule="atLeast"/>
        <w:rPr>
          <w:rFonts w:ascii="Arial Narrow" w:hAnsi="Arial Narrow" w:cs="Arial"/>
          <w:b/>
          <w:sz w:val="20"/>
          <w:szCs w:val="20"/>
        </w:rPr>
      </w:pPr>
      <w:r w:rsidRPr="00C536BD">
        <w:rPr>
          <w:rFonts w:ascii="Arial Narrow" w:hAnsi="Arial Narrow" w:cs="Arial"/>
          <w:b/>
          <w:sz w:val="20"/>
          <w:szCs w:val="20"/>
        </w:rPr>
        <w:t xml:space="preserve">A </w:t>
      </w:r>
      <w:proofErr w:type="spellStart"/>
      <w:r w:rsidR="00694FFA" w:rsidRPr="00C536BD">
        <w:rPr>
          <w:rFonts w:ascii="Arial Narrow" w:hAnsi="Arial Narrow" w:cs="Arial"/>
          <w:b/>
          <w:sz w:val="20"/>
          <w:szCs w:val="20"/>
        </w:rPr>
        <w:t>pénzügyi</w:t>
      </w:r>
      <w:proofErr w:type="spellEnd"/>
      <w:r w:rsidR="00694FFA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száml</w:t>
      </w:r>
      <w:r w:rsidR="00683D15" w:rsidRPr="00C536BD">
        <w:rPr>
          <w:rFonts w:ascii="Arial Narrow" w:hAnsi="Arial Narrow" w:cs="Arial"/>
          <w:b/>
          <w:sz w:val="20"/>
          <w:szCs w:val="20"/>
        </w:rPr>
        <w:t>ákról</w:t>
      </w:r>
      <w:proofErr w:type="spellEnd"/>
      <w:r w:rsidR="00683D15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683D15" w:rsidRPr="00C536BD">
        <w:rPr>
          <w:rFonts w:ascii="Arial Narrow" w:hAnsi="Arial Narrow" w:cs="Arial"/>
          <w:b/>
          <w:sz w:val="20"/>
          <w:szCs w:val="20"/>
        </w:rPr>
        <w:t>történő</w:t>
      </w:r>
      <w:proofErr w:type="spellEnd"/>
      <w:r w:rsidR="00683D15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683D15" w:rsidRPr="00C536BD">
        <w:rPr>
          <w:rFonts w:ascii="Arial Narrow" w:hAnsi="Arial Narrow" w:cs="Arial"/>
          <w:b/>
          <w:sz w:val="20"/>
          <w:szCs w:val="20"/>
        </w:rPr>
        <w:t>adatszolgáltatás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hatása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az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ügyfelek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593322" w:rsidRPr="00C536BD">
        <w:rPr>
          <w:rFonts w:ascii="Arial Narrow" w:hAnsi="Arial Narrow" w:cs="Arial"/>
          <w:b/>
          <w:sz w:val="20"/>
          <w:szCs w:val="20"/>
        </w:rPr>
        <w:t>üzletvitelére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a </w:t>
      </w:r>
      <w:proofErr w:type="spellStart"/>
      <w:r w:rsidR="00665279" w:rsidRPr="00C536BD">
        <w:rPr>
          <w:rFonts w:ascii="Arial Narrow" w:hAnsi="Arial Narrow" w:cs="Arial"/>
          <w:b/>
          <w:sz w:val="20"/>
          <w:szCs w:val="20"/>
        </w:rPr>
        <w:t>pénzintézetekben</w:t>
      </w:r>
      <w:proofErr w:type="spellEnd"/>
    </w:p>
    <w:p w14:paraId="41DCE4D1" w14:textId="77777777" w:rsidR="00AE219E" w:rsidRPr="00C536BD" w:rsidRDefault="00AE219E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5242F6FF" w14:textId="25B909FB" w:rsidR="00CD7DA6" w:rsidRPr="00C536BD" w:rsidRDefault="00665279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r w:rsidRPr="00C536BD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pénzügyi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intézmény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729A9" w:rsidRPr="00C536BD">
        <w:rPr>
          <w:rFonts w:ascii="Arial Narrow" w:hAnsi="Arial Narrow" w:cs="Arial"/>
          <w:sz w:val="20"/>
          <w:szCs w:val="20"/>
        </w:rPr>
        <w:t>köteles</w:t>
      </w:r>
      <w:proofErr w:type="spellEnd"/>
      <w:r w:rsidR="009729A9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93322" w:rsidRPr="00C536BD">
        <w:rPr>
          <w:rFonts w:ascii="Arial Narrow" w:hAnsi="Arial Narrow" w:cs="Arial"/>
          <w:sz w:val="20"/>
          <w:szCs w:val="20"/>
        </w:rPr>
        <w:t>évente</w:t>
      </w:r>
      <w:proofErr w:type="spellEnd"/>
      <w:r w:rsidR="00593322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93322" w:rsidRPr="00C536BD">
        <w:rPr>
          <w:rFonts w:ascii="Arial Narrow" w:hAnsi="Arial Narrow" w:cs="Arial"/>
          <w:sz w:val="20"/>
          <w:szCs w:val="20"/>
        </w:rPr>
        <w:t>adatszolgáltatást</w:t>
      </w:r>
      <w:proofErr w:type="spellEnd"/>
      <w:r w:rsidR="00593322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93322" w:rsidRPr="00C536BD">
        <w:rPr>
          <w:rFonts w:ascii="Arial Narrow" w:hAnsi="Arial Narrow" w:cs="Arial"/>
          <w:sz w:val="20"/>
          <w:szCs w:val="20"/>
        </w:rPr>
        <w:t>nyújtani</w:t>
      </w:r>
      <w:proofErr w:type="spellEnd"/>
      <w:r w:rsidR="00593322" w:rsidRPr="00C536BD">
        <w:rPr>
          <w:rFonts w:ascii="Arial Narrow" w:hAnsi="Arial Narrow" w:cs="Arial"/>
          <w:sz w:val="20"/>
          <w:szCs w:val="20"/>
        </w:rPr>
        <w:t xml:space="preserve"> </w:t>
      </w:r>
      <w:r w:rsidR="009729A9" w:rsidRPr="00C536BD">
        <w:rPr>
          <w:rFonts w:ascii="Arial Narrow" w:hAnsi="Arial Narrow" w:cs="Arial"/>
          <w:sz w:val="20"/>
          <w:szCs w:val="20"/>
        </w:rPr>
        <w:t xml:space="preserve">a </w:t>
      </w:r>
      <w:r w:rsidR="00F67B58" w:rsidRPr="00C536BD">
        <w:rPr>
          <w:rFonts w:ascii="Arial Narrow" w:hAnsi="Arial Narrow" w:cs="Arial"/>
          <w:sz w:val="20"/>
          <w:szCs w:val="20"/>
        </w:rPr>
        <w:t xml:space="preserve">nem </w:t>
      </w:r>
      <w:proofErr w:type="spellStart"/>
      <w:r w:rsidR="00F67B58" w:rsidRPr="00C536BD">
        <w:rPr>
          <w:rFonts w:ascii="Arial Narrow" w:hAnsi="Arial Narrow" w:cs="Arial"/>
          <w:sz w:val="20"/>
          <w:szCs w:val="20"/>
        </w:rPr>
        <w:t>rezidens</w:t>
      </w:r>
      <w:proofErr w:type="spellEnd"/>
      <w:r w:rsidR="00593322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93322" w:rsidRPr="00C536BD">
        <w:rPr>
          <w:rFonts w:ascii="Arial Narrow" w:hAnsi="Arial Narrow" w:cs="Arial"/>
          <w:sz w:val="20"/>
          <w:szCs w:val="20"/>
        </w:rPr>
        <w:t>személyek</w:t>
      </w:r>
      <w:proofErr w:type="spellEnd"/>
      <w:r w:rsidR="00F67B58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67B58" w:rsidRPr="00C536BD">
        <w:rPr>
          <w:rFonts w:ascii="Arial Narrow" w:hAnsi="Arial Narrow" w:cs="Arial"/>
          <w:sz w:val="20"/>
          <w:szCs w:val="20"/>
        </w:rPr>
        <w:t>számláir</w:t>
      </w:r>
      <w:r w:rsidR="00593322" w:rsidRPr="00C536BD">
        <w:rPr>
          <w:rFonts w:ascii="Arial Narrow" w:hAnsi="Arial Narrow" w:cs="Arial"/>
          <w:sz w:val="20"/>
          <w:szCs w:val="20"/>
        </w:rPr>
        <w:t>ól</w:t>
      </w:r>
      <w:proofErr w:type="spellEnd"/>
      <w:r w:rsidR="00F67B58" w:rsidRPr="00C536BD">
        <w:rPr>
          <w:rFonts w:ascii="Arial Narrow" w:hAnsi="Arial Narrow" w:cs="Arial"/>
          <w:sz w:val="20"/>
          <w:szCs w:val="20"/>
        </w:rPr>
        <w:t xml:space="preserve"> a </w:t>
      </w:r>
      <w:bookmarkStart w:id="0" w:name="_Hlk160018494"/>
      <w:proofErr w:type="spellStart"/>
      <w:r w:rsidR="00F67B58" w:rsidRPr="00C536BD">
        <w:rPr>
          <w:rFonts w:ascii="Arial Narrow" w:hAnsi="Arial Narrow" w:cs="Arial"/>
          <w:sz w:val="20"/>
          <w:szCs w:val="20"/>
        </w:rPr>
        <w:t>Szlovén</w:t>
      </w:r>
      <w:proofErr w:type="spellEnd"/>
      <w:r w:rsidR="00F67B58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67B58" w:rsidRPr="00C536BD">
        <w:rPr>
          <w:rFonts w:ascii="Arial Narrow" w:hAnsi="Arial Narrow" w:cs="Arial"/>
          <w:sz w:val="20"/>
          <w:szCs w:val="20"/>
        </w:rPr>
        <w:t>Köztársaság</w:t>
      </w:r>
      <w:proofErr w:type="spellEnd"/>
      <w:r w:rsidR="00F67B58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67B58" w:rsidRPr="00C536BD">
        <w:rPr>
          <w:rFonts w:ascii="Arial Narrow" w:hAnsi="Arial Narrow" w:cs="Arial"/>
          <w:sz w:val="20"/>
          <w:szCs w:val="20"/>
        </w:rPr>
        <w:t>Pénzügyi</w:t>
      </w:r>
      <w:proofErr w:type="spellEnd"/>
      <w:r w:rsidR="00F67B58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67B58" w:rsidRPr="00C536BD">
        <w:rPr>
          <w:rFonts w:ascii="Arial Narrow" w:hAnsi="Arial Narrow" w:cs="Arial"/>
          <w:sz w:val="20"/>
          <w:szCs w:val="20"/>
        </w:rPr>
        <w:t>Igazgatóságának</w:t>
      </w:r>
      <w:bookmarkEnd w:id="0"/>
      <w:proofErr w:type="spellEnd"/>
      <w:r w:rsidR="00F67B58" w:rsidRPr="00C536BD">
        <w:rPr>
          <w:rFonts w:ascii="Arial Narrow" w:hAnsi="Arial Narrow" w:cs="Arial"/>
          <w:sz w:val="20"/>
          <w:szCs w:val="20"/>
        </w:rPr>
        <w:t xml:space="preserve">. </w:t>
      </w:r>
      <w:r w:rsidR="00EE4635" w:rsidRPr="00C536BD">
        <w:rPr>
          <w:rFonts w:ascii="Arial Narrow" w:hAnsi="Arial Narrow" w:cs="Arial"/>
          <w:sz w:val="20"/>
          <w:szCs w:val="20"/>
        </w:rPr>
        <w:t xml:space="preserve">E célból a pénzügyi intézménynek </w:t>
      </w:r>
      <w:r w:rsidR="009729A9" w:rsidRPr="00C536BD">
        <w:rPr>
          <w:rFonts w:ascii="Arial Narrow" w:hAnsi="Arial Narrow" w:cs="Arial"/>
          <w:sz w:val="20"/>
          <w:szCs w:val="20"/>
        </w:rPr>
        <w:t xml:space="preserve">be </w:t>
      </w:r>
      <w:r w:rsidR="00EE4635" w:rsidRPr="00C536BD">
        <w:rPr>
          <w:rFonts w:ascii="Arial Narrow" w:hAnsi="Arial Narrow" w:cs="Arial"/>
          <w:sz w:val="20"/>
          <w:szCs w:val="20"/>
        </w:rPr>
        <w:t xml:space="preserve">kell </w:t>
      </w:r>
      <w:r w:rsidR="009729A9" w:rsidRPr="00C536BD">
        <w:rPr>
          <w:rFonts w:ascii="Arial Narrow" w:hAnsi="Arial Narrow" w:cs="Arial"/>
          <w:sz w:val="20"/>
          <w:szCs w:val="20"/>
        </w:rPr>
        <w:t xml:space="preserve">szereznie az előírt információkat az </w:t>
      </w:r>
      <w:r w:rsidR="00F67B58" w:rsidRPr="00C536BD">
        <w:rPr>
          <w:rFonts w:ascii="Arial Narrow" w:hAnsi="Arial Narrow" w:cs="Arial"/>
          <w:sz w:val="20"/>
          <w:szCs w:val="20"/>
        </w:rPr>
        <w:t>ügyfeleitől</w:t>
      </w:r>
      <w:r w:rsidR="00C53D7A" w:rsidRPr="00C536BD">
        <w:rPr>
          <w:rFonts w:ascii="Arial Narrow" w:hAnsi="Arial Narrow" w:cs="Arial"/>
          <w:sz w:val="20"/>
          <w:szCs w:val="20"/>
        </w:rPr>
        <w:t>, beleértve az ügyfél adóügyi illetőségére vonatkozó információkat is</w:t>
      </w:r>
      <w:r w:rsidR="003C34A7" w:rsidRPr="00C536BD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="003C34A7" w:rsidRPr="00C536BD">
        <w:rPr>
          <w:rFonts w:ascii="Arial Narrow" w:hAnsi="Arial Narrow" w:cs="Arial"/>
          <w:sz w:val="20"/>
          <w:szCs w:val="20"/>
        </w:rPr>
        <w:t>Ezeket</w:t>
      </w:r>
      <w:proofErr w:type="spellEnd"/>
      <w:r w:rsidR="003C34A7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C34A7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3C34A7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C34A7" w:rsidRPr="00C536BD">
        <w:rPr>
          <w:rFonts w:ascii="Arial Narrow" w:hAnsi="Arial Narrow" w:cs="Arial"/>
          <w:sz w:val="20"/>
          <w:szCs w:val="20"/>
        </w:rPr>
        <w:t>információkat</w:t>
      </w:r>
      <w:proofErr w:type="spellEnd"/>
      <w:r w:rsidR="003C34A7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C34A7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3C34A7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C34A7" w:rsidRPr="00C536BD">
        <w:rPr>
          <w:rFonts w:ascii="Arial Narrow" w:hAnsi="Arial Narrow" w:cs="Arial"/>
          <w:sz w:val="20"/>
          <w:szCs w:val="20"/>
        </w:rPr>
        <w:t>ügyfél</w:t>
      </w:r>
      <w:proofErr w:type="spellEnd"/>
      <w:r w:rsidR="003C34A7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C34A7" w:rsidRPr="00C536BD">
        <w:rPr>
          <w:rFonts w:ascii="Arial Narrow" w:hAnsi="Arial Narrow" w:cs="Arial"/>
          <w:sz w:val="20"/>
          <w:szCs w:val="20"/>
        </w:rPr>
        <w:t>egy</w:t>
      </w:r>
      <w:proofErr w:type="spellEnd"/>
      <w:r w:rsidR="003C34A7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C34A7" w:rsidRPr="00C536BD">
        <w:rPr>
          <w:rFonts w:ascii="Arial Narrow" w:hAnsi="Arial Narrow" w:cs="Arial"/>
          <w:sz w:val="20"/>
          <w:szCs w:val="20"/>
        </w:rPr>
        <w:t>speciális</w:t>
      </w:r>
      <w:proofErr w:type="spellEnd"/>
      <w:r w:rsidR="003C34A7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C34A7" w:rsidRPr="00C536BD">
        <w:rPr>
          <w:rFonts w:ascii="Arial Narrow" w:hAnsi="Arial Narrow" w:cs="Arial"/>
          <w:sz w:val="20"/>
          <w:szCs w:val="20"/>
        </w:rPr>
        <w:t>formanyomtatványon</w:t>
      </w:r>
      <w:proofErr w:type="spellEnd"/>
      <w:r w:rsidR="003C34A7" w:rsidRPr="00C536BD">
        <w:rPr>
          <w:rFonts w:ascii="Arial Narrow" w:hAnsi="Arial Narrow" w:cs="Arial"/>
          <w:sz w:val="20"/>
          <w:szCs w:val="20"/>
        </w:rPr>
        <w:t xml:space="preserve"> </w:t>
      </w:r>
      <w:r w:rsidR="00593322" w:rsidRPr="00C536BD">
        <w:rPr>
          <w:rFonts w:ascii="Arial Narrow" w:hAnsi="Arial Narrow" w:cs="Arial"/>
          <w:sz w:val="20"/>
          <w:szCs w:val="20"/>
        </w:rPr>
        <w:t>–</w:t>
      </w:r>
      <w:r w:rsidR="003C34A7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C34A7" w:rsidRPr="00C536BD">
        <w:rPr>
          <w:rFonts w:ascii="Arial Narrow" w:hAnsi="Arial Narrow" w:cs="Arial"/>
          <w:sz w:val="20"/>
          <w:szCs w:val="20"/>
        </w:rPr>
        <w:t>önigazoláson</w:t>
      </w:r>
      <w:proofErr w:type="spellEnd"/>
      <w:r w:rsidR="003C34A7" w:rsidRPr="00C536BD">
        <w:rPr>
          <w:rFonts w:ascii="Arial Narrow" w:hAnsi="Arial Narrow" w:cs="Arial"/>
          <w:sz w:val="20"/>
          <w:szCs w:val="20"/>
        </w:rPr>
        <w:t xml:space="preserve"> </w:t>
      </w:r>
      <w:r w:rsidR="00593322" w:rsidRPr="00C536BD">
        <w:rPr>
          <w:rFonts w:ascii="Arial Narrow" w:hAnsi="Arial Narrow" w:cs="Arial"/>
          <w:sz w:val="20"/>
          <w:szCs w:val="20"/>
        </w:rPr>
        <w:t>–</w:t>
      </w:r>
      <w:r w:rsidR="003C34A7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C34A7" w:rsidRPr="00C536BD">
        <w:rPr>
          <w:rFonts w:ascii="Arial Narrow" w:hAnsi="Arial Narrow" w:cs="Arial"/>
          <w:sz w:val="20"/>
          <w:szCs w:val="20"/>
        </w:rPr>
        <w:t>adja</w:t>
      </w:r>
      <w:proofErr w:type="spellEnd"/>
      <w:r w:rsidR="003C34A7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C34A7" w:rsidRPr="00C536BD">
        <w:rPr>
          <w:rFonts w:ascii="Arial Narrow" w:hAnsi="Arial Narrow" w:cs="Arial"/>
          <w:sz w:val="20"/>
          <w:szCs w:val="20"/>
        </w:rPr>
        <w:t>meg</w:t>
      </w:r>
      <w:proofErr w:type="spellEnd"/>
      <w:r w:rsidR="003C34A7" w:rsidRPr="00C536BD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pénzintézetnek</w:t>
      </w:r>
      <w:proofErr w:type="spellEnd"/>
      <w:r w:rsidR="00016283" w:rsidRPr="00C536BD">
        <w:rPr>
          <w:rFonts w:ascii="Arial Narrow" w:hAnsi="Arial Narrow" w:cs="Arial"/>
          <w:sz w:val="20"/>
          <w:szCs w:val="20"/>
        </w:rPr>
        <w:t xml:space="preserve">. </w:t>
      </w:r>
    </w:p>
    <w:p w14:paraId="6E0A8301" w14:textId="77777777" w:rsidR="00024207" w:rsidRPr="00C536BD" w:rsidRDefault="00024207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2450AC8F" w14:textId="15300E1E" w:rsidR="00CD7DA6" w:rsidRPr="00C536BD" w:rsidRDefault="00B9148A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r w:rsidRPr="00C536BD">
        <w:rPr>
          <w:rFonts w:ascii="Arial Narrow" w:hAnsi="Arial Narrow" w:cs="Arial"/>
          <w:sz w:val="20"/>
          <w:szCs w:val="20"/>
        </w:rPr>
        <w:t xml:space="preserve">A magánszemély abban az országban rendelkezik adóügyi illetőséggel, ahol a </w:t>
      </w:r>
      <w:r w:rsidR="00E20B5F" w:rsidRPr="00C536BD">
        <w:rPr>
          <w:rFonts w:ascii="Arial Narrow" w:hAnsi="Arial Narrow" w:cs="Arial"/>
          <w:sz w:val="20"/>
          <w:szCs w:val="20"/>
        </w:rPr>
        <w:t xml:space="preserve">világon bárhol szerzett </w:t>
      </w:r>
      <w:r w:rsidRPr="00C536BD">
        <w:rPr>
          <w:rFonts w:ascii="Arial Narrow" w:hAnsi="Arial Narrow" w:cs="Arial"/>
          <w:sz w:val="20"/>
          <w:szCs w:val="20"/>
        </w:rPr>
        <w:t xml:space="preserve">jövedelme után adófizetési kötelezettség terheli, lakóhelye vagy más hasonló kritériumok </w:t>
      </w:r>
      <w:r w:rsidR="00F20E55" w:rsidRPr="00C536BD">
        <w:rPr>
          <w:rFonts w:ascii="Arial Narrow" w:hAnsi="Arial Narrow" w:cs="Arial"/>
          <w:sz w:val="20"/>
          <w:szCs w:val="20"/>
        </w:rPr>
        <w:t>(</w:t>
      </w:r>
      <w:r w:rsidR="00494F56" w:rsidRPr="00C536BD">
        <w:rPr>
          <w:rFonts w:ascii="Arial Narrow" w:hAnsi="Arial Narrow" w:cs="Arial"/>
          <w:sz w:val="20"/>
          <w:szCs w:val="20"/>
        </w:rPr>
        <w:t xml:space="preserve">lakóhely, </w:t>
      </w:r>
      <w:r w:rsidR="00E20B5F" w:rsidRPr="00C536BD">
        <w:rPr>
          <w:rFonts w:ascii="Arial Narrow" w:hAnsi="Arial Narrow" w:cs="Arial"/>
          <w:sz w:val="20"/>
          <w:szCs w:val="20"/>
        </w:rPr>
        <w:t xml:space="preserve">egy adóévben vagy bármely 12 hónapos időszakban 183 napnál hosszabb ideig </w:t>
      </w:r>
      <w:r w:rsidR="00494F56" w:rsidRPr="00C536BD">
        <w:rPr>
          <w:rFonts w:ascii="Arial Narrow" w:hAnsi="Arial Narrow" w:cs="Arial"/>
          <w:sz w:val="20"/>
          <w:szCs w:val="20"/>
        </w:rPr>
        <w:t>való tartózkodás</w:t>
      </w:r>
      <w:r w:rsidR="00E20B5F" w:rsidRPr="00C536BD">
        <w:rPr>
          <w:rFonts w:ascii="Arial Narrow" w:hAnsi="Arial Narrow" w:cs="Arial"/>
          <w:sz w:val="20"/>
          <w:szCs w:val="20"/>
        </w:rPr>
        <w:t xml:space="preserve">, személyes és gazdasági érdekek </w:t>
      </w:r>
      <w:r w:rsidR="00494F56" w:rsidRPr="00C536BD">
        <w:rPr>
          <w:rFonts w:ascii="Arial Narrow" w:hAnsi="Arial Narrow" w:cs="Arial"/>
          <w:sz w:val="20"/>
          <w:szCs w:val="20"/>
        </w:rPr>
        <w:t xml:space="preserve">központja) alapján. </w:t>
      </w:r>
      <w:r w:rsidR="008B3816" w:rsidRPr="00C536BD">
        <w:rPr>
          <w:rFonts w:ascii="Arial Narrow" w:hAnsi="Arial Narrow" w:cs="Arial"/>
          <w:sz w:val="20"/>
          <w:szCs w:val="20"/>
        </w:rPr>
        <w:t>A</w:t>
      </w:r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magánszemély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azonban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r w:rsidR="00E75E55" w:rsidRPr="00C536BD">
        <w:rPr>
          <w:rFonts w:ascii="Arial Narrow" w:hAnsi="Arial Narrow" w:cs="Arial"/>
          <w:sz w:val="20"/>
          <w:szCs w:val="20"/>
        </w:rPr>
        <w:t xml:space="preserve">nem </w:t>
      </w:r>
      <w:proofErr w:type="spellStart"/>
      <w:r w:rsidR="00E75E55" w:rsidRPr="00C536BD">
        <w:rPr>
          <w:rFonts w:ascii="Arial Narrow" w:hAnsi="Arial Narrow" w:cs="Arial"/>
          <w:sz w:val="20"/>
          <w:szCs w:val="20"/>
        </w:rPr>
        <w:t>rendelkezik</w:t>
      </w:r>
      <w:proofErr w:type="spellEnd"/>
      <w:r w:rsidR="00E75E55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adóügyi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illetőséggel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olyan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országban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amelyben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csak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adott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országban szerzett jövedelme után fizet </w:t>
      </w:r>
      <w:r w:rsidR="00F20E55" w:rsidRPr="00C536BD">
        <w:rPr>
          <w:rFonts w:ascii="Arial Narrow" w:hAnsi="Arial Narrow" w:cs="Arial"/>
          <w:sz w:val="20"/>
          <w:szCs w:val="20"/>
        </w:rPr>
        <w:t xml:space="preserve">adót. Az </w:t>
      </w:r>
      <w:r w:rsidR="00E20B5F" w:rsidRPr="00C536BD">
        <w:rPr>
          <w:rFonts w:ascii="Arial Narrow" w:hAnsi="Arial Narrow" w:cs="Arial"/>
          <w:sz w:val="20"/>
          <w:szCs w:val="20"/>
        </w:rPr>
        <w:t xml:space="preserve">adóügyi </w:t>
      </w:r>
      <w:r w:rsidR="00F20E55" w:rsidRPr="00C536BD">
        <w:rPr>
          <w:rFonts w:ascii="Arial Narrow" w:hAnsi="Arial Narrow" w:cs="Arial"/>
          <w:sz w:val="20"/>
          <w:szCs w:val="20"/>
        </w:rPr>
        <w:t xml:space="preserve">illetőségről az </w:t>
      </w:r>
      <w:r w:rsidR="00E20B5F" w:rsidRPr="00C536BD">
        <w:rPr>
          <w:rFonts w:ascii="Arial Narrow" w:hAnsi="Arial Narrow" w:cs="Arial"/>
          <w:sz w:val="20"/>
          <w:szCs w:val="20"/>
        </w:rPr>
        <w:t xml:space="preserve">illetékes adóhatóságtól is lehet tájékoztatást kérni.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Szlovéniában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ez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Szlovén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Köztársaság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Pénzügyi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Igazgatósága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amely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ügyfél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20E55" w:rsidRPr="00C536BD">
        <w:rPr>
          <w:rFonts w:ascii="Arial Narrow" w:hAnsi="Arial Narrow" w:cs="Arial"/>
          <w:sz w:val="20"/>
          <w:szCs w:val="20"/>
        </w:rPr>
        <w:t>kérel</w:t>
      </w:r>
      <w:r w:rsidR="009756A1" w:rsidRPr="00C536BD">
        <w:rPr>
          <w:rFonts w:ascii="Arial Narrow" w:hAnsi="Arial Narrow" w:cs="Arial"/>
          <w:sz w:val="20"/>
          <w:szCs w:val="20"/>
        </w:rPr>
        <w:t>me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alapján</w:t>
      </w:r>
      <w:proofErr w:type="spellEnd"/>
      <w:r w:rsidR="00F20E55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F20E55" w:rsidRPr="00C536BD">
        <w:rPr>
          <w:rFonts w:ascii="Arial Narrow" w:hAnsi="Arial Narrow" w:cs="Arial"/>
          <w:sz w:val="20"/>
          <w:szCs w:val="20"/>
        </w:rPr>
        <w:t>igazolást</w:t>
      </w:r>
      <w:proofErr w:type="spellEnd"/>
      <w:r w:rsidR="00F20E55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állíthat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r w:rsidR="00F20E55" w:rsidRPr="00C536BD">
        <w:rPr>
          <w:rFonts w:ascii="Arial Narrow" w:hAnsi="Arial Narrow" w:cs="Arial"/>
          <w:sz w:val="20"/>
          <w:szCs w:val="20"/>
        </w:rPr>
        <w:t xml:space="preserve">ki,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külföldön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pedig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="00E20B5F" w:rsidRPr="00C536BD">
        <w:rPr>
          <w:rFonts w:ascii="Arial Narrow" w:hAnsi="Arial Narrow" w:cs="Arial"/>
          <w:sz w:val="20"/>
          <w:szCs w:val="20"/>
        </w:rPr>
        <w:t>külföldi</w:t>
      </w:r>
      <w:proofErr w:type="spellEnd"/>
      <w:r w:rsidR="00E20B5F" w:rsidRPr="00C536BD">
        <w:rPr>
          <w:rFonts w:ascii="Arial Narrow" w:hAnsi="Arial Narrow" w:cs="Arial"/>
          <w:sz w:val="20"/>
          <w:szCs w:val="20"/>
        </w:rPr>
        <w:t xml:space="preserve"> </w:t>
      </w:r>
      <w:r w:rsidR="00F20E55" w:rsidRPr="00C536BD">
        <w:rPr>
          <w:rFonts w:ascii="Arial Narrow" w:hAnsi="Arial Narrow" w:cs="Arial"/>
          <w:sz w:val="20"/>
          <w:szCs w:val="20"/>
        </w:rPr>
        <w:t>adóhatóság.</w:t>
      </w:r>
    </w:p>
    <w:p w14:paraId="45F8B2B4" w14:textId="77777777" w:rsidR="00804AA0" w:rsidRPr="00C536BD" w:rsidRDefault="00804AA0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70EC8B8A" w14:textId="2C24D6E5" w:rsidR="00CD7DA6" w:rsidRPr="00C536BD" w:rsidRDefault="00B9148A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r w:rsidRPr="00C536BD">
        <w:rPr>
          <w:rFonts w:ascii="Arial Narrow" w:hAnsi="Arial Narrow" w:cs="Arial"/>
          <w:sz w:val="20"/>
          <w:szCs w:val="20"/>
        </w:rPr>
        <w:t xml:space="preserve">Ha </w:t>
      </w:r>
      <w:r w:rsidR="008B3816" w:rsidRPr="00C536BD">
        <w:rPr>
          <w:rFonts w:ascii="Arial Narrow" w:hAnsi="Arial Narrow" w:cs="Arial"/>
          <w:sz w:val="20"/>
          <w:szCs w:val="20"/>
        </w:rPr>
        <w:t>a</w:t>
      </w:r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magánszemély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egyidejűleg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két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vagy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több országban rendelkezik adóügyi illetőséggel,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önigazoláson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fel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kell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tüntetni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adószámot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és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adóügyi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illetőség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szerinti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országot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minden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olyan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országban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, </w:t>
      </w:r>
      <w:r w:rsidR="00F20E55" w:rsidRPr="00C536BD">
        <w:rPr>
          <w:rFonts w:ascii="Arial Narrow" w:hAnsi="Arial Narrow" w:cs="Arial"/>
          <w:sz w:val="20"/>
          <w:szCs w:val="20"/>
        </w:rPr>
        <w:t>ahol illetőséggel rendelkezik</w:t>
      </w:r>
      <w:r w:rsidR="002D7EF3" w:rsidRPr="00C536BD">
        <w:rPr>
          <w:rFonts w:ascii="Arial Narrow" w:hAnsi="Arial Narrow" w:cs="Arial"/>
          <w:sz w:val="20"/>
          <w:szCs w:val="20"/>
        </w:rPr>
        <w:t xml:space="preserve">. Ha </w:t>
      </w:r>
      <w:r w:rsidR="00A70B42" w:rsidRPr="00C536BD">
        <w:rPr>
          <w:rFonts w:ascii="Arial Narrow" w:hAnsi="Arial Narrow" w:cs="Arial"/>
          <w:sz w:val="20"/>
          <w:szCs w:val="20"/>
        </w:rPr>
        <w:t xml:space="preserve">kétség </w:t>
      </w:r>
      <w:r w:rsidR="00621413" w:rsidRPr="00C536BD">
        <w:rPr>
          <w:rFonts w:ascii="Arial Narrow" w:hAnsi="Arial Narrow" w:cs="Arial"/>
          <w:sz w:val="20"/>
          <w:szCs w:val="20"/>
        </w:rPr>
        <w:t xml:space="preserve">merül fel azzal </w:t>
      </w:r>
      <w:proofErr w:type="spellStart"/>
      <w:r w:rsidR="00A70B42" w:rsidRPr="00C536BD">
        <w:rPr>
          <w:rFonts w:ascii="Arial Narrow" w:hAnsi="Arial Narrow" w:cs="Arial"/>
          <w:sz w:val="20"/>
          <w:szCs w:val="20"/>
        </w:rPr>
        <w:t>kapcsolatban</w:t>
      </w:r>
      <w:proofErr w:type="spellEnd"/>
      <w:r w:rsidR="00A70B42" w:rsidRPr="00C536B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A70B42" w:rsidRPr="00C536BD">
        <w:rPr>
          <w:rFonts w:ascii="Arial Narrow" w:hAnsi="Arial Narrow" w:cs="Arial"/>
          <w:sz w:val="20"/>
          <w:szCs w:val="20"/>
        </w:rPr>
        <w:t>hogy</w:t>
      </w:r>
      <w:proofErr w:type="spellEnd"/>
      <w:r w:rsidR="00A70B42" w:rsidRPr="00C536BD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="00A70B42" w:rsidRPr="00C536BD">
        <w:rPr>
          <w:rFonts w:ascii="Arial Narrow" w:hAnsi="Arial Narrow" w:cs="Arial"/>
          <w:sz w:val="20"/>
          <w:szCs w:val="20"/>
        </w:rPr>
        <w:t>magánszemély</w:t>
      </w:r>
      <w:proofErr w:type="spellEnd"/>
      <w:r w:rsidR="00A70B42" w:rsidRPr="00C536BD">
        <w:rPr>
          <w:rFonts w:ascii="Arial Narrow" w:hAnsi="Arial Narrow" w:cs="Arial"/>
          <w:sz w:val="20"/>
          <w:szCs w:val="20"/>
        </w:rPr>
        <w:t xml:space="preserve"> </w:t>
      </w:r>
      <w:r w:rsidR="00621413" w:rsidRPr="00C536BD">
        <w:rPr>
          <w:rFonts w:ascii="Arial Narrow" w:hAnsi="Arial Narrow" w:cs="Arial"/>
          <w:sz w:val="20"/>
          <w:szCs w:val="20"/>
        </w:rPr>
        <w:t>(</w:t>
      </w:r>
      <w:proofErr w:type="spellStart"/>
      <w:r w:rsidR="00621413" w:rsidRPr="00C536BD">
        <w:rPr>
          <w:rFonts w:ascii="Arial Narrow" w:hAnsi="Arial Narrow" w:cs="Arial"/>
          <w:sz w:val="20"/>
          <w:szCs w:val="20"/>
        </w:rPr>
        <w:t>vagy</w:t>
      </w:r>
      <w:proofErr w:type="spellEnd"/>
      <w:r w:rsidR="00621413" w:rsidRPr="00C536BD">
        <w:rPr>
          <w:rFonts w:ascii="Arial Narrow" w:hAnsi="Arial Narrow" w:cs="Arial"/>
          <w:sz w:val="20"/>
          <w:szCs w:val="20"/>
        </w:rPr>
        <w:t xml:space="preserve"> jogi </w:t>
      </w:r>
      <w:proofErr w:type="spellStart"/>
      <w:r w:rsidR="00621413" w:rsidRPr="00C536BD">
        <w:rPr>
          <w:rFonts w:ascii="Arial Narrow" w:hAnsi="Arial Narrow" w:cs="Arial"/>
          <w:sz w:val="20"/>
          <w:szCs w:val="20"/>
        </w:rPr>
        <w:t>személy</w:t>
      </w:r>
      <w:proofErr w:type="spellEnd"/>
      <w:r w:rsidR="00621413" w:rsidRPr="00C536BD">
        <w:rPr>
          <w:rFonts w:ascii="Arial Narrow" w:hAnsi="Arial Narrow" w:cs="Arial"/>
          <w:sz w:val="20"/>
          <w:szCs w:val="20"/>
        </w:rPr>
        <w:t xml:space="preserve">) </w:t>
      </w:r>
      <w:proofErr w:type="spellStart"/>
      <w:r w:rsidR="00A70B42" w:rsidRPr="00C536BD">
        <w:rPr>
          <w:rFonts w:ascii="Arial Narrow" w:hAnsi="Arial Narrow" w:cs="Arial"/>
          <w:sz w:val="20"/>
          <w:szCs w:val="20"/>
        </w:rPr>
        <w:t>melyik</w:t>
      </w:r>
      <w:proofErr w:type="spellEnd"/>
      <w:r w:rsidR="00A70B42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70B42" w:rsidRPr="00C536BD">
        <w:rPr>
          <w:rFonts w:ascii="Arial Narrow" w:hAnsi="Arial Narrow" w:cs="Arial"/>
          <w:sz w:val="20"/>
          <w:szCs w:val="20"/>
        </w:rPr>
        <w:t>ország</w:t>
      </w:r>
      <w:r w:rsidR="008B3816" w:rsidRPr="00C536BD">
        <w:rPr>
          <w:rFonts w:ascii="Arial Narrow" w:hAnsi="Arial Narrow" w:cs="Arial"/>
          <w:sz w:val="20"/>
          <w:szCs w:val="20"/>
        </w:rPr>
        <w:t>ban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rendelkezik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adóügyi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70B42" w:rsidRPr="00C536BD">
        <w:rPr>
          <w:rFonts w:ascii="Arial Narrow" w:hAnsi="Arial Narrow" w:cs="Arial"/>
          <w:sz w:val="20"/>
          <w:szCs w:val="20"/>
        </w:rPr>
        <w:t>illetőség</w:t>
      </w:r>
      <w:r w:rsidR="008B3816" w:rsidRPr="00C536BD">
        <w:rPr>
          <w:rFonts w:ascii="Arial Narrow" w:hAnsi="Arial Narrow" w:cs="Arial"/>
          <w:sz w:val="20"/>
          <w:szCs w:val="20"/>
        </w:rPr>
        <w:t>gel</w:t>
      </w:r>
      <w:proofErr w:type="spellEnd"/>
      <w:r w:rsidR="00A70B42" w:rsidRPr="00C536B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A70B42" w:rsidRPr="00C536BD">
        <w:rPr>
          <w:rFonts w:ascii="Arial Narrow" w:hAnsi="Arial Narrow" w:cs="Arial"/>
          <w:sz w:val="20"/>
          <w:szCs w:val="20"/>
        </w:rPr>
        <w:t>akkor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fel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kell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tüntetni</w:t>
      </w:r>
      <w:proofErr w:type="spellEnd"/>
      <w:r w:rsidR="00A70B42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70B42" w:rsidRPr="00C536BD">
        <w:rPr>
          <w:rFonts w:ascii="Arial Narrow" w:hAnsi="Arial Narrow" w:cs="Arial"/>
          <w:sz w:val="20"/>
          <w:szCs w:val="20"/>
        </w:rPr>
        <w:t>mindkét</w:t>
      </w:r>
      <w:proofErr w:type="spellEnd"/>
      <w:r w:rsidR="00A70B42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70B42" w:rsidRPr="00C536BD">
        <w:rPr>
          <w:rFonts w:ascii="Arial Narrow" w:hAnsi="Arial Narrow" w:cs="Arial"/>
          <w:sz w:val="20"/>
          <w:szCs w:val="20"/>
        </w:rPr>
        <w:t>vagy</w:t>
      </w:r>
      <w:proofErr w:type="spellEnd"/>
      <w:r w:rsidR="00A70B42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756A1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9756A1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756A1" w:rsidRPr="00C536BD">
        <w:rPr>
          <w:rFonts w:ascii="Arial Narrow" w:hAnsi="Arial Narrow" w:cs="Arial"/>
          <w:sz w:val="20"/>
          <w:szCs w:val="20"/>
        </w:rPr>
        <w:t>ennél</w:t>
      </w:r>
      <w:proofErr w:type="spellEnd"/>
      <w:r w:rsidR="009756A1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21413" w:rsidRPr="00C536BD">
        <w:rPr>
          <w:rFonts w:ascii="Arial Narrow" w:hAnsi="Arial Narrow" w:cs="Arial"/>
          <w:sz w:val="20"/>
          <w:szCs w:val="20"/>
        </w:rPr>
        <w:t>több</w:t>
      </w:r>
      <w:proofErr w:type="spellEnd"/>
      <w:r w:rsidR="00621413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21413" w:rsidRPr="00C536BD">
        <w:rPr>
          <w:rFonts w:ascii="Arial Narrow" w:hAnsi="Arial Narrow" w:cs="Arial"/>
          <w:sz w:val="20"/>
          <w:szCs w:val="20"/>
        </w:rPr>
        <w:t>adóügyi</w:t>
      </w:r>
      <w:proofErr w:type="spellEnd"/>
      <w:r w:rsidR="00621413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21413" w:rsidRPr="00C536BD">
        <w:rPr>
          <w:rFonts w:ascii="Arial Narrow" w:hAnsi="Arial Narrow" w:cs="Arial"/>
          <w:sz w:val="20"/>
          <w:szCs w:val="20"/>
        </w:rPr>
        <w:t>illetőséget</w:t>
      </w:r>
      <w:proofErr w:type="spellEnd"/>
      <w:r w:rsidR="00621413" w:rsidRPr="00C536BD">
        <w:rPr>
          <w:rFonts w:ascii="Arial Narrow" w:hAnsi="Arial Narrow" w:cs="Arial"/>
          <w:sz w:val="20"/>
          <w:szCs w:val="20"/>
        </w:rPr>
        <w:t xml:space="preserve">. </w:t>
      </w:r>
      <w:r w:rsidR="00A70B42" w:rsidRPr="00C536BD">
        <w:rPr>
          <w:rFonts w:ascii="Arial Narrow" w:hAnsi="Arial Narrow" w:cs="Arial"/>
          <w:sz w:val="20"/>
          <w:szCs w:val="20"/>
        </w:rPr>
        <w:t xml:space="preserve">  </w:t>
      </w:r>
    </w:p>
    <w:p w14:paraId="3DB21968" w14:textId="77777777" w:rsidR="00A70B42" w:rsidRPr="00C536BD" w:rsidRDefault="00A70B42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74857063" w14:textId="527A3CFA" w:rsidR="00CD7DA6" w:rsidRPr="00C536BD" w:rsidRDefault="00B9148A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r w:rsidRPr="00C536BD">
        <w:rPr>
          <w:rFonts w:ascii="Arial Narrow" w:hAnsi="Arial Narrow" w:cs="Arial"/>
          <w:sz w:val="20"/>
          <w:szCs w:val="20"/>
        </w:rPr>
        <w:t xml:space="preserve">A jogi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személyek</w:t>
      </w:r>
      <w:r w:rsidR="008B3816" w:rsidRPr="00C536BD">
        <w:rPr>
          <w:rFonts w:ascii="Arial Narrow" w:hAnsi="Arial Narrow" w:cs="Arial"/>
          <w:sz w:val="20"/>
          <w:szCs w:val="20"/>
        </w:rPr>
        <w:t>nek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abban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államban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van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adóügyi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illetőségűk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ahol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="00621413" w:rsidRPr="00C536BD">
        <w:rPr>
          <w:rFonts w:ascii="Arial Narrow" w:hAnsi="Arial Narrow" w:cs="Arial"/>
          <w:sz w:val="20"/>
          <w:szCs w:val="20"/>
        </w:rPr>
        <w:t>létesítő</w:t>
      </w:r>
      <w:proofErr w:type="spellEnd"/>
      <w:r w:rsidR="00621413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21413" w:rsidRPr="00C536BD">
        <w:rPr>
          <w:rFonts w:ascii="Arial Narrow" w:hAnsi="Arial Narrow" w:cs="Arial"/>
          <w:sz w:val="20"/>
          <w:szCs w:val="20"/>
        </w:rPr>
        <w:t>okirat</w:t>
      </w:r>
      <w:proofErr w:type="spellEnd"/>
      <w:r w:rsidR="00621413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21413" w:rsidRPr="00C536BD">
        <w:rPr>
          <w:rFonts w:ascii="Arial Narrow" w:hAnsi="Arial Narrow" w:cs="Arial"/>
          <w:sz w:val="20"/>
          <w:szCs w:val="20"/>
        </w:rPr>
        <w:t>szerinti</w:t>
      </w:r>
      <w:proofErr w:type="spellEnd"/>
      <w:r w:rsidR="00621413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székhelyük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tényleges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ügyvezetés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helye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D7EF3" w:rsidRPr="00C536BD">
        <w:rPr>
          <w:rFonts w:ascii="Arial Narrow" w:hAnsi="Arial Narrow" w:cs="Arial"/>
          <w:sz w:val="20"/>
          <w:szCs w:val="20"/>
        </w:rPr>
        <w:t>vagy</w:t>
      </w:r>
      <w:proofErr w:type="spellEnd"/>
      <w:r w:rsidR="002D7EF3" w:rsidRPr="00C536BD">
        <w:rPr>
          <w:rFonts w:ascii="Arial Narrow" w:hAnsi="Arial Narrow" w:cs="Arial"/>
          <w:sz w:val="20"/>
          <w:szCs w:val="20"/>
        </w:rPr>
        <w:t xml:space="preserve"> más </w:t>
      </w:r>
      <w:proofErr w:type="spellStart"/>
      <w:r w:rsidR="002D7EF3" w:rsidRPr="00C536BD">
        <w:rPr>
          <w:rFonts w:ascii="Arial Narrow" w:hAnsi="Arial Narrow" w:cs="Arial"/>
          <w:sz w:val="20"/>
          <w:szCs w:val="20"/>
        </w:rPr>
        <w:t>hasonló</w:t>
      </w:r>
      <w:proofErr w:type="spellEnd"/>
      <w:r w:rsidR="002D7EF3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D7EF3" w:rsidRPr="00C536BD">
        <w:rPr>
          <w:rFonts w:ascii="Arial Narrow" w:hAnsi="Arial Narrow" w:cs="Arial"/>
          <w:sz w:val="20"/>
          <w:szCs w:val="20"/>
        </w:rPr>
        <w:t>kritérium</w:t>
      </w:r>
      <w:proofErr w:type="spellEnd"/>
      <w:r w:rsidR="002D7EF3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D7EF3" w:rsidRPr="00C536BD">
        <w:rPr>
          <w:rFonts w:ascii="Arial Narrow" w:hAnsi="Arial Narrow" w:cs="Arial"/>
          <w:sz w:val="20"/>
          <w:szCs w:val="20"/>
        </w:rPr>
        <w:t>alapján</w:t>
      </w:r>
      <w:proofErr w:type="spellEnd"/>
      <w:r w:rsidR="002D7EF3" w:rsidRPr="00C536BD">
        <w:rPr>
          <w:rFonts w:ascii="Arial Narrow" w:hAnsi="Arial Narrow" w:cs="Arial"/>
          <w:sz w:val="20"/>
          <w:szCs w:val="20"/>
        </w:rPr>
        <w:t xml:space="preserve"> </w:t>
      </w:r>
      <w:r w:rsidR="00944DBA" w:rsidRPr="00C536BD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világ</w:t>
      </w:r>
      <w:r w:rsidR="008B3816" w:rsidRPr="00C536BD">
        <w:rPr>
          <w:rFonts w:ascii="Arial Narrow" w:hAnsi="Arial Narrow" w:cs="Arial"/>
          <w:sz w:val="20"/>
          <w:szCs w:val="20"/>
        </w:rPr>
        <w:t>ban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szerzett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összes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jövedelmük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után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adót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kell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fizetniük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. </w:t>
      </w:r>
    </w:p>
    <w:p w14:paraId="3E357C5A" w14:textId="77777777" w:rsidR="00E6363D" w:rsidRPr="00C536BD" w:rsidRDefault="00E6363D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24F0623D" w14:textId="2671E811" w:rsidR="00CD7DA6" w:rsidRPr="00C536BD" w:rsidRDefault="00B61035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r w:rsidRPr="00C536BD">
        <w:rPr>
          <w:rFonts w:ascii="Arial Narrow" w:hAnsi="Arial Narrow" w:cs="Arial"/>
          <w:sz w:val="20"/>
          <w:szCs w:val="20"/>
        </w:rPr>
        <w:t xml:space="preserve">2017-től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kezdődően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Szlovén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Köztársaság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Pénzügyi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Igazgatósága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évente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közli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előírt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száml</w:t>
      </w:r>
      <w:r w:rsidR="008B3816" w:rsidRPr="00C536BD">
        <w:rPr>
          <w:rFonts w:ascii="Arial Narrow" w:hAnsi="Arial Narrow" w:cs="Arial"/>
          <w:sz w:val="20"/>
          <w:szCs w:val="20"/>
        </w:rPr>
        <w:t>ainformációkat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azon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93D99" w:rsidRPr="00C536BD">
        <w:rPr>
          <w:rFonts w:ascii="Arial Narrow" w:hAnsi="Arial Narrow" w:cs="Arial"/>
          <w:sz w:val="20"/>
          <w:szCs w:val="20"/>
        </w:rPr>
        <w:t>másik</w:t>
      </w:r>
      <w:proofErr w:type="spellEnd"/>
      <w:r w:rsidR="00993D99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93D99" w:rsidRPr="00C536BD">
        <w:rPr>
          <w:rFonts w:ascii="Arial Narrow" w:hAnsi="Arial Narrow" w:cs="Arial"/>
          <w:sz w:val="20"/>
          <w:szCs w:val="20"/>
        </w:rPr>
        <w:t>ország</w:t>
      </w:r>
      <w:proofErr w:type="spellEnd"/>
      <w:r w:rsidR="00993D99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93D99" w:rsidRPr="00C536BD">
        <w:rPr>
          <w:rFonts w:ascii="Arial Narrow" w:hAnsi="Arial Narrow" w:cs="Arial"/>
          <w:sz w:val="20"/>
          <w:szCs w:val="20"/>
        </w:rPr>
        <w:t>illetékes</w:t>
      </w:r>
      <w:proofErr w:type="spellEnd"/>
      <w:r w:rsidR="00993D99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93D99" w:rsidRPr="00C536BD">
        <w:rPr>
          <w:rFonts w:ascii="Arial Narrow" w:hAnsi="Arial Narrow" w:cs="Arial"/>
          <w:sz w:val="20"/>
          <w:szCs w:val="20"/>
        </w:rPr>
        <w:t>hatóságának</w:t>
      </w:r>
      <w:proofErr w:type="spellEnd"/>
      <w:r w:rsidR="00993D99" w:rsidRPr="00C536B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993D99" w:rsidRPr="00C536BD">
        <w:rPr>
          <w:rFonts w:ascii="Arial Narrow" w:hAnsi="Arial Narrow" w:cs="Arial"/>
          <w:sz w:val="20"/>
          <w:szCs w:val="20"/>
        </w:rPr>
        <w:t>amelyben</w:t>
      </w:r>
      <w:proofErr w:type="spellEnd"/>
      <w:r w:rsidR="00993D99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93D99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993D99" w:rsidRPr="00C536BD">
        <w:rPr>
          <w:rFonts w:ascii="Arial Narrow" w:hAnsi="Arial Narrow" w:cs="Arial"/>
          <w:sz w:val="20"/>
          <w:szCs w:val="20"/>
        </w:rPr>
        <w:t xml:space="preserve"> ügyfél adóügyi </w:t>
      </w:r>
      <w:r w:rsidR="00077500" w:rsidRPr="00C536BD">
        <w:rPr>
          <w:rFonts w:ascii="Arial Narrow" w:hAnsi="Arial Narrow" w:cs="Arial"/>
          <w:sz w:val="20"/>
          <w:szCs w:val="20"/>
        </w:rPr>
        <w:t>szempontból illetőséggel rendelkezik</w:t>
      </w:r>
      <w:r w:rsidRPr="00C536BD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Közölni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kell</w:t>
      </w:r>
      <w:proofErr w:type="spellEnd"/>
      <w:r w:rsidR="008D017C" w:rsidRPr="00C536BD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="008D017C" w:rsidRPr="00C536BD">
        <w:rPr>
          <w:rFonts w:ascii="Arial Narrow" w:hAnsi="Arial Narrow" w:cs="Arial"/>
          <w:sz w:val="20"/>
          <w:szCs w:val="20"/>
        </w:rPr>
        <w:t>számlaegyenleget</w:t>
      </w:r>
      <w:proofErr w:type="spellEnd"/>
      <w:r w:rsidR="008D017C" w:rsidRPr="00C536BD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="008D017C" w:rsidRPr="00C536BD">
        <w:rPr>
          <w:rFonts w:ascii="Arial Narrow" w:hAnsi="Arial Narrow" w:cs="Arial"/>
          <w:sz w:val="20"/>
          <w:szCs w:val="20"/>
        </w:rPr>
        <w:t>kamatot</w:t>
      </w:r>
      <w:proofErr w:type="spellEnd"/>
      <w:r w:rsidR="008D017C" w:rsidRPr="00C536B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8D017C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8D017C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D017C" w:rsidRPr="00C536BD">
        <w:rPr>
          <w:rFonts w:ascii="Arial Narrow" w:hAnsi="Arial Narrow" w:cs="Arial"/>
          <w:sz w:val="20"/>
          <w:szCs w:val="20"/>
        </w:rPr>
        <w:t>osztalékot</w:t>
      </w:r>
      <w:proofErr w:type="spellEnd"/>
      <w:r w:rsidR="008D017C" w:rsidRPr="00C536B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8D017C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8D017C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B3816" w:rsidRPr="00C536BD">
        <w:rPr>
          <w:rFonts w:ascii="Arial Narrow" w:hAnsi="Arial Narrow" w:cs="Arial"/>
          <w:sz w:val="20"/>
          <w:szCs w:val="20"/>
        </w:rPr>
        <w:t>értékesítésből</w:t>
      </w:r>
      <w:proofErr w:type="spellEnd"/>
      <w:r w:rsidR="008B3816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D017C" w:rsidRPr="00C536BD">
        <w:rPr>
          <w:rFonts w:ascii="Arial Narrow" w:hAnsi="Arial Narrow" w:cs="Arial"/>
          <w:sz w:val="20"/>
          <w:szCs w:val="20"/>
        </w:rPr>
        <w:t>vagy</w:t>
      </w:r>
      <w:proofErr w:type="spellEnd"/>
      <w:r w:rsidR="008D017C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D017C" w:rsidRPr="00C536BD">
        <w:rPr>
          <w:rFonts w:ascii="Arial Narrow" w:hAnsi="Arial Narrow" w:cs="Arial"/>
          <w:sz w:val="20"/>
          <w:szCs w:val="20"/>
        </w:rPr>
        <w:t>visszaváltásból</w:t>
      </w:r>
      <w:proofErr w:type="spellEnd"/>
      <w:r w:rsidR="008D017C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D017C" w:rsidRPr="00C536BD">
        <w:rPr>
          <w:rFonts w:ascii="Arial Narrow" w:hAnsi="Arial Narrow" w:cs="Arial"/>
          <w:sz w:val="20"/>
          <w:szCs w:val="20"/>
        </w:rPr>
        <w:t>származó</w:t>
      </w:r>
      <w:proofErr w:type="spellEnd"/>
      <w:r w:rsidR="008D017C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D017C" w:rsidRPr="00C536BD">
        <w:rPr>
          <w:rFonts w:ascii="Arial Narrow" w:hAnsi="Arial Narrow" w:cs="Arial"/>
          <w:sz w:val="20"/>
          <w:szCs w:val="20"/>
        </w:rPr>
        <w:t>bruttó</w:t>
      </w:r>
      <w:proofErr w:type="spellEnd"/>
      <w:r w:rsidR="008D017C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bevételt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és a számlán jóváírt egyéb </w:t>
      </w:r>
      <w:r w:rsidR="008D017C" w:rsidRPr="00C536BD">
        <w:rPr>
          <w:rFonts w:ascii="Arial Narrow" w:hAnsi="Arial Narrow" w:cs="Arial"/>
          <w:sz w:val="20"/>
          <w:szCs w:val="20"/>
        </w:rPr>
        <w:t>jövedelmet</w:t>
      </w:r>
      <w:r w:rsidRPr="00C536BD">
        <w:rPr>
          <w:rFonts w:ascii="Arial Narrow" w:hAnsi="Arial Narrow" w:cs="Arial"/>
          <w:sz w:val="20"/>
          <w:szCs w:val="20"/>
        </w:rPr>
        <w:t>, ha van ilyen</w:t>
      </w:r>
      <w:r w:rsidR="008D017C" w:rsidRPr="00C536BD">
        <w:rPr>
          <w:rFonts w:ascii="Arial Narrow" w:hAnsi="Arial Narrow" w:cs="Arial"/>
          <w:sz w:val="20"/>
          <w:szCs w:val="20"/>
        </w:rPr>
        <w:t>.</w:t>
      </w:r>
    </w:p>
    <w:p w14:paraId="34F573F6" w14:textId="77777777" w:rsidR="00944DBA" w:rsidRPr="00C536BD" w:rsidRDefault="00944DBA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476E67E1" w14:textId="58F872DB" w:rsidR="00CD7DA6" w:rsidRPr="00C536BD" w:rsidRDefault="00B9148A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r w:rsidRPr="00C536BD">
        <w:rPr>
          <w:rFonts w:ascii="Arial Narrow" w:hAnsi="Arial Narrow" w:cs="Arial"/>
          <w:sz w:val="20"/>
          <w:szCs w:val="20"/>
        </w:rPr>
        <w:t xml:space="preserve">A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természetes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r w:rsidR="00AE219E" w:rsidRPr="00C536BD">
        <w:rPr>
          <w:rFonts w:ascii="Arial Narrow" w:hAnsi="Arial Narrow" w:cs="Arial"/>
          <w:sz w:val="20"/>
          <w:szCs w:val="20"/>
        </w:rPr>
        <w:t xml:space="preserve">és </w:t>
      </w:r>
      <w:r w:rsidRPr="00C536BD">
        <w:rPr>
          <w:rFonts w:ascii="Arial Narrow" w:hAnsi="Arial Narrow" w:cs="Arial"/>
          <w:sz w:val="20"/>
          <w:szCs w:val="20"/>
        </w:rPr>
        <w:t xml:space="preserve">jogi </w:t>
      </w:r>
      <w:proofErr w:type="spellStart"/>
      <w:r w:rsidR="00AE219E" w:rsidRPr="00C536BD">
        <w:rPr>
          <w:rFonts w:ascii="Arial Narrow" w:hAnsi="Arial Narrow" w:cs="Arial"/>
          <w:sz w:val="20"/>
          <w:szCs w:val="20"/>
        </w:rPr>
        <w:t>személyek</w:t>
      </w:r>
      <w:proofErr w:type="spellEnd"/>
      <w:r w:rsidR="00AE219E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94FFA" w:rsidRPr="00C536BD">
        <w:rPr>
          <w:rFonts w:ascii="Arial Narrow" w:hAnsi="Arial Narrow" w:cs="Arial"/>
          <w:sz w:val="20"/>
          <w:szCs w:val="20"/>
        </w:rPr>
        <w:t>pénzügyi</w:t>
      </w:r>
      <w:proofErr w:type="spellEnd"/>
      <w:r w:rsidR="00694FFA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94FFA" w:rsidRPr="00C536BD">
        <w:rPr>
          <w:rFonts w:ascii="Arial Narrow" w:hAnsi="Arial Narrow" w:cs="Arial"/>
          <w:sz w:val="20"/>
          <w:szCs w:val="20"/>
        </w:rPr>
        <w:t>számlaadatairól</w:t>
      </w:r>
      <w:proofErr w:type="spellEnd"/>
      <w:r w:rsidR="00694FFA" w:rsidRPr="00C536BD">
        <w:rPr>
          <w:rFonts w:ascii="Arial Narrow" w:hAnsi="Arial Narrow" w:cs="Arial"/>
          <w:sz w:val="20"/>
          <w:szCs w:val="20"/>
        </w:rPr>
        <w:t xml:space="preserve">, </w:t>
      </w:r>
      <w:r w:rsidR="00E75E55" w:rsidRPr="00C536BD">
        <w:rPr>
          <w:rFonts w:ascii="Arial Narrow" w:hAnsi="Arial Narrow" w:cs="Arial"/>
          <w:sz w:val="20"/>
          <w:szCs w:val="20"/>
        </w:rPr>
        <w:t xml:space="preserve">és a </w:t>
      </w:r>
      <w:proofErr w:type="spellStart"/>
      <w:r w:rsidR="00E75E55" w:rsidRPr="00C536BD">
        <w:rPr>
          <w:rFonts w:ascii="Arial Narrow" w:hAnsi="Arial Narrow" w:cs="Arial"/>
          <w:sz w:val="20"/>
          <w:szCs w:val="20"/>
        </w:rPr>
        <w:t>passzív</w:t>
      </w:r>
      <w:proofErr w:type="spellEnd"/>
      <w:r w:rsidR="00E75E55" w:rsidRPr="00C536BD">
        <w:rPr>
          <w:rFonts w:ascii="Arial Narrow" w:hAnsi="Arial Narrow" w:cs="Arial"/>
          <w:sz w:val="20"/>
          <w:szCs w:val="20"/>
        </w:rPr>
        <w:t xml:space="preserve"> nem </w:t>
      </w:r>
      <w:proofErr w:type="spellStart"/>
      <w:r w:rsidR="00E75E55" w:rsidRPr="00C536BD">
        <w:rPr>
          <w:rFonts w:ascii="Arial Narrow" w:hAnsi="Arial Narrow" w:cs="Arial"/>
          <w:sz w:val="20"/>
          <w:szCs w:val="20"/>
        </w:rPr>
        <w:t>pénzügyi</w:t>
      </w:r>
      <w:proofErr w:type="spellEnd"/>
      <w:r w:rsidR="00E75E55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75E55" w:rsidRPr="00C536BD">
        <w:rPr>
          <w:rFonts w:ascii="Arial Narrow" w:hAnsi="Arial Narrow" w:cs="Arial"/>
          <w:sz w:val="20"/>
          <w:szCs w:val="20"/>
        </w:rPr>
        <w:t>szervezetek</w:t>
      </w:r>
      <w:proofErr w:type="spellEnd"/>
      <w:r w:rsidR="00E75E55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75E55" w:rsidRPr="00C536BD">
        <w:rPr>
          <w:rFonts w:ascii="Arial Narrow" w:hAnsi="Arial Narrow" w:cs="Arial"/>
          <w:sz w:val="20"/>
          <w:szCs w:val="20"/>
        </w:rPr>
        <w:t>ellenőrz</w:t>
      </w:r>
      <w:r w:rsidR="004B3DAE" w:rsidRPr="00C536BD">
        <w:rPr>
          <w:rFonts w:ascii="Arial Narrow" w:hAnsi="Arial Narrow" w:cs="Arial"/>
          <w:sz w:val="20"/>
          <w:szCs w:val="20"/>
        </w:rPr>
        <w:t>ést</w:t>
      </w:r>
      <w:proofErr w:type="spellEnd"/>
      <w:r w:rsidR="004B3DAE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B3DAE" w:rsidRPr="00C536BD">
        <w:rPr>
          <w:rFonts w:ascii="Arial Narrow" w:hAnsi="Arial Narrow" w:cs="Arial"/>
          <w:sz w:val="20"/>
          <w:szCs w:val="20"/>
        </w:rPr>
        <w:t>gyakorló</w:t>
      </w:r>
      <w:proofErr w:type="spellEnd"/>
      <w:r w:rsidR="00E75E55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75E55" w:rsidRPr="00C536BD">
        <w:rPr>
          <w:rFonts w:ascii="Arial Narrow" w:hAnsi="Arial Narrow" w:cs="Arial"/>
          <w:sz w:val="20"/>
          <w:szCs w:val="20"/>
        </w:rPr>
        <w:t>személye</w:t>
      </w:r>
      <w:r w:rsidR="00694FFA" w:rsidRPr="00C536BD">
        <w:rPr>
          <w:rFonts w:ascii="Arial Narrow" w:hAnsi="Arial Narrow" w:cs="Arial"/>
          <w:sz w:val="20"/>
          <w:szCs w:val="20"/>
        </w:rPr>
        <w:t>iről</w:t>
      </w:r>
      <w:proofErr w:type="spellEnd"/>
      <w:r w:rsidR="009756A1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756A1" w:rsidRPr="00C536BD">
        <w:rPr>
          <w:rFonts w:ascii="Arial Narrow" w:hAnsi="Arial Narrow" w:cs="Arial"/>
          <w:sz w:val="20"/>
          <w:szCs w:val="20"/>
        </w:rPr>
        <w:t>történik</w:t>
      </w:r>
      <w:proofErr w:type="spellEnd"/>
      <w:r w:rsidR="009756A1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756A1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9756A1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756A1" w:rsidRPr="00C536BD">
        <w:rPr>
          <w:rFonts w:ascii="Arial Narrow" w:hAnsi="Arial Narrow" w:cs="Arial"/>
          <w:sz w:val="20"/>
          <w:szCs w:val="20"/>
        </w:rPr>
        <w:t>adat</w:t>
      </w:r>
      <w:r w:rsidR="004B3DAE" w:rsidRPr="00C536BD">
        <w:rPr>
          <w:rFonts w:ascii="Arial Narrow" w:hAnsi="Arial Narrow" w:cs="Arial"/>
          <w:sz w:val="20"/>
          <w:szCs w:val="20"/>
        </w:rPr>
        <w:t>szolgáltat</w:t>
      </w:r>
      <w:r w:rsidR="009756A1" w:rsidRPr="00C536BD">
        <w:rPr>
          <w:rFonts w:ascii="Arial Narrow" w:hAnsi="Arial Narrow" w:cs="Arial"/>
          <w:sz w:val="20"/>
          <w:szCs w:val="20"/>
        </w:rPr>
        <w:t>ás</w:t>
      </w:r>
      <w:proofErr w:type="spellEnd"/>
      <w:r w:rsidRPr="00C536BD">
        <w:rPr>
          <w:rFonts w:ascii="Arial Narrow" w:hAnsi="Arial Narrow" w:cs="Arial"/>
          <w:sz w:val="20"/>
          <w:szCs w:val="20"/>
        </w:rPr>
        <w:t>.</w:t>
      </w:r>
    </w:p>
    <w:p w14:paraId="7193EF76" w14:textId="77777777" w:rsidR="00665279" w:rsidRPr="00C536BD" w:rsidRDefault="00665279" w:rsidP="00C55400">
      <w:pPr>
        <w:pStyle w:val="Brezrazmikov"/>
        <w:spacing w:line="26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14:paraId="53568212" w14:textId="549653CF" w:rsidR="00CD7DA6" w:rsidRPr="00C536BD" w:rsidRDefault="004B3DAE">
      <w:pPr>
        <w:pStyle w:val="Brezrazmikov"/>
        <w:spacing w:line="260" w:lineRule="atLeast"/>
        <w:jc w:val="both"/>
        <w:rPr>
          <w:rFonts w:ascii="Arial Narrow" w:hAnsi="Arial Narrow" w:cs="Arial"/>
          <w:b/>
          <w:sz w:val="20"/>
          <w:szCs w:val="20"/>
        </w:rPr>
      </w:pPr>
      <w:r w:rsidRPr="00C536BD">
        <w:rPr>
          <w:rFonts w:ascii="Arial Narrow" w:hAnsi="Arial Narrow" w:cs="Arial"/>
          <w:b/>
          <w:sz w:val="20"/>
          <w:szCs w:val="20"/>
        </w:rPr>
        <w:t xml:space="preserve">A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forman</w:t>
      </w:r>
      <w:r w:rsidR="00AE219E" w:rsidRPr="00C536BD">
        <w:rPr>
          <w:rFonts w:ascii="Arial Narrow" w:hAnsi="Arial Narrow" w:cs="Arial"/>
          <w:b/>
          <w:sz w:val="20"/>
          <w:szCs w:val="20"/>
        </w:rPr>
        <w:t>yomtatványok</w:t>
      </w:r>
      <w:proofErr w:type="spellEnd"/>
      <w:r w:rsidR="00AE219E" w:rsidRPr="00C536B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közzététele</w:t>
      </w:r>
      <w:proofErr w:type="spellEnd"/>
      <w:r w:rsidRPr="00C536BD">
        <w:rPr>
          <w:rFonts w:ascii="Arial Narrow" w:hAnsi="Arial Narrow" w:cs="Arial"/>
          <w:b/>
          <w:sz w:val="20"/>
          <w:szCs w:val="20"/>
        </w:rPr>
        <w:t xml:space="preserve"> és </w:t>
      </w:r>
      <w:proofErr w:type="spellStart"/>
      <w:r w:rsidRPr="00C536BD">
        <w:rPr>
          <w:rFonts w:ascii="Arial Narrow" w:hAnsi="Arial Narrow" w:cs="Arial"/>
          <w:b/>
          <w:sz w:val="20"/>
          <w:szCs w:val="20"/>
        </w:rPr>
        <w:t>használata</w:t>
      </w:r>
      <w:proofErr w:type="spellEnd"/>
    </w:p>
    <w:p w14:paraId="38C8BE49" w14:textId="77777777" w:rsidR="00AE219E" w:rsidRPr="00C536BD" w:rsidRDefault="00AE219E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0838D6E2" w14:textId="56ED311D" w:rsidR="00CD7DA6" w:rsidRPr="00C536BD" w:rsidRDefault="00B9148A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r w:rsidRPr="00C536BD">
        <w:rPr>
          <w:rFonts w:ascii="Arial Narrow" w:hAnsi="Arial Narrow" w:cs="Arial"/>
          <w:sz w:val="20"/>
          <w:szCs w:val="20"/>
        </w:rPr>
        <w:t xml:space="preserve">A pénzügyi intézmény az </w:t>
      </w:r>
      <w:r w:rsidR="001B541D" w:rsidRPr="00C536BD">
        <w:rPr>
          <w:rFonts w:ascii="Arial Narrow" w:hAnsi="Arial Narrow" w:cs="Arial"/>
          <w:sz w:val="20"/>
          <w:szCs w:val="20"/>
        </w:rPr>
        <w:t xml:space="preserve">önigazolás részét képező információkat </w:t>
      </w:r>
      <w:proofErr w:type="spellStart"/>
      <w:r w:rsidR="001B541D"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="001B541D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37EE8" w:rsidRPr="00C536BD">
        <w:rPr>
          <w:rFonts w:ascii="Arial Narrow" w:hAnsi="Arial Narrow" w:cs="Arial"/>
          <w:sz w:val="20"/>
          <w:szCs w:val="20"/>
        </w:rPr>
        <w:t>ügyféltől</w:t>
      </w:r>
      <w:proofErr w:type="spellEnd"/>
      <w:r w:rsidR="00437EE8" w:rsidRPr="00C536BD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="00E6363D" w:rsidRPr="00C536BD">
        <w:rPr>
          <w:rFonts w:ascii="Arial Narrow" w:hAnsi="Arial Narrow" w:cs="Arial"/>
          <w:sz w:val="20"/>
          <w:szCs w:val="20"/>
        </w:rPr>
        <w:t>Szlovén</w:t>
      </w:r>
      <w:proofErr w:type="spellEnd"/>
      <w:r w:rsidR="00E6363D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6363D" w:rsidRPr="00C536BD">
        <w:rPr>
          <w:rFonts w:ascii="Arial Narrow" w:hAnsi="Arial Narrow" w:cs="Arial"/>
          <w:sz w:val="20"/>
          <w:szCs w:val="20"/>
        </w:rPr>
        <w:t>Köztársaság</w:t>
      </w:r>
      <w:proofErr w:type="spellEnd"/>
      <w:r w:rsidR="00E6363D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6363D" w:rsidRPr="00C536BD">
        <w:rPr>
          <w:rFonts w:ascii="Arial Narrow" w:hAnsi="Arial Narrow" w:cs="Arial"/>
          <w:sz w:val="20"/>
          <w:szCs w:val="20"/>
        </w:rPr>
        <w:t>Pénzügyi</w:t>
      </w:r>
      <w:proofErr w:type="spellEnd"/>
      <w:r w:rsidR="00E6363D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6363D" w:rsidRPr="00C536BD">
        <w:rPr>
          <w:rFonts w:ascii="Arial Narrow" w:hAnsi="Arial Narrow" w:cs="Arial"/>
          <w:sz w:val="20"/>
          <w:szCs w:val="20"/>
        </w:rPr>
        <w:t>Igazgatóságának</w:t>
      </w:r>
      <w:proofErr w:type="spellEnd"/>
      <w:r w:rsidR="00E6363D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65A48" w:rsidRPr="00C536BD">
        <w:rPr>
          <w:rFonts w:ascii="Arial Narrow" w:hAnsi="Arial Narrow" w:cs="Arial"/>
          <w:sz w:val="20"/>
          <w:szCs w:val="20"/>
        </w:rPr>
        <w:t>honlapján</w:t>
      </w:r>
      <w:proofErr w:type="spellEnd"/>
      <w:r w:rsidR="00C65A48" w:rsidRPr="00C536BD">
        <w:rPr>
          <w:rFonts w:ascii="Arial Narrow" w:hAnsi="Arial Narrow" w:cs="Arial"/>
          <w:sz w:val="20"/>
          <w:szCs w:val="20"/>
        </w:rPr>
        <w:t xml:space="preserve"> a </w:t>
      </w:r>
      <w:r w:rsidR="004B3DAE" w:rsidRPr="00C536BD">
        <w:rPr>
          <w:rFonts w:ascii="Arial Narrow" w:hAnsi="Arial Narrow" w:cs="Arial"/>
          <w:sz w:val="20"/>
          <w:szCs w:val="20"/>
        </w:rPr>
        <w:t>„</w:t>
      </w:r>
      <w:proofErr w:type="spellStart"/>
      <w:r w:rsidR="0010715F" w:rsidRPr="00C536BD">
        <w:rPr>
          <w:rFonts w:ascii="Arial Narrow" w:hAnsi="Arial Narrow" w:cs="Arial"/>
          <w:sz w:val="20"/>
          <w:szCs w:val="20"/>
        </w:rPr>
        <w:t>Részletes</w:t>
      </w:r>
      <w:proofErr w:type="spellEnd"/>
      <w:r w:rsidR="001071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0715F" w:rsidRPr="00C536BD">
        <w:rPr>
          <w:rFonts w:ascii="Arial Narrow" w:hAnsi="Arial Narrow" w:cs="Arial"/>
          <w:sz w:val="20"/>
          <w:szCs w:val="20"/>
        </w:rPr>
        <w:t>leírások</w:t>
      </w:r>
      <w:proofErr w:type="spellEnd"/>
      <w:r w:rsidR="004B3DAE" w:rsidRPr="00C536BD">
        <w:rPr>
          <w:rFonts w:ascii="Arial Narrow" w:hAnsi="Arial Narrow" w:cs="Arial"/>
          <w:sz w:val="20"/>
          <w:szCs w:val="20"/>
        </w:rPr>
        <w:t>”</w:t>
      </w:r>
      <w:r w:rsidR="001071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0715F" w:rsidRPr="00C536BD">
        <w:rPr>
          <w:rFonts w:ascii="Arial Narrow" w:hAnsi="Arial Narrow" w:cs="Arial"/>
          <w:sz w:val="20"/>
          <w:szCs w:val="20"/>
        </w:rPr>
        <w:t>címszó</w:t>
      </w:r>
      <w:proofErr w:type="spellEnd"/>
      <w:r w:rsidR="001071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0715F" w:rsidRPr="00C536BD">
        <w:rPr>
          <w:rFonts w:ascii="Arial Narrow" w:hAnsi="Arial Narrow" w:cs="Arial"/>
          <w:sz w:val="20"/>
          <w:szCs w:val="20"/>
        </w:rPr>
        <w:t>alatt</w:t>
      </w:r>
      <w:proofErr w:type="spellEnd"/>
      <w:r w:rsidR="0010715F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B541D" w:rsidRPr="00C536BD">
        <w:rPr>
          <w:rFonts w:ascii="Arial Narrow" w:hAnsi="Arial Narrow" w:cs="Arial"/>
          <w:sz w:val="20"/>
          <w:szCs w:val="20"/>
        </w:rPr>
        <w:t>közzétett</w:t>
      </w:r>
      <w:proofErr w:type="spellEnd"/>
      <w:r w:rsidR="001B541D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B541D" w:rsidRPr="00C536BD">
        <w:rPr>
          <w:rFonts w:ascii="Arial Narrow" w:hAnsi="Arial Narrow" w:cs="Arial"/>
          <w:sz w:val="20"/>
          <w:szCs w:val="20"/>
        </w:rPr>
        <w:t>formanyomtatványon</w:t>
      </w:r>
      <w:proofErr w:type="spellEnd"/>
      <w:r w:rsidR="001B541D" w:rsidRPr="00C536BD">
        <w:rPr>
          <w:rFonts w:ascii="Arial Narrow" w:hAnsi="Arial Narrow" w:cs="Arial"/>
          <w:sz w:val="20"/>
          <w:szCs w:val="20"/>
        </w:rPr>
        <w:t xml:space="preserve"> </w:t>
      </w:r>
      <w:r w:rsidR="00437EE8" w:rsidRPr="00C536BD">
        <w:rPr>
          <w:rFonts w:ascii="Arial Narrow" w:hAnsi="Arial Narrow" w:cs="Arial"/>
          <w:sz w:val="20"/>
          <w:szCs w:val="20"/>
        </w:rPr>
        <w:t>szerezheti be</w:t>
      </w:r>
      <w:r w:rsidR="00C65A48" w:rsidRPr="00C536BD">
        <w:rPr>
          <w:rFonts w:ascii="Arial Narrow" w:hAnsi="Arial Narrow" w:cs="Arial"/>
          <w:sz w:val="20"/>
          <w:szCs w:val="20"/>
        </w:rPr>
        <w:t xml:space="preserve">. </w:t>
      </w:r>
    </w:p>
    <w:p w14:paraId="07983FD9" w14:textId="77777777" w:rsidR="00165CDA" w:rsidRPr="00C536BD" w:rsidRDefault="00165CDA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76D60D98" w14:textId="22CA7A8F" w:rsidR="00CD7DA6" w:rsidRPr="00C536BD" w:rsidRDefault="00B9148A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ügyfél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felelős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a</w:t>
      </w:r>
      <w:r w:rsidR="004B3DAE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B3DAE" w:rsidRPr="00C536BD">
        <w:rPr>
          <w:rFonts w:ascii="Arial Narrow" w:hAnsi="Arial Narrow" w:cs="Arial"/>
          <w:sz w:val="20"/>
          <w:szCs w:val="20"/>
        </w:rPr>
        <w:t>formanyomtatványon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megadott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adatok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pontosságáért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, </w:t>
      </w:r>
      <w:r w:rsidR="0063288A" w:rsidRPr="00C536BD">
        <w:rPr>
          <w:rFonts w:ascii="Arial Narrow" w:hAnsi="Arial Narrow" w:cs="Arial"/>
          <w:sz w:val="20"/>
          <w:szCs w:val="20"/>
        </w:rPr>
        <w:t xml:space="preserve">és köteles haladéktalanul </w:t>
      </w:r>
      <w:r w:rsidR="009A5F8B" w:rsidRPr="00C536BD">
        <w:rPr>
          <w:rFonts w:ascii="Arial Narrow" w:hAnsi="Arial Narrow" w:cs="Arial"/>
          <w:sz w:val="20"/>
          <w:szCs w:val="20"/>
        </w:rPr>
        <w:t xml:space="preserve">értesíteni </w:t>
      </w:r>
      <w:r w:rsidR="00BC0015" w:rsidRPr="00C536BD">
        <w:rPr>
          <w:rFonts w:ascii="Arial Narrow" w:hAnsi="Arial Narrow" w:cs="Arial"/>
          <w:sz w:val="20"/>
          <w:szCs w:val="20"/>
        </w:rPr>
        <w:t xml:space="preserve">a pénzintézetet </w:t>
      </w:r>
      <w:r w:rsidR="00904F5D" w:rsidRPr="00C536BD">
        <w:rPr>
          <w:rFonts w:ascii="Arial Narrow" w:hAnsi="Arial Narrow" w:cs="Arial"/>
          <w:sz w:val="20"/>
          <w:szCs w:val="20"/>
        </w:rPr>
        <w:t xml:space="preserve">az </w:t>
      </w:r>
      <w:r w:rsidR="009A5F8B" w:rsidRPr="00C536BD">
        <w:rPr>
          <w:rFonts w:ascii="Arial Narrow" w:hAnsi="Arial Narrow" w:cs="Arial"/>
          <w:sz w:val="20"/>
          <w:szCs w:val="20"/>
        </w:rPr>
        <w:t xml:space="preserve">adataiban bekövetkezett bármilyen változásról. </w:t>
      </w:r>
    </w:p>
    <w:p w14:paraId="0CD46F0B" w14:textId="77777777" w:rsidR="009A5F8B" w:rsidRPr="00C536BD" w:rsidRDefault="009A5F8B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4CB49EFC" w14:textId="46152CBA" w:rsidR="00CD7DA6" w:rsidRPr="00C536BD" w:rsidRDefault="00B9148A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adatokat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pénzügyi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intézmény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B3DAE" w:rsidRPr="00C536BD">
        <w:rPr>
          <w:rFonts w:ascii="Arial Narrow" w:hAnsi="Arial Narrow" w:cs="Arial"/>
          <w:sz w:val="20"/>
          <w:szCs w:val="20"/>
        </w:rPr>
        <w:t>A</w:t>
      </w:r>
      <w:r w:rsidRPr="00C536BD">
        <w:rPr>
          <w:rFonts w:ascii="Arial Narrow" w:hAnsi="Arial Narrow" w:cs="Arial"/>
          <w:sz w:val="20"/>
          <w:szCs w:val="20"/>
        </w:rPr>
        <w:t>dóeljárás</w:t>
      </w:r>
      <w:r w:rsidR="004B3DAE" w:rsidRPr="00C536BD">
        <w:rPr>
          <w:rFonts w:ascii="Arial Narrow" w:hAnsi="Arial Narrow" w:cs="Arial"/>
          <w:sz w:val="20"/>
          <w:szCs w:val="20"/>
        </w:rPr>
        <w:t>ról</w:t>
      </w:r>
      <w:proofErr w:type="spellEnd"/>
      <w:r w:rsidR="004B3DAE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B3DAE" w:rsidRPr="00C536BD">
        <w:rPr>
          <w:rFonts w:ascii="Arial Narrow" w:hAnsi="Arial Narrow" w:cs="Arial"/>
          <w:sz w:val="20"/>
          <w:szCs w:val="20"/>
        </w:rPr>
        <w:t>szóló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törvény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04F5D" w:rsidRPr="00C536BD">
        <w:rPr>
          <w:rFonts w:ascii="Arial Narrow" w:hAnsi="Arial Narrow" w:cs="Arial"/>
          <w:sz w:val="20"/>
          <w:szCs w:val="20"/>
        </w:rPr>
        <w:t>végrehajtása</w:t>
      </w:r>
      <w:proofErr w:type="spellEnd"/>
      <w:r w:rsidR="00904F5D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04F5D" w:rsidRPr="00C536BD">
        <w:rPr>
          <w:rFonts w:ascii="Arial Narrow" w:hAnsi="Arial Narrow" w:cs="Arial"/>
          <w:sz w:val="20"/>
          <w:szCs w:val="20"/>
        </w:rPr>
        <w:t>céljából</w:t>
      </w:r>
      <w:proofErr w:type="spellEnd"/>
      <w:r w:rsidR="00904F5D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04F5D" w:rsidRPr="00C536BD">
        <w:rPr>
          <w:rFonts w:ascii="Arial Narrow" w:hAnsi="Arial Narrow" w:cs="Arial"/>
          <w:sz w:val="20"/>
          <w:szCs w:val="20"/>
        </w:rPr>
        <w:t>gyűjti</w:t>
      </w:r>
      <w:proofErr w:type="spellEnd"/>
      <w:r w:rsidR="00904F5D" w:rsidRPr="00C536BD">
        <w:rPr>
          <w:rFonts w:ascii="Arial Narrow" w:hAnsi="Arial Narrow" w:cs="Arial"/>
          <w:sz w:val="20"/>
          <w:szCs w:val="20"/>
        </w:rPr>
        <w:t xml:space="preserve"> és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használja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fel</w:t>
      </w:r>
      <w:proofErr w:type="spellEnd"/>
      <w:r w:rsidR="00904F5D" w:rsidRPr="00C536BD">
        <w:rPr>
          <w:rFonts w:ascii="Arial Narrow" w:hAnsi="Arial Narrow" w:cs="Arial"/>
          <w:sz w:val="20"/>
          <w:szCs w:val="20"/>
        </w:rPr>
        <w:t xml:space="preserve">.  </w:t>
      </w:r>
    </w:p>
    <w:p w14:paraId="484406E8" w14:textId="77777777" w:rsidR="00904F5D" w:rsidRPr="00C536BD" w:rsidRDefault="00904F5D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74C9D88E" w14:textId="77777777" w:rsidR="00CD7DA6" w:rsidRPr="00C536BD" w:rsidRDefault="00B9148A">
      <w:pPr>
        <w:pStyle w:val="Brezrazmikov"/>
        <w:spacing w:line="260" w:lineRule="atLeast"/>
        <w:jc w:val="both"/>
        <w:rPr>
          <w:rFonts w:ascii="Arial Narrow" w:hAnsi="Arial Narrow" w:cs="Arial"/>
          <w:b/>
          <w:sz w:val="20"/>
          <w:szCs w:val="20"/>
        </w:rPr>
      </w:pPr>
      <w:r w:rsidRPr="00C536BD">
        <w:rPr>
          <w:rFonts w:ascii="Arial Narrow" w:hAnsi="Arial Narrow" w:cs="Arial"/>
          <w:b/>
          <w:sz w:val="20"/>
          <w:szCs w:val="20"/>
        </w:rPr>
        <w:t>További információk</w:t>
      </w:r>
    </w:p>
    <w:p w14:paraId="7E85BD76" w14:textId="77777777" w:rsidR="009729A9" w:rsidRPr="00C536BD" w:rsidRDefault="009729A9" w:rsidP="00C55400">
      <w:pPr>
        <w:pStyle w:val="Brezrazmikov"/>
        <w:spacing w:line="260" w:lineRule="atLeast"/>
        <w:ind w:left="360"/>
        <w:jc w:val="both"/>
        <w:rPr>
          <w:rFonts w:ascii="Arial Narrow" w:hAnsi="Arial Narrow" w:cs="Arial"/>
          <w:sz w:val="20"/>
          <w:szCs w:val="20"/>
        </w:rPr>
      </w:pPr>
    </w:p>
    <w:p w14:paraId="6BC25E10" w14:textId="77777777" w:rsidR="00CD7DA6" w:rsidRPr="00C536BD" w:rsidRDefault="009A5F8B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bookmarkStart w:id="1" w:name="_Hlk141335467"/>
      <w:r w:rsidRPr="00C536BD">
        <w:rPr>
          <w:rFonts w:ascii="Arial Narrow" w:hAnsi="Arial Narrow" w:cs="Arial"/>
          <w:sz w:val="20"/>
          <w:szCs w:val="20"/>
        </w:rPr>
        <w:t xml:space="preserve">A jogszabály tartalmával </w:t>
      </w:r>
      <w:r w:rsidR="007B35CC" w:rsidRPr="00C536BD">
        <w:rPr>
          <w:rFonts w:ascii="Arial Narrow" w:hAnsi="Arial Narrow" w:cs="Arial"/>
          <w:sz w:val="20"/>
          <w:szCs w:val="20"/>
        </w:rPr>
        <w:t xml:space="preserve">kapcsolatos </w:t>
      </w:r>
      <w:r w:rsidRPr="00C536BD">
        <w:rPr>
          <w:rFonts w:ascii="Arial Narrow" w:hAnsi="Arial Narrow" w:cs="Arial"/>
          <w:sz w:val="20"/>
          <w:szCs w:val="20"/>
        </w:rPr>
        <w:t xml:space="preserve">további információk a Szlovén Köztársaság Pénzügyi Igazgatóságának </w:t>
      </w:r>
      <w:r w:rsidR="00165CDA" w:rsidRPr="00C536BD">
        <w:rPr>
          <w:rFonts w:ascii="Arial Narrow" w:hAnsi="Arial Narrow" w:cs="Arial"/>
          <w:sz w:val="20"/>
          <w:szCs w:val="20"/>
        </w:rPr>
        <w:t>honlapján találhatók</w:t>
      </w:r>
      <w:r w:rsidR="00A86A3F" w:rsidRPr="00C536BD">
        <w:rPr>
          <w:rFonts w:ascii="Arial Narrow" w:hAnsi="Arial Narrow" w:cs="Arial"/>
          <w:sz w:val="20"/>
          <w:szCs w:val="20"/>
        </w:rPr>
        <w:t xml:space="preserve">: </w:t>
      </w:r>
      <w:r w:rsidR="0010715F" w:rsidRPr="00C536BD">
        <w:rPr>
          <w:rStyle w:val="Hiperpovezava"/>
          <w:rFonts w:ascii="Arial Narrow" w:hAnsi="Arial Narrow" w:cs="Arial"/>
          <w:sz w:val="20"/>
          <w:szCs w:val="20"/>
        </w:rPr>
        <w:t>www.fu.gov.si/crs.</w:t>
      </w:r>
    </w:p>
    <w:bookmarkEnd w:id="1"/>
    <w:p w14:paraId="1A9F71F1" w14:textId="77777777" w:rsidR="00455CB3" w:rsidRPr="00C536BD" w:rsidRDefault="00455CB3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71E2F434" w14:textId="0E9638C0" w:rsidR="00CD7DA6" w:rsidRPr="00C536BD" w:rsidRDefault="00B9148A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C536BD">
        <w:rPr>
          <w:rFonts w:ascii="Arial Narrow" w:hAnsi="Arial Narrow" w:cs="Arial"/>
          <w:sz w:val="20"/>
          <w:szCs w:val="20"/>
        </w:rPr>
        <w:t>Az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536BD">
        <w:rPr>
          <w:rFonts w:ascii="Arial Narrow" w:hAnsi="Arial Narrow" w:cs="Arial"/>
          <w:sz w:val="20"/>
          <w:szCs w:val="20"/>
        </w:rPr>
        <w:t>ügyfelek</w:t>
      </w:r>
      <w:proofErr w:type="spellEnd"/>
      <w:r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B3DAE" w:rsidRPr="00C536BD">
        <w:rPr>
          <w:rFonts w:ascii="Arial Narrow" w:hAnsi="Arial Narrow" w:cs="Arial"/>
          <w:sz w:val="20"/>
          <w:szCs w:val="20"/>
        </w:rPr>
        <w:t>fordulhatnak</w:t>
      </w:r>
      <w:proofErr w:type="spellEnd"/>
      <w:r w:rsidR="004B3DAE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B3DAE" w:rsidRPr="00C536BD">
        <w:rPr>
          <w:rFonts w:ascii="Arial Narrow" w:hAnsi="Arial Narrow" w:cs="Arial"/>
          <w:sz w:val="20"/>
          <w:szCs w:val="20"/>
        </w:rPr>
        <w:t>saját</w:t>
      </w:r>
      <w:proofErr w:type="spellEnd"/>
      <w:r w:rsidR="004B3DAE" w:rsidRPr="00C53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04AD9" w:rsidRPr="00C536BD">
        <w:rPr>
          <w:rFonts w:ascii="Arial Narrow" w:hAnsi="Arial Narrow" w:cs="Arial"/>
          <w:sz w:val="20"/>
          <w:szCs w:val="20"/>
        </w:rPr>
        <w:t>adótanácsadóikhoz</w:t>
      </w:r>
      <w:proofErr w:type="spellEnd"/>
      <w:r w:rsidR="00304AD9" w:rsidRPr="00C536BD">
        <w:rPr>
          <w:rFonts w:ascii="Arial Narrow" w:hAnsi="Arial Narrow" w:cs="Arial"/>
          <w:sz w:val="20"/>
          <w:szCs w:val="20"/>
        </w:rPr>
        <w:t xml:space="preserve"> is. </w:t>
      </w:r>
    </w:p>
    <w:p w14:paraId="2ABF5DF0" w14:textId="77777777" w:rsidR="00455CB3" w:rsidRPr="00C536BD" w:rsidRDefault="00455CB3" w:rsidP="00C55400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0A837B29" w14:textId="77777777" w:rsidR="00CD7DA6" w:rsidRPr="00C536BD" w:rsidRDefault="00B9148A">
      <w:pPr>
        <w:pStyle w:val="Brezrazmikov"/>
        <w:spacing w:line="260" w:lineRule="atLeast"/>
        <w:jc w:val="both"/>
        <w:rPr>
          <w:rFonts w:ascii="Arial Narrow" w:hAnsi="Arial Narrow" w:cs="Arial"/>
          <w:sz w:val="20"/>
          <w:szCs w:val="20"/>
        </w:rPr>
      </w:pPr>
      <w:r w:rsidRPr="00C536BD">
        <w:rPr>
          <w:rFonts w:ascii="Arial Narrow" w:hAnsi="Arial Narrow" w:cs="Arial"/>
          <w:sz w:val="20"/>
          <w:szCs w:val="20"/>
        </w:rPr>
        <w:t xml:space="preserve">A Pénzintézet </w:t>
      </w:r>
      <w:r w:rsidR="009729A9" w:rsidRPr="00C536BD">
        <w:rPr>
          <w:rFonts w:ascii="Arial Narrow" w:hAnsi="Arial Narrow" w:cs="Arial"/>
          <w:sz w:val="20"/>
          <w:szCs w:val="20"/>
        </w:rPr>
        <w:t>nem nyújt adótanácsadást</w:t>
      </w:r>
      <w:r w:rsidR="002D7EF3" w:rsidRPr="00C536BD">
        <w:rPr>
          <w:rFonts w:ascii="Arial Narrow" w:hAnsi="Arial Narrow" w:cs="Arial"/>
          <w:sz w:val="20"/>
          <w:szCs w:val="20"/>
        </w:rPr>
        <w:t xml:space="preserve">, ahogyan a </w:t>
      </w:r>
      <w:r w:rsidR="003C3906" w:rsidRPr="00C536BD">
        <w:rPr>
          <w:rFonts w:ascii="Arial Narrow" w:hAnsi="Arial Narrow" w:cs="Arial"/>
          <w:sz w:val="20"/>
          <w:szCs w:val="20"/>
        </w:rPr>
        <w:t>Szlovén Köztársaság Pénzügyi Igazgatósága sem</w:t>
      </w:r>
      <w:r w:rsidR="009A5F8B" w:rsidRPr="00C536BD">
        <w:rPr>
          <w:rFonts w:ascii="Arial Narrow" w:hAnsi="Arial Narrow" w:cs="Arial"/>
          <w:sz w:val="20"/>
          <w:szCs w:val="20"/>
        </w:rPr>
        <w:t>.</w:t>
      </w:r>
    </w:p>
    <w:p w14:paraId="7118857F" w14:textId="77777777" w:rsidR="00455CB3" w:rsidRPr="00C536BD" w:rsidRDefault="00455CB3" w:rsidP="00C55400">
      <w:pPr>
        <w:spacing w:after="0"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54C63C6A" w14:textId="77777777" w:rsidR="00CD7DA6" w:rsidRPr="00C536BD" w:rsidRDefault="00B9148A">
      <w:pPr>
        <w:spacing w:after="0" w:line="260" w:lineRule="atLeast"/>
        <w:jc w:val="both"/>
        <w:rPr>
          <w:rFonts w:ascii="Arial Narrow" w:hAnsi="Arial Narrow" w:cs="Arial"/>
          <w:sz w:val="20"/>
          <w:szCs w:val="20"/>
        </w:rPr>
      </w:pPr>
      <w:r w:rsidRPr="00C536BD">
        <w:rPr>
          <w:rFonts w:ascii="Arial Narrow" w:hAnsi="Arial Narrow" w:cs="Arial"/>
          <w:sz w:val="20"/>
          <w:szCs w:val="20"/>
        </w:rPr>
        <w:t xml:space="preserve">Ljubljana, </w:t>
      </w:r>
      <w:r w:rsidR="00804AA0" w:rsidRPr="00C536BD">
        <w:rPr>
          <w:rFonts w:ascii="Arial Narrow" w:hAnsi="Arial Narrow" w:cs="Arial"/>
          <w:sz w:val="20"/>
          <w:szCs w:val="20"/>
        </w:rPr>
        <w:t>2024. január</w:t>
      </w:r>
    </w:p>
    <w:p w14:paraId="5408A245" w14:textId="77777777" w:rsidR="0010715F" w:rsidRPr="00C536BD" w:rsidRDefault="0010715F" w:rsidP="00C55400">
      <w:pPr>
        <w:spacing w:after="0" w:line="260" w:lineRule="atLeast"/>
        <w:jc w:val="both"/>
        <w:rPr>
          <w:rFonts w:ascii="Arial Narrow" w:hAnsi="Arial Narrow" w:cs="Arial"/>
          <w:sz w:val="20"/>
          <w:szCs w:val="20"/>
        </w:rPr>
      </w:pPr>
    </w:p>
    <w:p w14:paraId="6A462341" w14:textId="77777777" w:rsidR="0010715F" w:rsidRPr="00C536BD" w:rsidRDefault="0010715F" w:rsidP="00C55400">
      <w:pPr>
        <w:spacing w:after="0" w:line="260" w:lineRule="atLeast"/>
        <w:jc w:val="both"/>
        <w:rPr>
          <w:rFonts w:ascii="Arial Narrow" w:hAnsi="Arial Narrow" w:cs="Arial"/>
          <w:sz w:val="20"/>
          <w:szCs w:val="20"/>
        </w:rPr>
      </w:pPr>
    </w:p>
    <w:sectPr w:rsidR="0010715F" w:rsidRPr="00C536BD" w:rsidSect="00804AA0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3ADE" w14:textId="77777777" w:rsidR="00C222A6" w:rsidRDefault="00C222A6" w:rsidP="009729A9">
      <w:pPr>
        <w:spacing w:after="0" w:line="240" w:lineRule="auto"/>
      </w:pPr>
      <w:r>
        <w:separator/>
      </w:r>
    </w:p>
  </w:endnote>
  <w:endnote w:type="continuationSeparator" w:id="0">
    <w:p w14:paraId="102349C2" w14:textId="77777777" w:rsidR="00C222A6" w:rsidRDefault="00C222A6" w:rsidP="0097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3ABD" w14:textId="77777777" w:rsidR="00C222A6" w:rsidRDefault="00C222A6" w:rsidP="009729A9">
      <w:pPr>
        <w:spacing w:after="0" w:line="240" w:lineRule="auto"/>
      </w:pPr>
      <w:r>
        <w:separator/>
      </w:r>
    </w:p>
  </w:footnote>
  <w:footnote w:type="continuationSeparator" w:id="0">
    <w:p w14:paraId="309AE462" w14:textId="77777777" w:rsidR="00C222A6" w:rsidRDefault="00C222A6" w:rsidP="0097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FB4"/>
    <w:multiLevelType w:val="hybridMultilevel"/>
    <w:tmpl w:val="ABF67EF2"/>
    <w:lvl w:ilvl="0" w:tplc="040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75AEFB36">
      <w:start w:val="1"/>
      <w:numFmt w:val="lowerLetter"/>
      <w:lvlText w:val="%3)"/>
      <w:lvlJc w:val="left"/>
      <w:pPr>
        <w:ind w:left="50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F8302DD"/>
    <w:multiLevelType w:val="hybridMultilevel"/>
    <w:tmpl w:val="D10EA2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93A4D"/>
    <w:multiLevelType w:val="hybridMultilevel"/>
    <w:tmpl w:val="DBD295FA"/>
    <w:lvl w:ilvl="0" w:tplc="4120BB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81948"/>
    <w:multiLevelType w:val="hybridMultilevel"/>
    <w:tmpl w:val="23A24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830D1"/>
    <w:multiLevelType w:val="hybridMultilevel"/>
    <w:tmpl w:val="06BCD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329080">
    <w:abstractNumId w:val="3"/>
  </w:num>
  <w:num w:numId="2" w16cid:durableId="846407252">
    <w:abstractNumId w:val="0"/>
  </w:num>
  <w:num w:numId="3" w16cid:durableId="32582967">
    <w:abstractNumId w:val="1"/>
  </w:num>
  <w:num w:numId="4" w16cid:durableId="2244580">
    <w:abstractNumId w:val="4"/>
  </w:num>
  <w:num w:numId="5" w16cid:durableId="63734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A9"/>
    <w:rsid w:val="00016283"/>
    <w:rsid w:val="00024207"/>
    <w:rsid w:val="00066D58"/>
    <w:rsid w:val="00071F97"/>
    <w:rsid w:val="00077500"/>
    <w:rsid w:val="000A03EA"/>
    <w:rsid w:val="000D4F94"/>
    <w:rsid w:val="000E0910"/>
    <w:rsid w:val="000E54E9"/>
    <w:rsid w:val="0010715F"/>
    <w:rsid w:val="00107F61"/>
    <w:rsid w:val="00123BE2"/>
    <w:rsid w:val="0016174C"/>
    <w:rsid w:val="00165CDA"/>
    <w:rsid w:val="001B541D"/>
    <w:rsid w:val="001F7CC4"/>
    <w:rsid w:val="00216360"/>
    <w:rsid w:val="00286F6C"/>
    <w:rsid w:val="002B6C36"/>
    <w:rsid w:val="002D7EF3"/>
    <w:rsid w:val="00304AD9"/>
    <w:rsid w:val="003101B4"/>
    <w:rsid w:val="0032160F"/>
    <w:rsid w:val="003722F3"/>
    <w:rsid w:val="003957D5"/>
    <w:rsid w:val="003B1556"/>
    <w:rsid w:val="003C34A7"/>
    <w:rsid w:val="003C3906"/>
    <w:rsid w:val="004149E1"/>
    <w:rsid w:val="00437EE8"/>
    <w:rsid w:val="004478B4"/>
    <w:rsid w:val="00455CB3"/>
    <w:rsid w:val="00465101"/>
    <w:rsid w:val="004712C6"/>
    <w:rsid w:val="0047378E"/>
    <w:rsid w:val="00494F56"/>
    <w:rsid w:val="004A4FF7"/>
    <w:rsid w:val="004B0A34"/>
    <w:rsid w:val="004B3DAE"/>
    <w:rsid w:val="0051297E"/>
    <w:rsid w:val="005578BF"/>
    <w:rsid w:val="00593322"/>
    <w:rsid w:val="005F79B2"/>
    <w:rsid w:val="00621413"/>
    <w:rsid w:val="0063288A"/>
    <w:rsid w:val="00657320"/>
    <w:rsid w:val="00665279"/>
    <w:rsid w:val="00677A78"/>
    <w:rsid w:val="00680FD8"/>
    <w:rsid w:val="00683D15"/>
    <w:rsid w:val="00694FFA"/>
    <w:rsid w:val="006C62FC"/>
    <w:rsid w:val="00726D2B"/>
    <w:rsid w:val="00774586"/>
    <w:rsid w:val="007824F8"/>
    <w:rsid w:val="007B35CC"/>
    <w:rsid w:val="007E25A9"/>
    <w:rsid w:val="00804AA0"/>
    <w:rsid w:val="00822362"/>
    <w:rsid w:val="00844390"/>
    <w:rsid w:val="008443C2"/>
    <w:rsid w:val="008B3816"/>
    <w:rsid w:val="008D017C"/>
    <w:rsid w:val="008D313C"/>
    <w:rsid w:val="008D7026"/>
    <w:rsid w:val="008E2956"/>
    <w:rsid w:val="008F16EA"/>
    <w:rsid w:val="00904F5D"/>
    <w:rsid w:val="0093016A"/>
    <w:rsid w:val="00944DBA"/>
    <w:rsid w:val="009729A9"/>
    <w:rsid w:val="009756A1"/>
    <w:rsid w:val="00986309"/>
    <w:rsid w:val="00993D99"/>
    <w:rsid w:val="009A5F8B"/>
    <w:rsid w:val="009C7125"/>
    <w:rsid w:val="009D1B17"/>
    <w:rsid w:val="009F2793"/>
    <w:rsid w:val="009F35AB"/>
    <w:rsid w:val="00A70B42"/>
    <w:rsid w:val="00A86A3F"/>
    <w:rsid w:val="00AD2E16"/>
    <w:rsid w:val="00AE219E"/>
    <w:rsid w:val="00B24B8A"/>
    <w:rsid w:val="00B61035"/>
    <w:rsid w:val="00B9148A"/>
    <w:rsid w:val="00BC0015"/>
    <w:rsid w:val="00C07D44"/>
    <w:rsid w:val="00C222A6"/>
    <w:rsid w:val="00C42EF5"/>
    <w:rsid w:val="00C536BD"/>
    <w:rsid w:val="00C53D7A"/>
    <w:rsid w:val="00C55400"/>
    <w:rsid w:val="00C61EE7"/>
    <w:rsid w:val="00C65A48"/>
    <w:rsid w:val="00C6702A"/>
    <w:rsid w:val="00C83845"/>
    <w:rsid w:val="00CC15BD"/>
    <w:rsid w:val="00CD7DA6"/>
    <w:rsid w:val="00CF5F67"/>
    <w:rsid w:val="00D07204"/>
    <w:rsid w:val="00DB7CB4"/>
    <w:rsid w:val="00DC4AB4"/>
    <w:rsid w:val="00DE713B"/>
    <w:rsid w:val="00E00789"/>
    <w:rsid w:val="00E20B5F"/>
    <w:rsid w:val="00E6363D"/>
    <w:rsid w:val="00E7263C"/>
    <w:rsid w:val="00E75E55"/>
    <w:rsid w:val="00EC7538"/>
    <w:rsid w:val="00EE4635"/>
    <w:rsid w:val="00EE6F68"/>
    <w:rsid w:val="00F16E0D"/>
    <w:rsid w:val="00F20E55"/>
    <w:rsid w:val="00F67B58"/>
    <w:rsid w:val="00F719AE"/>
    <w:rsid w:val="00FA7BE7"/>
    <w:rsid w:val="00FE1D1D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5547"/>
  <w15:docId w15:val="{EEE0D310-0733-4F9E-8F1B-F227131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729A9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9729A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729A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29A9"/>
    <w:rPr>
      <w:vertAlign w:val="superscript"/>
    </w:rPr>
  </w:style>
  <w:style w:type="table" w:styleId="Tabelamrea">
    <w:name w:val="Table Grid"/>
    <w:basedOn w:val="Navadnatabela"/>
    <w:rsid w:val="0097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9A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617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4AD9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B35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B35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35C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5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5C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61035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F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-lex.europa.eu/legal-content/SL/TXT/PDF/?uri=OJ:L:2014:359:FULL&amp;from=S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253D65D24D64D98DB9E60F5838503" ma:contentTypeVersion="3" ma:contentTypeDescription="Ustvari nov dokument." ma:contentTypeScope="" ma:versionID="83bdcb976231fe0c549d389c3e01d0d9">
  <xsd:schema xmlns:xsd="http://www.w3.org/2001/XMLSchema" xmlns:xs="http://www.w3.org/2001/XMLSchema" xmlns:p="http://schemas.microsoft.com/office/2006/metadata/properties" xmlns:ns2="65b8029b-84c0-4813-9d9e-c13f4d18444f" targetNamespace="http://schemas.microsoft.com/office/2006/metadata/properties" ma:root="true" ma:fieldsID="8d130b89b999921ec7036e08a022170b" ns2:_="">
    <xsd:import namespace="65b8029b-84c0-4813-9d9e-c13f4d1844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029b-84c0-4813-9d9e-c13f4d184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CAAB-56B5-4064-8507-7448743E5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A98F6-0753-4FA2-A6BF-D0617B872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6E114-0E1C-4EEA-A00A-F892435B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8029b-84c0-4813-9d9e-c13f4d184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A9DA7A-33FB-4EAC-9D72-E3A38DD7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NLB d.d.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keywords>, docId:12D410FEEE8870E4A2457A47FAE3377E</cp:keywords>
  <cp:lastModifiedBy>Jana Nagode</cp:lastModifiedBy>
  <cp:revision>2</cp:revision>
  <cp:lastPrinted>2024-02-28T12:15:00Z</cp:lastPrinted>
  <dcterms:created xsi:type="dcterms:W3CDTF">2024-04-02T08:55:00Z</dcterms:created>
  <dcterms:modified xsi:type="dcterms:W3CDTF">2024-04-02T08:55:00Z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0x010100F83253D65D24D64D98DB9E60F5838503</vt:lpwstr>
  </property>
  <property fmtid="{D5CDD505-2E9C-101B-9397-08002B2CF9AE}" pid="3" name="_dlc_DocIdItemGuid">
    <vt:lpwstr>de0c7a89-3628-4868-ab84-611f6437fb10</vt:lpwstr>
  </property>
  <property fmtid="{D5CDD505-2E9C-101B-9397-08002B2CF9AE}" pid="4" name="GrammarlyDocumentId">
    <vt:lpwstr>ad761f5aee2e6dde7c9eca60924f5af9cd79dc5855df040b8d3cb9b89395a0e2</vt:lpwstr>
  </property>
</Properties>
</file>