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F16E" w14:textId="77777777" w:rsidR="00C40331" w:rsidRDefault="00C40331" w:rsidP="004F18C6">
      <w:pPr>
        <w:spacing w:after="0" w:line="260" w:lineRule="atLeast"/>
        <w:jc w:val="center"/>
        <w:rPr>
          <w:rFonts w:ascii="Arial" w:hAnsi="Arial" w:cs="Arial"/>
          <w:b/>
          <w:bCs/>
        </w:rPr>
      </w:pPr>
      <w:r w:rsidRPr="00C40331">
        <w:rPr>
          <w:rFonts w:ascii="Arial" w:hAnsi="Arial" w:cs="Arial"/>
          <w:b/>
          <w:bCs/>
        </w:rPr>
        <w:t>VRAČIL</w:t>
      </w:r>
      <w:r w:rsidR="005F7403">
        <w:rPr>
          <w:rFonts w:ascii="Arial" w:hAnsi="Arial" w:cs="Arial"/>
          <w:b/>
          <w:bCs/>
        </w:rPr>
        <w:t>A</w:t>
      </w:r>
      <w:r w:rsidRPr="00C40331">
        <w:rPr>
          <w:rFonts w:ascii="Arial" w:hAnsi="Arial" w:cs="Arial"/>
          <w:b/>
          <w:bCs/>
        </w:rPr>
        <w:t xml:space="preserve"> POMOČI IZ RAZLOGA </w:t>
      </w:r>
      <w:r w:rsidR="00045F62">
        <w:rPr>
          <w:rFonts w:ascii="Arial" w:hAnsi="Arial" w:cs="Arial"/>
          <w:b/>
          <w:bCs/>
        </w:rPr>
        <w:t xml:space="preserve">NEIZPOLNJEVANJA KRITERIJA GLEDE </w:t>
      </w:r>
      <w:r w:rsidRPr="00C40331">
        <w:rPr>
          <w:rFonts w:ascii="Arial" w:hAnsi="Arial" w:cs="Arial"/>
          <w:b/>
          <w:bCs/>
        </w:rPr>
        <w:t xml:space="preserve">UPADA PRIHODKOV – </w:t>
      </w:r>
    </w:p>
    <w:p w14:paraId="20E8D132" w14:textId="77777777" w:rsidR="00847B18" w:rsidRDefault="00C40331" w:rsidP="004F18C6">
      <w:pPr>
        <w:spacing w:after="0" w:line="260" w:lineRule="atLeast"/>
        <w:jc w:val="center"/>
        <w:rPr>
          <w:rFonts w:ascii="Arial" w:hAnsi="Arial" w:cs="Arial"/>
          <w:b/>
          <w:bCs/>
        </w:rPr>
      </w:pPr>
      <w:r w:rsidRPr="00C40331">
        <w:rPr>
          <w:rFonts w:ascii="Arial" w:hAnsi="Arial" w:cs="Arial"/>
          <w:b/>
          <w:bCs/>
        </w:rPr>
        <w:t>KONKRETNI PRIMERI</w:t>
      </w:r>
      <w:r>
        <w:rPr>
          <w:rFonts w:ascii="Arial" w:hAnsi="Arial" w:cs="Arial"/>
          <w:b/>
          <w:bCs/>
        </w:rPr>
        <w:t xml:space="preserve"> IZRAČUNA</w:t>
      </w:r>
    </w:p>
    <w:p w14:paraId="1EAE228A" w14:textId="77777777" w:rsidR="00C40331" w:rsidRDefault="00C40331" w:rsidP="004F18C6">
      <w:pPr>
        <w:spacing w:after="0" w:line="260" w:lineRule="atLeast"/>
        <w:jc w:val="center"/>
        <w:rPr>
          <w:rFonts w:ascii="Arial" w:hAnsi="Arial" w:cs="Arial"/>
          <w:b/>
          <w:bCs/>
        </w:rPr>
      </w:pPr>
    </w:p>
    <w:p w14:paraId="196FC487" w14:textId="77777777" w:rsidR="004F18C6" w:rsidRDefault="004F18C6" w:rsidP="004F18C6">
      <w:pPr>
        <w:spacing w:after="0" w:line="260" w:lineRule="atLeast"/>
        <w:rPr>
          <w:rFonts w:ascii="Arial" w:hAnsi="Arial" w:cs="Arial"/>
        </w:rPr>
      </w:pPr>
    </w:p>
    <w:p w14:paraId="6FD331F4" w14:textId="77777777" w:rsidR="0020089F" w:rsidRDefault="00C40331" w:rsidP="004F18C6">
      <w:pPr>
        <w:spacing w:after="0" w:line="260" w:lineRule="atLeast"/>
        <w:jc w:val="both"/>
        <w:rPr>
          <w:rFonts w:ascii="Arial" w:hAnsi="Arial" w:cs="Arial"/>
          <w:sz w:val="20"/>
          <w:szCs w:val="20"/>
        </w:rPr>
      </w:pPr>
      <w:r w:rsidRPr="00CF0E5F">
        <w:rPr>
          <w:rFonts w:ascii="Arial" w:hAnsi="Arial" w:cs="Arial"/>
          <w:sz w:val="20"/>
          <w:szCs w:val="20"/>
        </w:rPr>
        <w:t xml:space="preserve">Interventna zakonodaja v primeru neizpolnjevanja </w:t>
      </w:r>
      <w:r w:rsidR="004F18C6" w:rsidRPr="00CF0E5F">
        <w:rPr>
          <w:rFonts w:ascii="Arial" w:hAnsi="Arial" w:cs="Arial"/>
          <w:sz w:val="20"/>
          <w:szCs w:val="20"/>
        </w:rPr>
        <w:t xml:space="preserve">kriterija glede upada prihodkov določa obveznost vračila določenih vrst dodeljenih pomoči. </w:t>
      </w:r>
    </w:p>
    <w:p w14:paraId="14303F5A" w14:textId="77777777" w:rsidR="0020089F" w:rsidRDefault="0020089F" w:rsidP="004F18C6">
      <w:pPr>
        <w:spacing w:after="0" w:line="260" w:lineRule="atLeast"/>
        <w:jc w:val="both"/>
        <w:rPr>
          <w:rFonts w:ascii="Arial" w:hAnsi="Arial" w:cs="Arial"/>
          <w:sz w:val="20"/>
          <w:szCs w:val="20"/>
        </w:rPr>
      </w:pPr>
    </w:p>
    <w:p w14:paraId="19FB0DC7" w14:textId="77777777" w:rsidR="004F18C6" w:rsidRPr="00CF0E5F" w:rsidRDefault="003E2BAB" w:rsidP="004F18C6">
      <w:pPr>
        <w:spacing w:after="0" w:line="260" w:lineRule="atLeast"/>
        <w:jc w:val="both"/>
        <w:rPr>
          <w:rFonts w:ascii="Arial" w:hAnsi="Arial" w:cs="Arial"/>
          <w:sz w:val="20"/>
          <w:szCs w:val="20"/>
        </w:rPr>
      </w:pPr>
      <w:r w:rsidRPr="00CF0E5F">
        <w:rPr>
          <w:rFonts w:ascii="Arial" w:hAnsi="Arial" w:cs="Arial"/>
          <w:sz w:val="20"/>
          <w:szCs w:val="20"/>
        </w:rPr>
        <w:t xml:space="preserve">Kriteriji se razlikujejo glede na vrsto pomoči in obdobje prejemanja pomoči. </w:t>
      </w:r>
      <w:r w:rsidR="00CF0E5F" w:rsidRPr="00CF0E5F">
        <w:rPr>
          <w:rFonts w:ascii="Arial" w:hAnsi="Arial" w:cs="Arial"/>
          <w:sz w:val="20"/>
          <w:szCs w:val="20"/>
        </w:rPr>
        <w:t>Izpolnjevanje upada prihodkov po kateremkoli izmed spodaj navedenih kriterijev (v tabeli</w:t>
      </w:r>
      <w:r w:rsidR="00045F62">
        <w:rPr>
          <w:rFonts w:ascii="Arial" w:hAnsi="Arial" w:cs="Arial"/>
          <w:sz w:val="20"/>
          <w:szCs w:val="20"/>
        </w:rPr>
        <w:t xml:space="preserve">, </w:t>
      </w:r>
      <w:r w:rsidR="00CF0E5F" w:rsidRPr="00CF0E5F">
        <w:rPr>
          <w:rFonts w:ascii="Arial" w:hAnsi="Arial" w:cs="Arial"/>
          <w:sz w:val="20"/>
          <w:szCs w:val="20"/>
        </w:rPr>
        <w:t>tč. 1</w:t>
      </w:r>
      <w:r w:rsidR="00045F62">
        <w:rPr>
          <w:rFonts w:ascii="Arial" w:hAnsi="Arial" w:cs="Arial"/>
          <w:sz w:val="20"/>
          <w:szCs w:val="20"/>
        </w:rPr>
        <w:t>)</w:t>
      </w:r>
      <w:r w:rsidR="00CF0E5F" w:rsidRPr="00CF0E5F">
        <w:rPr>
          <w:rFonts w:ascii="Arial" w:hAnsi="Arial" w:cs="Arial"/>
          <w:sz w:val="20"/>
          <w:szCs w:val="20"/>
        </w:rPr>
        <w:t>, 2</w:t>
      </w:r>
      <w:r w:rsidR="00045F62">
        <w:rPr>
          <w:rFonts w:ascii="Arial" w:hAnsi="Arial" w:cs="Arial"/>
          <w:sz w:val="20"/>
          <w:szCs w:val="20"/>
        </w:rPr>
        <w:t>)</w:t>
      </w:r>
      <w:r w:rsidR="00CF0E5F" w:rsidRPr="00CF0E5F">
        <w:rPr>
          <w:rFonts w:ascii="Arial" w:hAnsi="Arial" w:cs="Arial"/>
          <w:sz w:val="20"/>
          <w:szCs w:val="20"/>
        </w:rPr>
        <w:t xml:space="preserve"> ALI 3)</w:t>
      </w:r>
      <w:r w:rsidR="00045F62">
        <w:rPr>
          <w:rFonts w:ascii="Arial" w:hAnsi="Arial" w:cs="Arial"/>
          <w:sz w:val="20"/>
          <w:szCs w:val="20"/>
        </w:rPr>
        <w:t>)</w:t>
      </w:r>
      <w:r w:rsidR="00CF0E5F" w:rsidRPr="00CF0E5F">
        <w:rPr>
          <w:rFonts w:ascii="Arial" w:hAnsi="Arial" w:cs="Arial"/>
          <w:sz w:val="20"/>
          <w:szCs w:val="20"/>
        </w:rPr>
        <w:t xml:space="preserve"> pomeni, da upravičencu pomoči ni treba vračati. </w:t>
      </w:r>
    </w:p>
    <w:p w14:paraId="4F4C59F8" w14:textId="77777777" w:rsidR="003E2BAB" w:rsidRDefault="003E2BAB" w:rsidP="004F18C6">
      <w:pPr>
        <w:spacing w:after="0" w:line="260" w:lineRule="atLeast"/>
        <w:jc w:val="both"/>
        <w:rPr>
          <w:rFonts w:ascii="Arial" w:hAnsi="Arial" w:cs="Arial"/>
        </w:rPr>
      </w:pPr>
    </w:p>
    <w:p w14:paraId="3F244E4B" w14:textId="77777777" w:rsidR="00525018" w:rsidRDefault="00525018" w:rsidP="004F18C6">
      <w:pPr>
        <w:spacing w:after="0" w:line="260" w:lineRule="atLeast"/>
        <w:jc w:val="both"/>
        <w:rPr>
          <w:rFonts w:ascii="Arial" w:hAnsi="Arial" w:cs="Arial"/>
        </w:rPr>
      </w:pPr>
    </w:p>
    <w:tbl>
      <w:tblPr>
        <w:tblStyle w:val="Tabelamrea"/>
        <w:tblW w:w="0" w:type="auto"/>
        <w:tblLook w:val="04A0" w:firstRow="1" w:lastRow="0" w:firstColumn="1" w:lastColumn="0" w:noHBand="0" w:noVBand="1"/>
      </w:tblPr>
      <w:tblGrid>
        <w:gridCol w:w="1693"/>
        <w:gridCol w:w="1583"/>
        <w:gridCol w:w="5786"/>
      </w:tblGrid>
      <w:tr w:rsidR="00E07CCE" w14:paraId="1CF47C4B" w14:textId="77777777" w:rsidTr="00446046">
        <w:tc>
          <w:tcPr>
            <w:tcW w:w="1693" w:type="dxa"/>
            <w:vAlign w:val="center"/>
          </w:tcPr>
          <w:p w14:paraId="6EDC6CDC" w14:textId="77777777" w:rsidR="00E07CCE" w:rsidRPr="00CF0E5F" w:rsidRDefault="00CF0E5F" w:rsidP="00446046">
            <w:pPr>
              <w:spacing w:line="260" w:lineRule="atLeast"/>
              <w:rPr>
                <w:rFonts w:ascii="Arial" w:hAnsi="Arial" w:cs="Arial"/>
                <w:b/>
                <w:bCs/>
                <w:sz w:val="20"/>
                <w:szCs w:val="20"/>
              </w:rPr>
            </w:pPr>
            <w:r w:rsidRPr="00CF0E5F">
              <w:rPr>
                <w:rFonts w:ascii="Arial" w:hAnsi="Arial" w:cs="Arial"/>
                <w:b/>
                <w:bCs/>
                <w:sz w:val="20"/>
                <w:szCs w:val="20"/>
              </w:rPr>
              <w:t>VRSTA POMOČI</w:t>
            </w:r>
          </w:p>
        </w:tc>
        <w:tc>
          <w:tcPr>
            <w:tcW w:w="1583" w:type="dxa"/>
            <w:vAlign w:val="center"/>
          </w:tcPr>
          <w:p w14:paraId="1949170E" w14:textId="77777777" w:rsidR="00E07CCE" w:rsidRPr="00CF0E5F" w:rsidRDefault="00CF0E5F" w:rsidP="00446046">
            <w:pPr>
              <w:spacing w:line="260" w:lineRule="atLeast"/>
              <w:rPr>
                <w:rFonts w:ascii="Arial" w:hAnsi="Arial" w:cs="Arial"/>
                <w:b/>
                <w:bCs/>
                <w:sz w:val="20"/>
                <w:szCs w:val="20"/>
              </w:rPr>
            </w:pPr>
            <w:r w:rsidRPr="00CF0E5F">
              <w:rPr>
                <w:rFonts w:ascii="Arial" w:hAnsi="Arial" w:cs="Arial"/>
                <w:b/>
                <w:bCs/>
                <w:sz w:val="20"/>
                <w:szCs w:val="20"/>
              </w:rPr>
              <w:t>OBDOBJE PREJEMANJA</w:t>
            </w:r>
          </w:p>
        </w:tc>
        <w:tc>
          <w:tcPr>
            <w:tcW w:w="5786" w:type="dxa"/>
            <w:vAlign w:val="center"/>
          </w:tcPr>
          <w:p w14:paraId="2406338D" w14:textId="77777777" w:rsidR="00E07CCE" w:rsidRPr="00CF0E5F" w:rsidRDefault="00CF0E5F" w:rsidP="00446046">
            <w:pPr>
              <w:spacing w:line="260" w:lineRule="atLeast"/>
              <w:rPr>
                <w:rFonts w:ascii="Arial" w:hAnsi="Arial" w:cs="Arial"/>
                <w:b/>
                <w:bCs/>
                <w:sz w:val="20"/>
                <w:szCs w:val="20"/>
              </w:rPr>
            </w:pPr>
            <w:r w:rsidRPr="00CF0E5F">
              <w:rPr>
                <w:rFonts w:ascii="Arial" w:hAnsi="Arial" w:cs="Arial"/>
                <w:b/>
                <w:bCs/>
                <w:sz w:val="20"/>
                <w:szCs w:val="20"/>
              </w:rPr>
              <w:t>KRITERIJ</w:t>
            </w:r>
            <w:r>
              <w:rPr>
                <w:rFonts w:ascii="Arial" w:hAnsi="Arial" w:cs="Arial"/>
                <w:b/>
                <w:bCs/>
                <w:sz w:val="20"/>
                <w:szCs w:val="20"/>
              </w:rPr>
              <w:t>I</w:t>
            </w:r>
          </w:p>
        </w:tc>
      </w:tr>
      <w:tr w:rsidR="00CF0E5F" w14:paraId="6B59FE05" w14:textId="77777777" w:rsidTr="00446046">
        <w:tc>
          <w:tcPr>
            <w:tcW w:w="1693" w:type="dxa"/>
            <w:vMerge w:val="restart"/>
            <w:vAlign w:val="center"/>
          </w:tcPr>
          <w:p w14:paraId="6A511B71" w14:textId="77777777" w:rsidR="00CF0E5F" w:rsidRPr="00CF0E5F" w:rsidRDefault="00CF0E5F" w:rsidP="00446046">
            <w:pPr>
              <w:spacing w:line="260" w:lineRule="atLeast"/>
              <w:rPr>
                <w:rFonts w:ascii="Arial" w:hAnsi="Arial" w:cs="Arial"/>
                <w:b/>
                <w:bCs/>
                <w:sz w:val="18"/>
                <w:szCs w:val="18"/>
              </w:rPr>
            </w:pPr>
            <w:r w:rsidRPr="00CF0E5F">
              <w:rPr>
                <w:rFonts w:ascii="Arial" w:hAnsi="Arial" w:cs="Arial"/>
                <w:b/>
                <w:bCs/>
                <w:sz w:val="18"/>
                <w:szCs w:val="18"/>
              </w:rPr>
              <w:t>Mesečni temeljni dohodek</w:t>
            </w:r>
            <w:r w:rsidRPr="00CF0E5F">
              <w:rPr>
                <w:sz w:val="18"/>
                <w:szCs w:val="18"/>
              </w:rPr>
              <w:t xml:space="preserve"> </w:t>
            </w:r>
            <w:r w:rsidRPr="00CF0E5F">
              <w:rPr>
                <w:rFonts w:ascii="Arial" w:hAnsi="Arial" w:cs="Arial"/>
                <w:b/>
                <w:bCs/>
                <w:sz w:val="18"/>
                <w:szCs w:val="18"/>
              </w:rPr>
              <w:t>za samozaposlene, družbenike in kmete (MTD)</w:t>
            </w:r>
          </w:p>
        </w:tc>
        <w:tc>
          <w:tcPr>
            <w:tcW w:w="1583" w:type="dxa"/>
            <w:vAlign w:val="center"/>
          </w:tcPr>
          <w:p w14:paraId="4496A1DB" w14:textId="77777777" w:rsidR="00CF0E5F" w:rsidRPr="00CF0E5F" w:rsidRDefault="00CF0E5F" w:rsidP="00446046">
            <w:pPr>
              <w:spacing w:line="260" w:lineRule="atLeast"/>
              <w:rPr>
                <w:rFonts w:ascii="Arial" w:hAnsi="Arial" w:cs="Arial"/>
                <w:sz w:val="18"/>
                <w:szCs w:val="18"/>
              </w:rPr>
            </w:pPr>
            <w:r w:rsidRPr="00CF0E5F">
              <w:rPr>
                <w:rFonts w:ascii="Arial" w:hAnsi="Arial" w:cs="Arial"/>
                <w:sz w:val="18"/>
                <w:szCs w:val="18"/>
              </w:rPr>
              <w:t>MAREC 2020 – MAJ 2020</w:t>
            </w:r>
          </w:p>
        </w:tc>
        <w:tc>
          <w:tcPr>
            <w:tcW w:w="5786" w:type="dxa"/>
            <w:vAlign w:val="center"/>
          </w:tcPr>
          <w:p w14:paraId="61CC264C"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več kot 10 % upad prihodkov</w:t>
            </w:r>
            <w:r w:rsidR="00B548E5">
              <w:rPr>
                <w:rStyle w:val="Sprotnaopomba-sklic"/>
                <w:rFonts w:ascii="Arial" w:hAnsi="Arial" w:cs="Arial"/>
                <w:sz w:val="18"/>
                <w:szCs w:val="18"/>
              </w:rPr>
              <w:footnoteReference w:id="1"/>
            </w:r>
            <w:r w:rsidRPr="0020089F">
              <w:rPr>
                <w:rFonts w:ascii="Arial" w:hAnsi="Arial" w:cs="Arial"/>
                <w:sz w:val="18"/>
                <w:szCs w:val="18"/>
              </w:rPr>
              <w:t xml:space="preserve"> glede na prihodke v letu 2020, v primerjavi s prihodki v letu 2019</w:t>
            </w:r>
          </w:p>
          <w:p w14:paraId="6FE62658" w14:textId="77777777" w:rsidR="00CF0E5F" w:rsidRPr="00CF0E5F" w:rsidRDefault="00CF0E5F" w:rsidP="00446046">
            <w:pPr>
              <w:spacing w:line="260" w:lineRule="atLeast"/>
              <w:rPr>
                <w:rFonts w:ascii="Arial" w:hAnsi="Arial" w:cs="Arial"/>
                <w:b/>
                <w:bCs/>
                <w:sz w:val="18"/>
                <w:szCs w:val="18"/>
              </w:rPr>
            </w:pPr>
          </w:p>
        </w:tc>
      </w:tr>
      <w:tr w:rsidR="00CF0E5F" w14:paraId="3F2684B6" w14:textId="77777777" w:rsidTr="00446046">
        <w:tc>
          <w:tcPr>
            <w:tcW w:w="1693" w:type="dxa"/>
            <w:vMerge/>
            <w:vAlign w:val="center"/>
          </w:tcPr>
          <w:p w14:paraId="7672EFFD" w14:textId="77777777" w:rsidR="00CF0E5F" w:rsidRPr="00CF0E5F" w:rsidRDefault="00CF0E5F" w:rsidP="00446046">
            <w:pPr>
              <w:spacing w:line="260" w:lineRule="atLeast"/>
              <w:rPr>
                <w:rFonts w:ascii="Arial" w:hAnsi="Arial" w:cs="Arial"/>
                <w:b/>
                <w:bCs/>
                <w:sz w:val="18"/>
                <w:szCs w:val="18"/>
              </w:rPr>
            </w:pPr>
          </w:p>
        </w:tc>
        <w:tc>
          <w:tcPr>
            <w:tcW w:w="1583" w:type="dxa"/>
            <w:vAlign w:val="center"/>
          </w:tcPr>
          <w:p w14:paraId="326DA596" w14:textId="77777777" w:rsidR="00CF0E5F" w:rsidRPr="00CF0E5F" w:rsidRDefault="00CF0E5F" w:rsidP="00446046">
            <w:pPr>
              <w:spacing w:line="260" w:lineRule="atLeast"/>
              <w:rPr>
                <w:rFonts w:ascii="Arial" w:hAnsi="Arial" w:cs="Arial"/>
                <w:sz w:val="18"/>
                <w:szCs w:val="18"/>
              </w:rPr>
            </w:pPr>
            <w:r w:rsidRPr="00CF0E5F">
              <w:rPr>
                <w:rFonts w:ascii="Arial" w:hAnsi="Arial" w:cs="Arial"/>
                <w:sz w:val="18"/>
                <w:szCs w:val="18"/>
              </w:rPr>
              <w:t>OKTOBER 2020 – JUNIJ 2021</w:t>
            </w:r>
          </w:p>
        </w:tc>
        <w:tc>
          <w:tcPr>
            <w:tcW w:w="5786" w:type="dxa"/>
            <w:vAlign w:val="center"/>
          </w:tcPr>
          <w:p w14:paraId="33763BE4"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 xml:space="preserve">1) več kot </w:t>
            </w:r>
            <w:r>
              <w:rPr>
                <w:rFonts w:ascii="Arial" w:hAnsi="Arial" w:cs="Arial"/>
                <w:sz w:val="18"/>
                <w:szCs w:val="18"/>
              </w:rPr>
              <w:t>2</w:t>
            </w:r>
            <w:r w:rsidRPr="0020089F">
              <w:rPr>
                <w:rFonts w:ascii="Arial" w:hAnsi="Arial" w:cs="Arial"/>
                <w:sz w:val="18"/>
                <w:szCs w:val="18"/>
              </w:rPr>
              <w:t>0 % upad prihodkov glede na prihodke v letu 2020, v primerjavi s prihodki v letu 2019 ALI</w:t>
            </w:r>
          </w:p>
          <w:p w14:paraId="59E46FD8"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 xml:space="preserve">2) več kot </w:t>
            </w:r>
            <w:r>
              <w:rPr>
                <w:rFonts w:ascii="Arial" w:hAnsi="Arial" w:cs="Arial"/>
                <w:sz w:val="18"/>
                <w:szCs w:val="18"/>
              </w:rPr>
              <w:t>2</w:t>
            </w:r>
            <w:r w:rsidRPr="0020089F">
              <w:rPr>
                <w:rFonts w:ascii="Arial" w:hAnsi="Arial" w:cs="Arial"/>
                <w:sz w:val="18"/>
                <w:szCs w:val="18"/>
              </w:rPr>
              <w:t>0 % upad prihodkov glede na povprečno število zaposlenih v letu 2020, v primerjavi s prihodki na povprečno število zaposlenih v letu 2019 ALI</w:t>
            </w:r>
          </w:p>
          <w:p w14:paraId="2BA39F64" w14:textId="77777777" w:rsidR="00CF0E5F" w:rsidRPr="00CF0E5F" w:rsidRDefault="0020089F" w:rsidP="00446046">
            <w:pPr>
              <w:spacing w:line="260" w:lineRule="atLeast"/>
              <w:rPr>
                <w:rFonts w:ascii="Arial" w:hAnsi="Arial" w:cs="Arial"/>
                <w:b/>
                <w:bCs/>
                <w:sz w:val="18"/>
                <w:szCs w:val="18"/>
              </w:rPr>
            </w:pPr>
            <w:r w:rsidRPr="0020089F">
              <w:rPr>
                <w:rFonts w:ascii="Arial" w:hAnsi="Arial" w:cs="Arial"/>
                <w:sz w:val="18"/>
                <w:szCs w:val="18"/>
              </w:rPr>
              <w:t xml:space="preserve">3) več kot </w:t>
            </w:r>
            <w:r>
              <w:rPr>
                <w:rFonts w:ascii="Arial" w:hAnsi="Arial" w:cs="Arial"/>
                <w:sz w:val="18"/>
                <w:szCs w:val="18"/>
              </w:rPr>
              <w:t>2</w:t>
            </w:r>
            <w:r w:rsidRPr="0020089F">
              <w:rPr>
                <w:rFonts w:ascii="Arial" w:hAnsi="Arial" w:cs="Arial"/>
                <w:sz w:val="18"/>
                <w:szCs w:val="18"/>
              </w:rPr>
              <w:t>0 % upad prihodkov glede na vrednost OOS</w:t>
            </w:r>
            <w:r w:rsidR="00525018">
              <w:rPr>
                <w:rStyle w:val="Sprotnaopomba-sklic"/>
                <w:rFonts w:ascii="Arial" w:hAnsi="Arial" w:cs="Arial"/>
                <w:sz w:val="18"/>
                <w:szCs w:val="18"/>
              </w:rPr>
              <w:footnoteReference w:id="2"/>
            </w:r>
            <w:r w:rsidRPr="0020089F">
              <w:rPr>
                <w:rFonts w:ascii="Arial" w:hAnsi="Arial" w:cs="Arial"/>
                <w:sz w:val="18"/>
                <w:szCs w:val="18"/>
              </w:rPr>
              <w:t xml:space="preserve"> (brez zemljišč) v letu 2020, v primerjavi s prihodki na vrednost OOS (brez zemljišč) v letu 2019</w:t>
            </w:r>
          </w:p>
        </w:tc>
      </w:tr>
      <w:tr w:rsidR="00E07CCE" w14:paraId="7DC2DC4C" w14:textId="77777777" w:rsidTr="00446046">
        <w:tc>
          <w:tcPr>
            <w:tcW w:w="1693" w:type="dxa"/>
            <w:vAlign w:val="center"/>
          </w:tcPr>
          <w:p w14:paraId="43BE1B99" w14:textId="77777777" w:rsidR="00E07CCE" w:rsidRPr="00CF0E5F" w:rsidRDefault="00E07CCE" w:rsidP="00446046">
            <w:pPr>
              <w:spacing w:line="260" w:lineRule="atLeast"/>
              <w:rPr>
                <w:rFonts w:ascii="Arial" w:hAnsi="Arial" w:cs="Arial"/>
                <w:b/>
                <w:bCs/>
                <w:sz w:val="18"/>
                <w:szCs w:val="18"/>
              </w:rPr>
            </w:pPr>
            <w:r w:rsidRPr="00CF0E5F">
              <w:rPr>
                <w:rFonts w:ascii="Arial" w:hAnsi="Arial" w:cs="Arial"/>
                <w:b/>
                <w:bCs/>
                <w:sz w:val="18"/>
                <w:szCs w:val="18"/>
              </w:rPr>
              <w:t>Oprostitev prispevkov za samozaposlene, družbenike in kmete (OPP)</w:t>
            </w:r>
          </w:p>
        </w:tc>
        <w:tc>
          <w:tcPr>
            <w:tcW w:w="1583" w:type="dxa"/>
            <w:vAlign w:val="center"/>
          </w:tcPr>
          <w:p w14:paraId="6F35A27B" w14:textId="77777777" w:rsidR="00E07CCE" w:rsidRPr="00CF0E5F" w:rsidRDefault="00CF0E5F" w:rsidP="00446046">
            <w:pPr>
              <w:spacing w:line="260" w:lineRule="atLeast"/>
              <w:rPr>
                <w:rFonts w:ascii="Arial" w:hAnsi="Arial" w:cs="Arial"/>
                <w:sz w:val="18"/>
                <w:szCs w:val="18"/>
              </w:rPr>
            </w:pPr>
            <w:r w:rsidRPr="00CF0E5F">
              <w:rPr>
                <w:rFonts w:ascii="Arial" w:hAnsi="Arial" w:cs="Arial"/>
                <w:sz w:val="18"/>
                <w:szCs w:val="18"/>
              </w:rPr>
              <w:t>MAREC 2020 – MAJ 2020</w:t>
            </w:r>
          </w:p>
        </w:tc>
        <w:tc>
          <w:tcPr>
            <w:tcW w:w="5786" w:type="dxa"/>
            <w:vAlign w:val="center"/>
          </w:tcPr>
          <w:p w14:paraId="77A74A15"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več kot 10 % upad prihodkov glede na prihodke v letu 2020, v primerjavi s prihodki v letu 2019</w:t>
            </w:r>
          </w:p>
          <w:p w14:paraId="67D1FC24" w14:textId="77777777" w:rsidR="00E07CCE" w:rsidRPr="00CF0E5F" w:rsidRDefault="00E07CCE">
            <w:pPr>
              <w:spacing w:line="260" w:lineRule="atLeast"/>
              <w:rPr>
                <w:rFonts w:ascii="Arial" w:hAnsi="Arial" w:cs="Arial"/>
                <w:b/>
                <w:bCs/>
                <w:sz w:val="18"/>
                <w:szCs w:val="18"/>
              </w:rPr>
            </w:pPr>
          </w:p>
        </w:tc>
      </w:tr>
      <w:tr w:rsidR="00C338AD" w14:paraId="653086F1" w14:textId="77777777" w:rsidTr="00446046">
        <w:tc>
          <w:tcPr>
            <w:tcW w:w="1693" w:type="dxa"/>
            <w:vMerge w:val="restart"/>
            <w:vAlign w:val="center"/>
          </w:tcPr>
          <w:p w14:paraId="378A4D0A" w14:textId="77777777" w:rsidR="00C338AD" w:rsidRPr="00CF0E5F" w:rsidRDefault="00C338AD" w:rsidP="00446046">
            <w:pPr>
              <w:spacing w:line="260" w:lineRule="atLeast"/>
              <w:rPr>
                <w:rFonts w:ascii="Arial" w:hAnsi="Arial" w:cs="Arial"/>
                <w:b/>
                <w:bCs/>
                <w:sz w:val="18"/>
                <w:szCs w:val="18"/>
              </w:rPr>
            </w:pPr>
            <w:r w:rsidRPr="00CF0E5F">
              <w:rPr>
                <w:rFonts w:ascii="Arial" w:hAnsi="Arial" w:cs="Arial"/>
                <w:b/>
                <w:bCs/>
                <w:sz w:val="18"/>
                <w:szCs w:val="18"/>
              </w:rPr>
              <w:t xml:space="preserve">Povračilo nadomestila plače delavcem na začasnem čakanju na delo </w:t>
            </w:r>
            <w:r w:rsidRPr="00871CBF">
              <w:rPr>
                <w:rFonts w:ascii="Arial" w:hAnsi="Arial" w:cs="Arial"/>
                <w:b/>
                <w:bCs/>
                <w:sz w:val="18"/>
                <w:szCs w:val="18"/>
              </w:rPr>
              <w:t>(nadomestilo</w:t>
            </w:r>
            <w:r w:rsidR="00273A0D" w:rsidRPr="00871CBF">
              <w:rPr>
                <w:rFonts w:ascii="Arial" w:hAnsi="Arial" w:cs="Arial"/>
                <w:b/>
                <w:bCs/>
                <w:sz w:val="18"/>
                <w:szCs w:val="18"/>
              </w:rPr>
              <w:t xml:space="preserve"> ter oprostitev plačila prispevkov od teh nadomestil za marec – maj 2020</w:t>
            </w:r>
            <w:r w:rsidRPr="00871CBF">
              <w:rPr>
                <w:rFonts w:ascii="Arial" w:hAnsi="Arial" w:cs="Arial"/>
                <w:b/>
                <w:bCs/>
                <w:sz w:val="18"/>
                <w:szCs w:val="18"/>
              </w:rPr>
              <w:t>)</w:t>
            </w:r>
          </w:p>
        </w:tc>
        <w:tc>
          <w:tcPr>
            <w:tcW w:w="1583" w:type="dxa"/>
            <w:vAlign w:val="center"/>
          </w:tcPr>
          <w:p w14:paraId="4FBA552B" w14:textId="77777777" w:rsidR="00C338AD" w:rsidRPr="00CF0E5F" w:rsidRDefault="00C338AD" w:rsidP="00446046">
            <w:pPr>
              <w:spacing w:line="260" w:lineRule="atLeast"/>
              <w:rPr>
                <w:rFonts w:ascii="Arial" w:hAnsi="Arial" w:cs="Arial"/>
                <w:sz w:val="18"/>
                <w:szCs w:val="18"/>
              </w:rPr>
            </w:pPr>
            <w:r w:rsidRPr="00C338AD">
              <w:rPr>
                <w:rFonts w:ascii="Arial" w:hAnsi="Arial" w:cs="Arial"/>
                <w:sz w:val="18"/>
                <w:szCs w:val="18"/>
              </w:rPr>
              <w:t>MAREC 2020 – MAJ 2020</w:t>
            </w:r>
          </w:p>
        </w:tc>
        <w:tc>
          <w:tcPr>
            <w:tcW w:w="5786" w:type="dxa"/>
            <w:vAlign w:val="center"/>
          </w:tcPr>
          <w:p w14:paraId="3A6238F9" w14:textId="77777777" w:rsidR="00C338AD" w:rsidRPr="0020089F" w:rsidDel="00C338AD" w:rsidRDefault="00C338AD" w:rsidP="00446046">
            <w:pPr>
              <w:spacing w:line="260" w:lineRule="atLeast"/>
              <w:rPr>
                <w:rFonts w:ascii="Arial" w:hAnsi="Arial" w:cs="Arial"/>
                <w:sz w:val="18"/>
                <w:szCs w:val="18"/>
              </w:rPr>
            </w:pPr>
            <w:r w:rsidRPr="00C338AD">
              <w:rPr>
                <w:rFonts w:ascii="Arial" w:hAnsi="Arial" w:cs="Arial"/>
                <w:sz w:val="18"/>
                <w:szCs w:val="18"/>
              </w:rPr>
              <w:t>več kot 10 % upad prihodkov glede na prihodke v letu 2020, v primerjavi s prihodki v letu 2019</w:t>
            </w:r>
          </w:p>
        </w:tc>
      </w:tr>
      <w:tr w:rsidR="00C338AD" w14:paraId="09AD9747" w14:textId="77777777" w:rsidTr="00446046">
        <w:tc>
          <w:tcPr>
            <w:tcW w:w="1693" w:type="dxa"/>
            <w:vMerge/>
            <w:vAlign w:val="center"/>
          </w:tcPr>
          <w:p w14:paraId="11B5A744" w14:textId="77777777" w:rsidR="00C338AD" w:rsidRPr="00CF0E5F" w:rsidRDefault="00C338AD" w:rsidP="00446046">
            <w:pPr>
              <w:spacing w:line="260" w:lineRule="atLeast"/>
              <w:rPr>
                <w:rFonts w:ascii="Arial" w:hAnsi="Arial" w:cs="Arial"/>
                <w:b/>
                <w:bCs/>
                <w:sz w:val="18"/>
                <w:szCs w:val="18"/>
              </w:rPr>
            </w:pPr>
          </w:p>
        </w:tc>
        <w:tc>
          <w:tcPr>
            <w:tcW w:w="1583" w:type="dxa"/>
            <w:vAlign w:val="center"/>
          </w:tcPr>
          <w:p w14:paraId="00DE9BC5" w14:textId="77777777" w:rsidR="00C338AD" w:rsidRPr="00CF0E5F" w:rsidRDefault="00C338AD" w:rsidP="00446046">
            <w:pPr>
              <w:spacing w:line="260" w:lineRule="atLeast"/>
              <w:rPr>
                <w:rFonts w:ascii="Arial" w:hAnsi="Arial" w:cs="Arial"/>
                <w:sz w:val="18"/>
                <w:szCs w:val="18"/>
              </w:rPr>
            </w:pPr>
            <w:r>
              <w:rPr>
                <w:rFonts w:ascii="Arial" w:hAnsi="Arial" w:cs="Arial"/>
                <w:sz w:val="18"/>
                <w:szCs w:val="18"/>
              </w:rPr>
              <w:t>JUNIJ</w:t>
            </w:r>
            <w:r w:rsidRPr="00CF0E5F">
              <w:rPr>
                <w:rFonts w:ascii="Arial" w:hAnsi="Arial" w:cs="Arial"/>
                <w:sz w:val="18"/>
                <w:szCs w:val="18"/>
              </w:rPr>
              <w:t xml:space="preserve"> 2020 – SEPTEMBER 2020</w:t>
            </w:r>
          </w:p>
        </w:tc>
        <w:tc>
          <w:tcPr>
            <w:tcW w:w="5786" w:type="dxa"/>
            <w:vAlign w:val="center"/>
          </w:tcPr>
          <w:p w14:paraId="770A93A7" w14:textId="77777777"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1) več kot 10 % upad prihodkov glede na prihodke v letu 2020, v primerjavi s prihodki v letu 2019 ALI</w:t>
            </w:r>
          </w:p>
          <w:p w14:paraId="6BCF6B9F" w14:textId="77777777"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2) več kot 10 % upad prihodkov glede na povprečno število zaposlenih v letu 2020, v primerjavi s prihodki na povprečno število zaposlenih v letu 2019 ALI</w:t>
            </w:r>
          </w:p>
          <w:p w14:paraId="0F60A52E" w14:textId="77777777" w:rsidR="00C338AD" w:rsidRPr="00CF0E5F" w:rsidRDefault="00C338AD" w:rsidP="00446046">
            <w:pPr>
              <w:spacing w:line="260" w:lineRule="atLeast"/>
              <w:rPr>
                <w:rFonts w:ascii="Arial" w:hAnsi="Arial" w:cs="Arial"/>
                <w:b/>
                <w:bCs/>
                <w:sz w:val="18"/>
                <w:szCs w:val="18"/>
              </w:rPr>
            </w:pPr>
            <w:r w:rsidRPr="0020089F">
              <w:rPr>
                <w:rFonts w:ascii="Arial" w:hAnsi="Arial" w:cs="Arial"/>
                <w:sz w:val="18"/>
                <w:szCs w:val="18"/>
              </w:rPr>
              <w:t>3) več kot 10 % upad prihodkov glede na vrednost OOS (brez zemljišč) v letu 2020, v primerjavi s prihodki na vrednost OOS (brez zemljišč) v letu 2019</w:t>
            </w:r>
          </w:p>
        </w:tc>
      </w:tr>
      <w:tr w:rsidR="00C338AD" w14:paraId="06698B20" w14:textId="77777777" w:rsidTr="00446046">
        <w:tc>
          <w:tcPr>
            <w:tcW w:w="1693" w:type="dxa"/>
            <w:vMerge/>
            <w:vAlign w:val="center"/>
          </w:tcPr>
          <w:p w14:paraId="63912FCB" w14:textId="77777777" w:rsidR="00C338AD" w:rsidRPr="00CF0E5F" w:rsidRDefault="00C338AD" w:rsidP="00446046">
            <w:pPr>
              <w:spacing w:line="260" w:lineRule="atLeast"/>
              <w:rPr>
                <w:rFonts w:ascii="Arial" w:hAnsi="Arial" w:cs="Arial"/>
                <w:b/>
                <w:bCs/>
                <w:sz w:val="18"/>
                <w:szCs w:val="18"/>
              </w:rPr>
            </w:pPr>
          </w:p>
        </w:tc>
        <w:tc>
          <w:tcPr>
            <w:tcW w:w="1583" w:type="dxa"/>
            <w:vAlign w:val="center"/>
          </w:tcPr>
          <w:p w14:paraId="53E37701" w14:textId="77777777"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OKTOBER 2020 – JANUAR 2021</w:t>
            </w:r>
          </w:p>
        </w:tc>
        <w:tc>
          <w:tcPr>
            <w:tcW w:w="5786" w:type="dxa"/>
            <w:vAlign w:val="center"/>
          </w:tcPr>
          <w:p w14:paraId="58594FA8" w14:textId="77777777"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 xml:space="preserve">1) več kot </w:t>
            </w:r>
            <w:r>
              <w:rPr>
                <w:rFonts w:ascii="Arial" w:hAnsi="Arial" w:cs="Arial"/>
                <w:sz w:val="18"/>
                <w:szCs w:val="18"/>
              </w:rPr>
              <w:t>2</w:t>
            </w:r>
            <w:r w:rsidRPr="0020089F">
              <w:rPr>
                <w:rFonts w:ascii="Arial" w:hAnsi="Arial" w:cs="Arial"/>
                <w:sz w:val="18"/>
                <w:szCs w:val="18"/>
              </w:rPr>
              <w:t>0 % upad prihodkov glede na prihodke v letu 2020, v primerjavi s prihodki v letu 2019 ALI</w:t>
            </w:r>
          </w:p>
          <w:p w14:paraId="7551C841" w14:textId="77777777"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 xml:space="preserve">2) več kot </w:t>
            </w:r>
            <w:r>
              <w:rPr>
                <w:rFonts w:ascii="Arial" w:hAnsi="Arial" w:cs="Arial"/>
                <w:sz w:val="18"/>
                <w:szCs w:val="18"/>
              </w:rPr>
              <w:t>2</w:t>
            </w:r>
            <w:r w:rsidRPr="0020089F">
              <w:rPr>
                <w:rFonts w:ascii="Arial" w:hAnsi="Arial" w:cs="Arial"/>
                <w:sz w:val="18"/>
                <w:szCs w:val="18"/>
              </w:rPr>
              <w:t>0 % upad prihodkov glede na povprečno število zaposlenih v letu 2020, v primerjavi s prihodki na povprečno število zaposlenih v letu 2019 ALI</w:t>
            </w:r>
          </w:p>
          <w:p w14:paraId="5D7C58DA" w14:textId="77777777" w:rsidR="00C338AD" w:rsidRPr="00CF0E5F" w:rsidRDefault="00C338AD" w:rsidP="00446046">
            <w:pPr>
              <w:spacing w:line="260" w:lineRule="atLeast"/>
              <w:rPr>
                <w:rFonts w:ascii="Arial" w:hAnsi="Arial" w:cs="Arial"/>
                <w:b/>
                <w:bCs/>
                <w:sz w:val="18"/>
                <w:szCs w:val="18"/>
              </w:rPr>
            </w:pPr>
            <w:r w:rsidRPr="0020089F">
              <w:rPr>
                <w:rFonts w:ascii="Arial" w:hAnsi="Arial" w:cs="Arial"/>
                <w:sz w:val="18"/>
                <w:szCs w:val="18"/>
              </w:rPr>
              <w:t xml:space="preserve">3) več kot </w:t>
            </w:r>
            <w:r>
              <w:rPr>
                <w:rFonts w:ascii="Arial" w:hAnsi="Arial" w:cs="Arial"/>
                <w:sz w:val="18"/>
                <w:szCs w:val="18"/>
              </w:rPr>
              <w:t>2</w:t>
            </w:r>
            <w:r w:rsidRPr="0020089F">
              <w:rPr>
                <w:rFonts w:ascii="Arial" w:hAnsi="Arial" w:cs="Arial"/>
                <w:sz w:val="18"/>
                <w:szCs w:val="18"/>
              </w:rPr>
              <w:t>0 % upad prihodkov glede na vrednost OOS (brez zemljišč) v letu 2020, v primerjavi s prihodki na vrednost OOS (brez zemljišč) v letu 2019</w:t>
            </w:r>
          </w:p>
        </w:tc>
      </w:tr>
      <w:tr w:rsidR="00C338AD" w14:paraId="06A1AB2B" w14:textId="77777777" w:rsidTr="00446046">
        <w:tc>
          <w:tcPr>
            <w:tcW w:w="1693" w:type="dxa"/>
            <w:vMerge/>
            <w:vAlign w:val="center"/>
          </w:tcPr>
          <w:p w14:paraId="1A0AFBA1" w14:textId="77777777" w:rsidR="00C338AD" w:rsidRDefault="00C338AD" w:rsidP="00446046">
            <w:pPr>
              <w:spacing w:line="260" w:lineRule="atLeast"/>
              <w:rPr>
                <w:rFonts w:ascii="Arial" w:hAnsi="Arial" w:cs="Arial"/>
                <w:b/>
                <w:bCs/>
              </w:rPr>
            </w:pPr>
          </w:p>
        </w:tc>
        <w:tc>
          <w:tcPr>
            <w:tcW w:w="1583" w:type="dxa"/>
            <w:vAlign w:val="center"/>
          </w:tcPr>
          <w:p w14:paraId="32642163" w14:textId="77777777"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FEBRUAR 2021 – JUNIJ 2021</w:t>
            </w:r>
          </w:p>
        </w:tc>
        <w:tc>
          <w:tcPr>
            <w:tcW w:w="5786" w:type="dxa"/>
            <w:vAlign w:val="center"/>
          </w:tcPr>
          <w:p w14:paraId="46619AE5" w14:textId="2709FE82" w:rsidR="00C338AD" w:rsidRPr="0020089F" w:rsidRDefault="00C338AD" w:rsidP="00446046">
            <w:pPr>
              <w:spacing w:line="260" w:lineRule="atLeast"/>
              <w:rPr>
                <w:rFonts w:ascii="Arial" w:hAnsi="Arial" w:cs="Arial"/>
                <w:sz w:val="18"/>
                <w:szCs w:val="18"/>
              </w:rPr>
            </w:pPr>
            <w:r w:rsidRPr="0020089F">
              <w:rPr>
                <w:rFonts w:ascii="Arial" w:hAnsi="Arial" w:cs="Arial"/>
                <w:sz w:val="18"/>
                <w:szCs w:val="18"/>
              </w:rPr>
              <w:t xml:space="preserve">več kot </w:t>
            </w:r>
            <w:r>
              <w:rPr>
                <w:rFonts w:ascii="Arial" w:hAnsi="Arial" w:cs="Arial"/>
                <w:sz w:val="18"/>
                <w:szCs w:val="18"/>
              </w:rPr>
              <w:t>2</w:t>
            </w:r>
            <w:r w:rsidRPr="0020089F">
              <w:rPr>
                <w:rFonts w:ascii="Arial" w:hAnsi="Arial" w:cs="Arial"/>
                <w:sz w:val="18"/>
                <w:szCs w:val="18"/>
              </w:rPr>
              <w:t>0 % upad prihodkov glede na prihodke v letu 202</w:t>
            </w:r>
            <w:r>
              <w:rPr>
                <w:rFonts w:ascii="Arial" w:hAnsi="Arial" w:cs="Arial"/>
                <w:sz w:val="18"/>
                <w:szCs w:val="18"/>
              </w:rPr>
              <w:t>1</w:t>
            </w:r>
            <w:r w:rsidRPr="0020089F">
              <w:rPr>
                <w:rFonts w:ascii="Arial" w:hAnsi="Arial" w:cs="Arial"/>
                <w:sz w:val="18"/>
                <w:szCs w:val="18"/>
              </w:rPr>
              <w:t>, v primerjavi s prihodki v letu 2019</w:t>
            </w:r>
            <w:r>
              <w:rPr>
                <w:rFonts w:ascii="Arial" w:hAnsi="Arial" w:cs="Arial"/>
                <w:sz w:val="18"/>
                <w:szCs w:val="18"/>
              </w:rPr>
              <w:t xml:space="preserve"> oz. 2020</w:t>
            </w:r>
          </w:p>
          <w:p w14:paraId="350E74C0" w14:textId="7904803F" w:rsidR="00C338AD" w:rsidRDefault="00C338AD" w:rsidP="00446046">
            <w:pPr>
              <w:spacing w:line="260" w:lineRule="atLeast"/>
              <w:rPr>
                <w:rFonts w:ascii="Arial" w:hAnsi="Arial" w:cs="Arial"/>
                <w:b/>
                <w:bCs/>
              </w:rPr>
            </w:pPr>
          </w:p>
        </w:tc>
      </w:tr>
      <w:tr w:rsidR="0020089F" w:rsidRPr="00CF0E5F" w14:paraId="224A65D6" w14:textId="77777777" w:rsidTr="00446046">
        <w:tc>
          <w:tcPr>
            <w:tcW w:w="1693" w:type="dxa"/>
            <w:vAlign w:val="center"/>
          </w:tcPr>
          <w:p w14:paraId="033033B1" w14:textId="77777777" w:rsidR="0020089F" w:rsidRPr="00CF0E5F" w:rsidRDefault="0020089F" w:rsidP="00446046">
            <w:pPr>
              <w:spacing w:line="260" w:lineRule="atLeast"/>
              <w:rPr>
                <w:rFonts w:ascii="Arial" w:hAnsi="Arial" w:cs="Arial"/>
                <w:b/>
                <w:bCs/>
                <w:sz w:val="18"/>
                <w:szCs w:val="18"/>
              </w:rPr>
            </w:pPr>
            <w:r w:rsidRPr="0020089F">
              <w:rPr>
                <w:rFonts w:ascii="Arial" w:hAnsi="Arial" w:cs="Arial"/>
                <w:b/>
                <w:bCs/>
                <w:sz w:val="18"/>
                <w:szCs w:val="18"/>
              </w:rPr>
              <w:t>Pomoč za financiranje regresa za letni dopust za leto 2021</w:t>
            </w:r>
          </w:p>
        </w:tc>
        <w:tc>
          <w:tcPr>
            <w:tcW w:w="1583" w:type="dxa"/>
            <w:vAlign w:val="center"/>
          </w:tcPr>
          <w:p w14:paraId="6B3BC113" w14:textId="77777777" w:rsidR="0020089F" w:rsidRPr="00CF0E5F" w:rsidRDefault="0020089F" w:rsidP="00446046">
            <w:pPr>
              <w:spacing w:line="260" w:lineRule="atLeast"/>
              <w:rPr>
                <w:rFonts w:ascii="Arial" w:hAnsi="Arial" w:cs="Arial"/>
                <w:sz w:val="18"/>
                <w:szCs w:val="18"/>
              </w:rPr>
            </w:pPr>
          </w:p>
        </w:tc>
        <w:tc>
          <w:tcPr>
            <w:tcW w:w="5786" w:type="dxa"/>
            <w:vAlign w:val="center"/>
          </w:tcPr>
          <w:p w14:paraId="6E6AE373"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 xml:space="preserve">1) več kot </w:t>
            </w:r>
            <w:r>
              <w:rPr>
                <w:rFonts w:ascii="Arial" w:hAnsi="Arial" w:cs="Arial"/>
                <w:sz w:val="18"/>
                <w:szCs w:val="18"/>
              </w:rPr>
              <w:t>2</w:t>
            </w:r>
            <w:r w:rsidRPr="0020089F">
              <w:rPr>
                <w:rFonts w:ascii="Arial" w:hAnsi="Arial" w:cs="Arial"/>
                <w:sz w:val="18"/>
                <w:szCs w:val="18"/>
              </w:rPr>
              <w:t>0 % upad prihodkov glede na prihodke v letu 202</w:t>
            </w:r>
            <w:r>
              <w:rPr>
                <w:rFonts w:ascii="Arial" w:hAnsi="Arial" w:cs="Arial"/>
                <w:sz w:val="18"/>
                <w:szCs w:val="18"/>
              </w:rPr>
              <w:t>1</w:t>
            </w:r>
            <w:r w:rsidRPr="0020089F">
              <w:rPr>
                <w:rFonts w:ascii="Arial" w:hAnsi="Arial" w:cs="Arial"/>
                <w:sz w:val="18"/>
                <w:szCs w:val="18"/>
              </w:rPr>
              <w:t>, v primerjavi s prihodki v letu 2019</w:t>
            </w:r>
            <w:r>
              <w:rPr>
                <w:rFonts w:ascii="Arial" w:hAnsi="Arial" w:cs="Arial"/>
                <w:sz w:val="18"/>
                <w:szCs w:val="18"/>
              </w:rPr>
              <w:t xml:space="preserve"> oz. 2020</w:t>
            </w:r>
            <w:r w:rsidRPr="0020089F">
              <w:rPr>
                <w:rFonts w:ascii="Arial" w:hAnsi="Arial" w:cs="Arial"/>
                <w:sz w:val="18"/>
                <w:szCs w:val="18"/>
              </w:rPr>
              <w:t xml:space="preserve"> ALI</w:t>
            </w:r>
          </w:p>
          <w:p w14:paraId="15A492C3"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 xml:space="preserve">2) več kot </w:t>
            </w:r>
            <w:r>
              <w:rPr>
                <w:rFonts w:ascii="Arial" w:hAnsi="Arial" w:cs="Arial"/>
                <w:sz w:val="18"/>
                <w:szCs w:val="18"/>
              </w:rPr>
              <w:t>2</w:t>
            </w:r>
            <w:r w:rsidRPr="0020089F">
              <w:rPr>
                <w:rFonts w:ascii="Arial" w:hAnsi="Arial" w:cs="Arial"/>
                <w:sz w:val="18"/>
                <w:szCs w:val="18"/>
              </w:rPr>
              <w:t>0 % upad prihodkov glede na povprečno število zaposlenih v letu 202</w:t>
            </w:r>
            <w:r>
              <w:rPr>
                <w:rFonts w:ascii="Arial" w:hAnsi="Arial" w:cs="Arial"/>
                <w:sz w:val="18"/>
                <w:szCs w:val="18"/>
              </w:rPr>
              <w:t>1</w:t>
            </w:r>
            <w:r w:rsidRPr="0020089F">
              <w:rPr>
                <w:rFonts w:ascii="Arial" w:hAnsi="Arial" w:cs="Arial"/>
                <w:sz w:val="18"/>
                <w:szCs w:val="18"/>
              </w:rPr>
              <w:t>, v primerjavi s prihodki na povprečno število zaposlenih v letu 2019</w:t>
            </w:r>
            <w:r>
              <w:rPr>
                <w:rFonts w:ascii="Arial" w:hAnsi="Arial" w:cs="Arial"/>
                <w:sz w:val="18"/>
                <w:szCs w:val="18"/>
              </w:rPr>
              <w:t xml:space="preserve"> oz. 2020</w:t>
            </w:r>
            <w:r w:rsidRPr="0020089F">
              <w:rPr>
                <w:rFonts w:ascii="Arial" w:hAnsi="Arial" w:cs="Arial"/>
                <w:sz w:val="18"/>
                <w:szCs w:val="18"/>
              </w:rPr>
              <w:t xml:space="preserve"> ALI</w:t>
            </w:r>
          </w:p>
          <w:p w14:paraId="659F108A" w14:textId="77777777" w:rsidR="0020089F" w:rsidRPr="0020089F" w:rsidRDefault="0020089F" w:rsidP="00446046">
            <w:pPr>
              <w:spacing w:line="260" w:lineRule="atLeast"/>
              <w:rPr>
                <w:rFonts w:ascii="Arial" w:hAnsi="Arial" w:cs="Arial"/>
                <w:sz w:val="18"/>
                <w:szCs w:val="18"/>
              </w:rPr>
            </w:pPr>
            <w:r w:rsidRPr="0020089F">
              <w:rPr>
                <w:rFonts w:ascii="Arial" w:hAnsi="Arial" w:cs="Arial"/>
                <w:sz w:val="18"/>
                <w:szCs w:val="18"/>
              </w:rPr>
              <w:t xml:space="preserve">3) več kot </w:t>
            </w:r>
            <w:r>
              <w:rPr>
                <w:rFonts w:ascii="Arial" w:hAnsi="Arial" w:cs="Arial"/>
                <w:sz w:val="18"/>
                <w:szCs w:val="18"/>
              </w:rPr>
              <w:t>2</w:t>
            </w:r>
            <w:r w:rsidRPr="0020089F">
              <w:rPr>
                <w:rFonts w:ascii="Arial" w:hAnsi="Arial" w:cs="Arial"/>
                <w:sz w:val="18"/>
                <w:szCs w:val="18"/>
              </w:rPr>
              <w:t>0 % upad prihodkov glede na vrednost OOS (brez zemljišč) v letu 2020, v primerjavi s prihodki na vrednost OOS (brez zemljišč) v letu 2019</w:t>
            </w:r>
            <w:r>
              <w:rPr>
                <w:rFonts w:ascii="Arial" w:hAnsi="Arial" w:cs="Arial"/>
                <w:sz w:val="18"/>
                <w:szCs w:val="18"/>
              </w:rPr>
              <w:t xml:space="preserve"> oz. 2020</w:t>
            </w:r>
          </w:p>
        </w:tc>
      </w:tr>
    </w:tbl>
    <w:p w14:paraId="1B318535" w14:textId="77777777" w:rsidR="00E07CCE" w:rsidRDefault="00E07CCE" w:rsidP="004F18C6">
      <w:pPr>
        <w:spacing w:after="0" w:line="260" w:lineRule="atLeast"/>
        <w:jc w:val="both"/>
        <w:rPr>
          <w:rFonts w:ascii="Arial" w:hAnsi="Arial" w:cs="Arial"/>
          <w:b/>
          <w:bCs/>
        </w:rPr>
      </w:pPr>
    </w:p>
    <w:p w14:paraId="55CFFA26" w14:textId="77777777" w:rsidR="00525018" w:rsidRDefault="00525018" w:rsidP="00525018">
      <w:pPr>
        <w:spacing w:after="0" w:line="260" w:lineRule="atLeast"/>
        <w:jc w:val="both"/>
        <w:rPr>
          <w:rFonts w:ascii="Arial" w:hAnsi="Arial" w:cs="Arial"/>
        </w:rPr>
      </w:pPr>
    </w:p>
    <w:p w14:paraId="26BC70FA" w14:textId="77777777" w:rsidR="00B5039F" w:rsidRDefault="00B5039F" w:rsidP="00525018">
      <w:pPr>
        <w:spacing w:after="0" w:line="260" w:lineRule="atLeast"/>
        <w:jc w:val="both"/>
        <w:rPr>
          <w:rFonts w:ascii="Arial" w:hAnsi="Arial" w:cs="Arial"/>
        </w:rPr>
      </w:pPr>
    </w:p>
    <w:p w14:paraId="2646F340" w14:textId="77777777" w:rsidR="00525018" w:rsidRDefault="00525018" w:rsidP="00525018">
      <w:pPr>
        <w:pStyle w:val="Odstavekseznama"/>
        <w:numPr>
          <w:ilvl w:val="0"/>
          <w:numId w:val="2"/>
        </w:numPr>
        <w:spacing w:after="0" w:line="260" w:lineRule="atLeast"/>
        <w:jc w:val="both"/>
        <w:rPr>
          <w:rFonts w:ascii="Arial" w:hAnsi="Arial" w:cs="Arial"/>
          <w:b/>
          <w:bCs/>
        </w:rPr>
      </w:pPr>
      <w:r>
        <w:rPr>
          <w:rFonts w:ascii="Arial" w:hAnsi="Arial" w:cs="Arial"/>
          <w:b/>
          <w:bCs/>
        </w:rPr>
        <w:t xml:space="preserve">IZRAČUN </w:t>
      </w:r>
      <w:r w:rsidRPr="004F18C6">
        <w:rPr>
          <w:rFonts w:ascii="Arial" w:hAnsi="Arial" w:cs="Arial"/>
          <w:b/>
          <w:bCs/>
        </w:rPr>
        <w:t>UPAD</w:t>
      </w:r>
      <w:r>
        <w:rPr>
          <w:rFonts w:ascii="Arial" w:hAnsi="Arial" w:cs="Arial"/>
          <w:b/>
          <w:bCs/>
        </w:rPr>
        <w:t>A</w:t>
      </w:r>
      <w:r w:rsidRPr="004F18C6">
        <w:rPr>
          <w:rFonts w:ascii="Arial" w:hAnsi="Arial" w:cs="Arial"/>
          <w:b/>
          <w:bCs/>
        </w:rPr>
        <w:t xml:space="preserve"> PRIHODKOV</w:t>
      </w:r>
      <w:r>
        <w:rPr>
          <w:rFonts w:ascii="Arial" w:hAnsi="Arial" w:cs="Arial"/>
          <w:b/>
          <w:bCs/>
        </w:rPr>
        <w:t xml:space="preserve"> </w:t>
      </w:r>
    </w:p>
    <w:p w14:paraId="0AEE9C38" w14:textId="77777777" w:rsidR="00525018" w:rsidRDefault="00525018" w:rsidP="00525018">
      <w:pPr>
        <w:spacing w:after="0" w:line="260" w:lineRule="atLeast"/>
        <w:jc w:val="both"/>
        <w:rPr>
          <w:rFonts w:ascii="Arial" w:hAnsi="Arial" w:cs="Arial"/>
          <w:b/>
          <w:bCs/>
        </w:rPr>
      </w:pPr>
    </w:p>
    <w:p w14:paraId="7EEBCC22" w14:textId="77777777" w:rsidR="00525018" w:rsidRPr="00AD3F54" w:rsidRDefault="00525018" w:rsidP="00525018">
      <w:pPr>
        <w:spacing w:after="0" w:line="260" w:lineRule="atLeast"/>
        <w:jc w:val="both"/>
        <w:rPr>
          <w:rFonts w:ascii="Arial" w:hAnsi="Arial" w:cs="Arial"/>
          <w:b/>
          <w:bCs/>
          <w:sz w:val="20"/>
          <w:szCs w:val="20"/>
        </w:rPr>
      </w:pPr>
      <w:r w:rsidRPr="00AD3F54">
        <w:rPr>
          <w:rFonts w:ascii="Arial" w:hAnsi="Arial" w:cs="Arial"/>
          <w:b/>
          <w:bCs/>
          <w:i/>
          <w:iCs/>
          <w:sz w:val="20"/>
          <w:szCs w:val="20"/>
          <w:u w:val="single"/>
        </w:rPr>
        <w:t xml:space="preserve">Primer 1: Posloval sem celotno leto 2019 in 2020. V letu 2019 sem imel 24.000 EUR prihodkov, v letu 2020 pa 18.000 EUR. Ali sem dolžan pomoč vrniti?  </w:t>
      </w:r>
    </w:p>
    <w:p w14:paraId="3703329B" w14:textId="77777777" w:rsidR="00525018" w:rsidRPr="00AD3F54" w:rsidRDefault="00525018" w:rsidP="00525018">
      <w:pPr>
        <w:spacing w:after="0" w:line="260" w:lineRule="atLeast"/>
        <w:jc w:val="both"/>
        <w:rPr>
          <w:rFonts w:ascii="Arial" w:hAnsi="Arial" w:cs="Arial"/>
          <w:b/>
          <w:bCs/>
          <w:sz w:val="20"/>
          <w:szCs w:val="20"/>
        </w:rPr>
      </w:pPr>
      <w:r w:rsidRPr="00AD3F54">
        <w:rPr>
          <w:rFonts w:ascii="Arial" w:hAnsi="Arial" w:cs="Arial"/>
          <w:b/>
          <w:bCs/>
          <w:i/>
          <w:iCs/>
          <w:sz w:val="20"/>
          <w:szCs w:val="20"/>
        </w:rPr>
        <w:t> </w:t>
      </w:r>
    </w:p>
    <w:p w14:paraId="10B940B3"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Izračun upada prihodkov:</w:t>
      </w:r>
    </w:p>
    <w:p w14:paraId="2DF3C515"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Prihodki v l. 2019: 24.000 EUR</w:t>
      </w:r>
    </w:p>
    <w:p w14:paraId="7BDC76FD"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Prihodki v l. 2020: 18.000 EUR</w:t>
      </w:r>
    </w:p>
    <w:p w14:paraId="53CDC93C" w14:textId="77777777" w:rsidR="00525018" w:rsidRPr="00AD3F54" w:rsidRDefault="00525018" w:rsidP="00525018">
      <w:pPr>
        <w:spacing w:after="0" w:line="260" w:lineRule="atLeast"/>
        <w:jc w:val="both"/>
        <w:rPr>
          <w:rFonts w:ascii="Arial" w:hAnsi="Arial" w:cs="Arial"/>
          <w:b/>
          <w:bCs/>
          <w:sz w:val="20"/>
          <w:szCs w:val="20"/>
        </w:rPr>
      </w:pPr>
      <w:r w:rsidRPr="00AD3F54">
        <w:rPr>
          <w:rFonts w:ascii="Arial" w:hAnsi="Arial" w:cs="Arial"/>
          <w:b/>
          <w:bCs/>
          <w:sz w:val="20"/>
          <w:szCs w:val="20"/>
        </w:rPr>
        <w:t> </w:t>
      </w:r>
    </w:p>
    <w:p w14:paraId="18ADF06B"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1- (prihodki v l. 2020 / prihodki v l. 2019) *100 = 1- (0,75) * 100 = 25 %</w:t>
      </w:r>
    </w:p>
    <w:p w14:paraId="63ED08BE"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 </w:t>
      </w:r>
    </w:p>
    <w:p w14:paraId="177552FE"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Odgovor: Upad prihodkov znaša 25 %, tj. več kot 10 (MTD marec</w:t>
      </w:r>
      <w:r w:rsidRPr="00B548E5">
        <w:rPr>
          <w:rFonts w:ascii="Arial" w:hAnsi="Arial" w:cs="Arial"/>
          <w:sz w:val="20"/>
          <w:szCs w:val="20"/>
        </w:rPr>
        <w:t xml:space="preserve"> </w:t>
      </w:r>
      <w:r w:rsidRPr="00AD3F54">
        <w:rPr>
          <w:rFonts w:ascii="Arial" w:hAnsi="Arial" w:cs="Arial"/>
          <w:sz w:val="20"/>
          <w:szCs w:val="20"/>
        </w:rPr>
        <w:t>-</w:t>
      </w:r>
      <w:r w:rsidRPr="00B548E5">
        <w:rPr>
          <w:rFonts w:ascii="Arial" w:hAnsi="Arial" w:cs="Arial"/>
          <w:sz w:val="20"/>
          <w:szCs w:val="20"/>
        </w:rPr>
        <w:t xml:space="preserve"> </w:t>
      </w:r>
      <w:r w:rsidRPr="00AD3F54">
        <w:rPr>
          <w:rFonts w:ascii="Arial" w:hAnsi="Arial" w:cs="Arial"/>
          <w:sz w:val="20"/>
          <w:szCs w:val="20"/>
        </w:rPr>
        <w:t xml:space="preserve">maj 2020) oz. 20 %, (MTD za Q4 2020, Q1 in Q2 2021),  zato pomoči ni treba vračati. </w:t>
      </w:r>
    </w:p>
    <w:p w14:paraId="0AFD9851" w14:textId="77777777" w:rsidR="00525018" w:rsidRPr="00B548E5" w:rsidRDefault="00525018" w:rsidP="00525018">
      <w:pPr>
        <w:spacing w:after="0" w:line="260" w:lineRule="atLeast"/>
        <w:jc w:val="both"/>
        <w:rPr>
          <w:rFonts w:ascii="Arial" w:hAnsi="Arial" w:cs="Arial"/>
          <w:b/>
          <w:bCs/>
          <w:sz w:val="20"/>
          <w:szCs w:val="20"/>
        </w:rPr>
      </w:pPr>
    </w:p>
    <w:p w14:paraId="3DC91E30" w14:textId="77777777" w:rsidR="00525018" w:rsidRPr="00AD3F54" w:rsidRDefault="00525018" w:rsidP="00525018">
      <w:pPr>
        <w:spacing w:after="0" w:line="260" w:lineRule="atLeast"/>
        <w:jc w:val="both"/>
        <w:rPr>
          <w:rFonts w:ascii="Arial" w:hAnsi="Arial" w:cs="Arial"/>
          <w:b/>
          <w:bCs/>
          <w:sz w:val="20"/>
          <w:szCs w:val="20"/>
        </w:rPr>
      </w:pPr>
      <w:r w:rsidRPr="00AD3F54">
        <w:rPr>
          <w:rFonts w:ascii="Arial" w:hAnsi="Arial" w:cs="Arial"/>
          <w:b/>
          <w:bCs/>
          <w:i/>
          <w:iCs/>
          <w:sz w:val="20"/>
          <w:szCs w:val="20"/>
          <w:u w:val="single"/>
        </w:rPr>
        <w:t xml:space="preserve">Primer 2: Podjetje sem odprl 1. 11. 2019 (nisem posloval celotno leto 2019). V l. 2019 sem imel 8.000 EUR prihodkov, v l. 2020 pa 60.000 EUR prihodkov. Ali sem dolžan pomoč </w:t>
      </w:r>
      <w:r>
        <w:rPr>
          <w:rFonts w:ascii="Arial" w:hAnsi="Arial" w:cs="Arial"/>
          <w:b/>
          <w:bCs/>
          <w:i/>
          <w:iCs/>
          <w:sz w:val="20"/>
          <w:szCs w:val="20"/>
          <w:u w:val="single"/>
        </w:rPr>
        <w:t xml:space="preserve">v obliki mesečnega temeljnega dohodka </w:t>
      </w:r>
      <w:r w:rsidRPr="00AD3F54">
        <w:rPr>
          <w:rFonts w:ascii="Arial" w:hAnsi="Arial" w:cs="Arial"/>
          <w:b/>
          <w:bCs/>
          <w:i/>
          <w:iCs/>
          <w:sz w:val="20"/>
          <w:szCs w:val="20"/>
          <w:u w:val="single"/>
        </w:rPr>
        <w:t>vrniti?</w:t>
      </w:r>
    </w:p>
    <w:p w14:paraId="6797EB35" w14:textId="77777777" w:rsidR="00525018" w:rsidRPr="00AD3F54" w:rsidRDefault="00525018" w:rsidP="00525018">
      <w:pPr>
        <w:spacing w:after="0" w:line="260" w:lineRule="atLeast"/>
        <w:jc w:val="both"/>
        <w:rPr>
          <w:rFonts w:ascii="Arial" w:hAnsi="Arial" w:cs="Arial"/>
          <w:b/>
          <w:bCs/>
          <w:sz w:val="20"/>
          <w:szCs w:val="20"/>
        </w:rPr>
      </w:pPr>
      <w:r w:rsidRPr="00AD3F54">
        <w:rPr>
          <w:rFonts w:ascii="Arial" w:hAnsi="Arial" w:cs="Arial"/>
          <w:b/>
          <w:bCs/>
          <w:sz w:val="20"/>
          <w:szCs w:val="20"/>
        </w:rPr>
        <w:t> </w:t>
      </w:r>
    </w:p>
    <w:p w14:paraId="4A272CF1"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 xml:space="preserve">Izračun povprečnih mesečnih prihodkov leta 2019: </w:t>
      </w:r>
    </w:p>
    <w:p w14:paraId="5BF3E77A"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 xml:space="preserve">8.000 EUR /št. dni poslovanja (61) * 30,4= 3.986,89 EUR </w:t>
      </w:r>
    </w:p>
    <w:p w14:paraId="37040990"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 xml:space="preserve">Izračun povprečnih mesečnih prihodkov leta 2020: </w:t>
      </w:r>
    </w:p>
    <w:p w14:paraId="30EFB5C6"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38.000 EUR /št. dni poslovanja (366) * 30,5= 3.166,67 EUR</w:t>
      </w:r>
    </w:p>
    <w:p w14:paraId="771D4C4F"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 </w:t>
      </w:r>
    </w:p>
    <w:p w14:paraId="3A057BAB"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Upad prihodkov:</w:t>
      </w:r>
    </w:p>
    <w:p w14:paraId="7F662A75"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1 - (povprečni mesečni prihodki v l. 2020 / povprečni mesečni prihodki v l. 2019) *100 = 1- (0,79) * 100 = 21 %</w:t>
      </w:r>
    </w:p>
    <w:p w14:paraId="0D77B475" w14:textId="77777777" w:rsidR="00525018" w:rsidRPr="00AD3F54" w:rsidRDefault="00525018" w:rsidP="00525018">
      <w:pPr>
        <w:spacing w:after="0" w:line="260" w:lineRule="atLeast"/>
        <w:jc w:val="both"/>
        <w:rPr>
          <w:rFonts w:ascii="Arial" w:hAnsi="Arial" w:cs="Arial"/>
          <w:sz w:val="20"/>
          <w:szCs w:val="20"/>
        </w:rPr>
      </w:pPr>
      <w:r w:rsidRPr="00AD3F54">
        <w:rPr>
          <w:rFonts w:ascii="Arial" w:hAnsi="Arial" w:cs="Arial"/>
          <w:sz w:val="20"/>
          <w:szCs w:val="20"/>
        </w:rPr>
        <w:t xml:space="preserve"> </w:t>
      </w:r>
    </w:p>
    <w:p w14:paraId="445299FC" w14:textId="77777777" w:rsidR="00525018" w:rsidRPr="00B548E5" w:rsidRDefault="00525018" w:rsidP="00525018">
      <w:pPr>
        <w:spacing w:after="0" w:line="260" w:lineRule="atLeast"/>
        <w:jc w:val="both"/>
        <w:rPr>
          <w:rFonts w:ascii="Arial" w:hAnsi="Arial" w:cs="Arial"/>
          <w:sz w:val="20"/>
          <w:szCs w:val="20"/>
        </w:rPr>
      </w:pPr>
      <w:r w:rsidRPr="00AD3F54">
        <w:rPr>
          <w:rFonts w:ascii="Arial" w:hAnsi="Arial" w:cs="Arial"/>
          <w:sz w:val="20"/>
          <w:szCs w:val="20"/>
        </w:rPr>
        <w:t>Odgovor: Upad prihodkov znaša 21 %, tj. več kot 10 (MTD marec-maj 2020) oz. 20 %, (MTD za Q4 2020, Q1 in Q2 2021),  zato pomoči ni treba vračati.</w:t>
      </w:r>
    </w:p>
    <w:p w14:paraId="2FEA3C34" w14:textId="77777777" w:rsidR="00525018" w:rsidRPr="00B548E5" w:rsidRDefault="00525018" w:rsidP="00525018">
      <w:pPr>
        <w:spacing w:after="0" w:line="260" w:lineRule="atLeast"/>
        <w:jc w:val="both"/>
        <w:rPr>
          <w:rFonts w:ascii="Arial" w:hAnsi="Arial" w:cs="Arial"/>
          <w:sz w:val="20"/>
          <w:szCs w:val="20"/>
        </w:rPr>
      </w:pPr>
    </w:p>
    <w:p w14:paraId="481460B2" w14:textId="77777777" w:rsidR="00B5039F" w:rsidRDefault="00B5039F" w:rsidP="00525018">
      <w:pPr>
        <w:spacing w:after="0" w:line="260" w:lineRule="atLeast"/>
        <w:jc w:val="both"/>
        <w:rPr>
          <w:rFonts w:ascii="Arial" w:hAnsi="Arial" w:cs="Arial"/>
          <w:b/>
          <w:bCs/>
          <w:sz w:val="20"/>
          <w:szCs w:val="20"/>
          <w:u w:val="single"/>
        </w:rPr>
      </w:pPr>
    </w:p>
    <w:p w14:paraId="50CE6348" w14:textId="77777777" w:rsidR="00B5039F" w:rsidRDefault="00B5039F" w:rsidP="00525018">
      <w:pPr>
        <w:spacing w:after="0" w:line="260" w:lineRule="atLeast"/>
        <w:jc w:val="both"/>
        <w:rPr>
          <w:rFonts w:ascii="Arial" w:hAnsi="Arial" w:cs="Arial"/>
          <w:b/>
          <w:bCs/>
          <w:sz w:val="20"/>
          <w:szCs w:val="20"/>
          <w:u w:val="single"/>
        </w:rPr>
      </w:pPr>
    </w:p>
    <w:p w14:paraId="18C39A19" w14:textId="77777777" w:rsidR="00B5039F" w:rsidRDefault="00B5039F" w:rsidP="00525018">
      <w:pPr>
        <w:spacing w:after="0" w:line="260" w:lineRule="atLeast"/>
        <w:jc w:val="both"/>
        <w:rPr>
          <w:rFonts w:ascii="Arial" w:hAnsi="Arial" w:cs="Arial"/>
          <w:b/>
          <w:bCs/>
          <w:sz w:val="20"/>
          <w:szCs w:val="20"/>
          <w:u w:val="single"/>
        </w:rPr>
      </w:pPr>
    </w:p>
    <w:p w14:paraId="22FB7BDD" w14:textId="77777777" w:rsidR="00B5039F" w:rsidRDefault="00B5039F" w:rsidP="00525018">
      <w:pPr>
        <w:spacing w:after="0" w:line="260" w:lineRule="atLeast"/>
        <w:jc w:val="both"/>
        <w:rPr>
          <w:rFonts w:ascii="Arial" w:hAnsi="Arial" w:cs="Arial"/>
          <w:b/>
          <w:bCs/>
          <w:sz w:val="20"/>
          <w:szCs w:val="20"/>
          <w:u w:val="single"/>
        </w:rPr>
      </w:pPr>
    </w:p>
    <w:p w14:paraId="24CB8B67"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u w:val="single"/>
        </w:rPr>
        <w:t xml:space="preserve">Primer 3: </w:t>
      </w:r>
      <w:r w:rsidRPr="00B548E5">
        <w:rPr>
          <w:rFonts w:ascii="Arial" w:hAnsi="Arial" w:cs="Arial"/>
          <w:b/>
          <w:bCs/>
          <w:i/>
          <w:iCs/>
          <w:sz w:val="20"/>
          <w:szCs w:val="20"/>
          <w:u w:val="single"/>
        </w:rPr>
        <w:t>Kako izračunam povprečne mesečne prihodke, če sem letu 2019 koristil skrajšani delovni čas zaradi starševstva (4 ure dnevno). V letu 2020 bo od 1. 1. 2020 do 31. 8. 2020 še koristil 4 ure skrajšani delovni čas zaradi starševstva, od. 1. 9. 2020 do 31. 12. 2020 pa bo zaposlen (zavarovan) za poln delovni čas (8 ur).</w:t>
      </w:r>
    </w:p>
    <w:p w14:paraId="2FAFB826"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rPr>
        <w:t> </w:t>
      </w:r>
    </w:p>
    <w:p w14:paraId="03385975"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lastRenderedPageBreak/>
        <w:t xml:space="preserve">Pri podjetniki, ki koristijo starševsko varstvo, se šteje, kot da delajo za </w:t>
      </w:r>
      <w:r w:rsidRPr="00B548E5">
        <w:rPr>
          <w:rFonts w:ascii="Arial" w:hAnsi="Arial" w:cs="Arial"/>
          <w:sz w:val="20"/>
          <w:szCs w:val="20"/>
          <w:u w:val="single"/>
        </w:rPr>
        <w:t xml:space="preserve">polni delovni čas: primerjajo se celotni prihodki 2020 s celotnimi prihodki </w:t>
      </w:r>
      <w:r w:rsidRPr="00B548E5">
        <w:rPr>
          <w:rFonts w:ascii="Arial" w:hAnsi="Arial" w:cs="Arial"/>
          <w:sz w:val="20"/>
          <w:szCs w:val="20"/>
        </w:rPr>
        <w:t xml:space="preserve">(ni potrebno računati povprečne mesečne prihodke glede skrajšani delovni čas, tj. prihodke deliti z efektivnim št. dni, razen če je to ugodneje) </w:t>
      </w:r>
    </w:p>
    <w:p w14:paraId="23CC9434" w14:textId="77777777" w:rsidR="00525018" w:rsidRPr="00B548E5" w:rsidRDefault="00525018" w:rsidP="00525018">
      <w:pPr>
        <w:spacing w:after="0" w:line="260" w:lineRule="atLeast"/>
        <w:jc w:val="both"/>
        <w:rPr>
          <w:rFonts w:ascii="Arial" w:hAnsi="Arial" w:cs="Arial"/>
          <w:sz w:val="20"/>
          <w:szCs w:val="20"/>
        </w:rPr>
      </w:pPr>
    </w:p>
    <w:p w14:paraId="7A5E594B"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u w:val="single"/>
        </w:rPr>
        <w:t xml:space="preserve">Primer 4: </w:t>
      </w:r>
      <w:r w:rsidRPr="00B548E5">
        <w:rPr>
          <w:rFonts w:ascii="Arial" w:hAnsi="Arial" w:cs="Arial"/>
          <w:b/>
          <w:bCs/>
          <w:i/>
          <w:iCs/>
          <w:sz w:val="20"/>
          <w:szCs w:val="20"/>
          <w:u w:val="single"/>
        </w:rPr>
        <w:t>Do vključno 31. 10. 2019 sem bil na bolniški zaradi poškodbe. Kako izračunam povprečne mesečne prihodke v letu 2019, če so skupni čisti prihodki od prodaje v letu 2019 znašali 2.000 EUR?</w:t>
      </w:r>
    </w:p>
    <w:p w14:paraId="10949141" w14:textId="77777777" w:rsidR="00525018" w:rsidRPr="00B548E5" w:rsidRDefault="00525018" w:rsidP="00525018">
      <w:pPr>
        <w:spacing w:after="0" w:line="260" w:lineRule="atLeast"/>
        <w:jc w:val="both"/>
        <w:rPr>
          <w:rFonts w:ascii="Arial" w:hAnsi="Arial" w:cs="Arial"/>
          <w:b/>
          <w:bCs/>
          <w:sz w:val="20"/>
          <w:szCs w:val="20"/>
        </w:rPr>
      </w:pPr>
    </w:p>
    <w:p w14:paraId="2E951998"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Izračun povprečnih mesečnih prihodkov leta 2019 = </w:t>
      </w:r>
    </w:p>
    <w:p w14:paraId="2903B1CA"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2.000 EUR / št. dni poslovanja (61) * 30,4= 996,72 EUR.</w:t>
      </w:r>
    </w:p>
    <w:p w14:paraId="0DC8567F"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rPr>
        <w:t> </w:t>
      </w:r>
    </w:p>
    <w:p w14:paraId="59AAFDE2"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Odgovor: Povprečni mesečni dohodki znašajo 996,72 EUR. 80 % od zneska 996,72 znaša 797,38 eur. Ker mora upad znašati več kot 20 %, znaša najvišji maksimalni znesek povprečno mesečnih prihodkov 797,37 EUR.</w:t>
      </w:r>
    </w:p>
    <w:p w14:paraId="0FDAA657" w14:textId="77777777" w:rsidR="00525018" w:rsidRPr="00B548E5" w:rsidRDefault="00525018" w:rsidP="00525018">
      <w:pPr>
        <w:spacing w:after="0" w:line="260" w:lineRule="atLeast"/>
        <w:jc w:val="both"/>
        <w:rPr>
          <w:rFonts w:ascii="Arial" w:hAnsi="Arial" w:cs="Arial"/>
          <w:sz w:val="20"/>
          <w:szCs w:val="20"/>
        </w:rPr>
      </w:pPr>
    </w:p>
    <w:p w14:paraId="522C05E9"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u w:val="single"/>
        </w:rPr>
        <w:t xml:space="preserve">Primer 5: </w:t>
      </w:r>
      <w:r w:rsidRPr="00B548E5">
        <w:rPr>
          <w:rFonts w:ascii="Arial" w:hAnsi="Arial" w:cs="Arial"/>
          <w:b/>
          <w:bCs/>
          <w:i/>
          <w:iCs/>
          <w:sz w:val="20"/>
          <w:szCs w:val="20"/>
          <w:u w:val="single"/>
        </w:rPr>
        <w:t xml:space="preserve">Upravičenec je registriral popoldanski s.p. v </w:t>
      </w:r>
      <w:r>
        <w:rPr>
          <w:rFonts w:ascii="Arial" w:hAnsi="Arial" w:cs="Arial"/>
          <w:b/>
          <w:bCs/>
          <w:i/>
          <w:iCs/>
          <w:sz w:val="20"/>
          <w:szCs w:val="20"/>
          <w:u w:val="single"/>
        </w:rPr>
        <w:t>1. 1.</w:t>
      </w:r>
      <w:r w:rsidRPr="00B548E5">
        <w:rPr>
          <w:rFonts w:ascii="Arial" w:hAnsi="Arial" w:cs="Arial"/>
          <w:b/>
          <w:bCs/>
          <w:i/>
          <w:iCs/>
          <w:sz w:val="20"/>
          <w:szCs w:val="20"/>
          <w:u w:val="single"/>
        </w:rPr>
        <w:t xml:space="preserve"> 20</w:t>
      </w:r>
      <w:r>
        <w:rPr>
          <w:rFonts w:ascii="Arial" w:hAnsi="Arial" w:cs="Arial"/>
          <w:b/>
          <w:bCs/>
          <w:i/>
          <w:iCs/>
          <w:sz w:val="20"/>
          <w:szCs w:val="20"/>
          <w:u w:val="single"/>
        </w:rPr>
        <w:t>19</w:t>
      </w:r>
      <w:r w:rsidRPr="00B548E5">
        <w:rPr>
          <w:rFonts w:ascii="Arial" w:hAnsi="Arial" w:cs="Arial"/>
          <w:b/>
          <w:bCs/>
          <w:i/>
          <w:iCs/>
          <w:sz w:val="20"/>
          <w:szCs w:val="20"/>
          <w:u w:val="single"/>
        </w:rPr>
        <w:t xml:space="preserve">, s 1. </w:t>
      </w:r>
      <w:r>
        <w:rPr>
          <w:rFonts w:ascii="Arial" w:hAnsi="Arial" w:cs="Arial"/>
          <w:b/>
          <w:bCs/>
          <w:i/>
          <w:iCs/>
          <w:sz w:val="20"/>
          <w:szCs w:val="20"/>
          <w:u w:val="single"/>
        </w:rPr>
        <w:t>6</w:t>
      </w:r>
      <w:r w:rsidRPr="00B548E5">
        <w:rPr>
          <w:rFonts w:ascii="Arial" w:hAnsi="Arial" w:cs="Arial"/>
          <w:b/>
          <w:bCs/>
          <w:i/>
          <w:iCs/>
          <w:sz w:val="20"/>
          <w:szCs w:val="20"/>
          <w:u w:val="single"/>
        </w:rPr>
        <w:t>. 20</w:t>
      </w:r>
      <w:r>
        <w:rPr>
          <w:rFonts w:ascii="Arial" w:hAnsi="Arial" w:cs="Arial"/>
          <w:b/>
          <w:bCs/>
          <w:i/>
          <w:iCs/>
          <w:sz w:val="20"/>
          <w:szCs w:val="20"/>
          <w:u w:val="single"/>
        </w:rPr>
        <w:t>19</w:t>
      </w:r>
      <w:r w:rsidRPr="00B548E5">
        <w:rPr>
          <w:rFonts w:ascii="Arial" w:hAnsi="Arial" w:cs="Arial"/>
          <w:b/>
          <w:bCs/>
          <w:i/>
          <w:iCs/>
          <w:sz w:val="20"/>
          <w:szCs w:val="20"/>
          <w:u w:val="single"/>
        </w:rPr>
        <w:t xml:space="preserve"> pa je postal polno zavarovan iz naslova s.p.</w:t>
      </w:r>
      <w:r>
        <w:rPr>
          <w:rFonts w:ascii="Arial" w:hAnsi="Arial" w:cs="Arial"/>
          <w:b/>
          <w:bCs/>
          <w:i/>
          <w:iCs/>
          <w:sz w:val="20"/>
          <w:szCs w:val="20"/>
          <w:u w:val="single"/>
        </w:rPr>
        <w:t xml:space="preserve">. </w:t>
      </w:r>
      <w:r w:rsidRPr="00B548E5">
        <w:rPr>
          <w:rFonts w:ascii="Arial" w:hAnsi="Arial" w:cs="Arial"/>
          <w:b/>
          <w:bCs/>
          <w:i/>
          <w:iCs/>
          <w:sz w:val="20"/>
          <w:szCs w:val="20"/>
          <w:u w:val="single"/>
        </w:rPr>
        <w:t>Ali je upravičen do mesečnega temeljnega dohodka</w:t>
      </w:r>
      <w:r>
        <w:rPr>
          <w:rFonts w:ascii="Arial" w:hAnsi="Arial" w:cs="Arial"/>
          <w:b/>
          <w:bCs/>
          <w:i/>
          <w:iCs/>
          <w:sz w:val="20"/>
          <w:szCs w:val="20"/>
          <w:u w:val="single"/>
        </w:rPr>
        <w:t>?</w:t>
      </w:r>
      <w:r w:rsidRPr="00B548E5">
        <w:rPr>
          <w:rFonts w:ascii="Arial" w:hAnsi="Arial" w:cs="Arial"/>
          <w:b/>
          <w:bCs/>
          <w:i/>
          <w:iCs/>
          <w:sz w:val="20"/>
          <w:szCs w:val="20"/>
          <w:u w:val="single"/>
        </w:rPr>
        <w:t xml:space="preserve"> Ali se med prihodke štejejo tudi prihodki, ki jih je upravičenec pridobil v okviru popoldanskega s.p..</w:t>
      </w:r>
    </w:p>
    <w:p w14:paraId="7DEB9F39"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rPr>
        <w:t> </w:t>
      </w:r>
    </w:p>
    <w:p w14:paraId="534836E8" w14:textId="77777777" w:rsidR="00525018" w:rsidRDefault="00525018" w:rsidP="00525018">
      <w:pPr>
        <w:spacing w:after="0" w:line="260" w:lineRule="atLeast"/>
        <w:jc w:val="both"/>
        <w:rPr>
          <w:rFonts w:ascii="Arial" w:hAnsi="Arial" w:cs="Arial"/>
          <w:sz w:val="20"/>
          <w:szCs w:val="20"/>
        </w:rPr>
      </w:pPr>
      <w:r>
        <w:rPr>
          <w:rFonts w:ascii="Arial" w:hAnsi="Arial" w:cs="Arial"/>
          <w:sz w:val="20"/>
          <w:szCs w:val="20"/>
        </w:rPr>
        <w:t>Ker popoldanski s.p. ni upravičen do izplačila mesečnega temeljnega dohodka, se tudi prihodki, ki jih je ustvaril v času delovanja kot »popoldanski s.p.« ne upoštevajo pri izračunu upada prihodkov za namen upravičenosti do mesečnega temeljnega dohodka.</w:t>
      </w:r>
    </w:p>
    <w:p w14:paraId="146F3D06" w14:textId="77777777" w:rsidR="00525018" w:rsidRDefault="00525018" w:rsidP="00525018">
      <w:pPr>
        <w:spacing w:after="0" w:line="260" w:lineRule="atLeast"/>
        <w:jc w:val="both"/>
        <w:rPr>
          <w:rFonts w:ascii="Arial" w:hAnsi="Arial" w:cs="Arial"/>
          <w:sz w:val="20"/>
          <w:szCs w:val="20"/>
        </w:rPr>
      </w:pPr>
    </w:p>
    <w:p w14:paraId="0A84C163" w14:textId="77777777" w:rsidR="00525018" w:rsidRPr="00B548E5" w:rsidRDefault="00525018" w:rsidP="00525018">
      <w:pPr>
        <w:spacing w:after="0" w:line="260" w:lineRule="atLeast"/>
        <w:jc w:val="both"/>
        <w:rPr>
          <w:rFonts w:ascii="Arial" w:hAnsi="Arial" w:cs="Arial"/>
          <w:sz w:val="20"/>
          <w:szCs w:val="20"/>
        </w:rPr>
      </w:pPr>
      <w:r>
        <w:rPr>
          <w:rFonts w:ascii="Arial" w:hAnsi="Arial" w:cs="Arial"/>
          <w:sz w:val="20"/>
          <w:szCs w:val="20"/>
        </w:rPr>
        <w:t>V konkretnem primeru se šteje, da je upravičenec začel poslovati 1. 6. 2019, ko je postal polno zavarovan iz naslova s.p. Drugi stavek drugega odstavka 91. člena ZZUOOP določa, da je do pomoči upravičen tudi samozaposlen, ki ni posloval celotno leto 2019 in se mu bodo povprečni mesečni prihodki v letu 2020 znižali za 20 odstotkov glede na povprečne mesečne prihodke leta 2019.</w:t>
      </w:r>
    </w:p>
    <w:p w14:paraId="21FB9AE7"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b/>
          <w:bCs/>
          <w:sz w:val="20"/>
          <w:szCs w:val="20"/>
        </w:rPr>
        <w:t> </w:t>
      </w:r>
    </w:p>
    <w:p w14:paraId="4C7262A3"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Povprečni mesečni prihodki za leto 20</w:t>
      </w:r>
      <w:r>
        <w:rPr>
          <w:rFonts w:ascii="Arial" w:hAnsi="Arial" w:cs="Arial"/>
          <w:sz w:val="20"/>
          <w:szCs w:val="20"/>
        </w:rPr>
        <w:t>19</w:t>
      </w:r>
      <w:r w:rsidRPr="00B548E5">
        <w:rPr>
          <w:rFonts w:ascii="Arial" w:hAnsi="Arial" w:cs="Arial"/>
          <w:sz w:val="20"/>
          <w:szCs w:val="20"/>
        </w:rPr>
        <w:t xml:space="preserve">: </w:t>
      </w:r>
    </w:p>
    <w:p w14:paraId="5B3EF56F"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prihodki v letu 20</w:t>
      </w:r>
      <w:r>
        <w:rPr>
          <w:rFonts w:ascii="Arial" w:hAnsi="Arial" w:cs="Arial"/>
          <w:sz w:val="20"/>
          <w:szCs w:val="20"/>
        </w:rPr>
        <w:t xml:space="preserve">19 </w:t>
      </w:r>
      <w:r w:rsidRPr="00B548E5">
        <w:rPr>
          <w:rFonts w:ascii="Arial" w:hAnsi="Arial" w:cs="Arial"/>
          <w:sz w:val="20"/>
          <w:szCs w:val="20"/>
        </w:rPr>
        <w:t>/ št. dni poslovanja v letu 20</w:t>
      </w:r>
      <w:r>
        <w:rPr>
          <w:rFonts w:ascii="Arial" w:hAnsi="Arial" w:cs="Arial"/>
          <w:sz w:val="20"/>
          <w:szCs w:val="20"/>
        </w:rPr>
        <w:t>19 (214)</w:t>
      </w:r>
      <w:r w:rsidRPr="00B548E5">
        <w:rPr>
          <w:rFonts w:ascii="Arial" w:hAnsi="Arial" w:cs="Arial"/>
          <w:sz w:val="20"/>
          <w:szCs w:val="20"/>
        </w:rPr>
        <w:t xml:space="preserve"> * 30,4</w:t>
      </w:r>
    </w:p>
    <w:p w14:paraId="195A8495"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Povprečni mesečni prihodki leta 2020: </w:t>
      </w:r>
    </w:p>
    <w:p w14:paraId="409D1920"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prihodki v letu 2020 / število dni poslovanja v letu 2020</w:t>
      </w:r>
      <w:r>
        <w:rPr>
          <w:rFonts w:ascii="Arial" w:hAnsi="Arial" w:cs="Arial"/>
          <w:sz w:val="20"/>
          <w:szCs w:val="20"/>
        </w:rPr>
        <w:t xml:space="preserve"> (366)</w:t>
      </w:r>
      <w:r w:rsidRPr="00B548E5">
        <w:rPr>
          <w:rFonts w:ascii="Arial" w:hAnsi="Arial" w:cs="Arial"/>
          <w:sz w:val="20"/>
          <w:szCs w:val="20"/>
        </w:rPr>
        <w:t xml:space="preserve"> * 30,5</w:t>
      </w:r>
    </w:p>
    <w:p w14:paraId="65D9C806"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Upad prihodkov: </w:t>
      </w:r>
    </w:p>
    <w:p w14:paraId="6EDB817E"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1- </w:t>
      </w:r>
      <w:r w:rsidRPr="00B548E5">
        <w:rPr>
          <w:rFonts w:ascii="Arial" w:hAnsi="Arial" w:cs="Arial"/>
          <w:sz w:val="20"/>
          <w:szCs w:val="20"/>
          <w:lang w:val="pl-PL"/>
        </w:rPr>
        <w:t xml:space="preserve">(prihodki v l. 2020 / prihodki v l. </w:t>
      </w:r>
      <w:r>
        <w:rPr>
          <w:rFonts w:ascii="Arial" w:hAnsi="Arial" w:cs="Arial"/>
          <w:sz w:val="20"/>
          <w:szCs w:val="20"/>
          <w:lang w:val="pl-PL"/>
        </w:rPr>
        <w:t>2019</w:t>
      </w:r>
      <w:r w:rsidRPr="00B548E5">
        <w:rPr>
          <w:rFonts w:ascii="Arial" w:hAnsi="Arial" w:cs="Arial"/>
          <w:sz w:val="20"/>
          <w:szCs w:val="20"/>
          <w:lang w:val="pl-PL"/>
        </w:rPr>
        <w:t>) *100</w:t>
      </w:r>
    </w:p>
    <w:p w14:paraId="7603AD84" w14:textId="77777777" w:rsidR="00525018" w:rsidRDefault="00525018" w:rsidP="00525018">
      <w:pPr>
        <w:spacing w:after="0" w:line="260" w:lineRule="atLeast"/>
        <w:jc w:val="both"/>
        <w:rPr>
          <w:rFonts w:ascii="Arial" w:hAnsi="Arial" w:cs="Arial"/>
        </w:rPr>
      </w:pPr>
    </w:p>
    <w:p w14:paraId="06248CC7" w14:textId="77777777" w:rsidR="00525018" w:rsidRDefault="00525018" w:rsidP="00525018">
      <w:pPr>
        <w:spacing w:after="0" w:line="260" w:lineRule="atLeast"/>
        <w:jc w:val="both"/>
        <w:rPr>
          <w:rFonts w:ascii="Arial" w:hAnsi="Arial" w:cs="Arial"/>
        </w:rPr>
      </w:pPr>
    </w:p>
    <w:p w14:paraId="43397074" w14:textId="77777777" w:rsidR="00525018" w:rsidRPr="00B548E5" w:rsidRDefault="00525018" w:rsidP="00525018">
      <w:pPr>
        <w:spacing w:after="0" w:line="260" w:lineRule="atLeast"/>
        <w:jc w:val="both"/>
        <w:rPr>
          <w:rFonts w:ascii="Arial" w:hAnsi="Arial" w:cs="Arial"/>
          <w:b/>
          <w:bCs/>
          <w:sz w:val="20"/>
          <w:szCs w:val="20"/>
        </w:rPr>
      </w:pPr>
      <w:r w:rsidRPr="00B548E5">
        <w:rPr>
          <w:rFonts w:ascii="Arial" w:hAnsi="Arial" w:cs="Arial"/>
          <w:b/>
          <w:bCs/>
          <w:sz w:val="20"/>
          <w:szCs w:val="20"/>
          <w:u w:val="single"/>
        </w:rPr>
        <w:t xml:space="preserve">Primer 6: </w:t>
      </w:r>
      <w:r w:rsidRPr="00B548E5">
        <w:rPr>
          <w:rFonts w:ascii="Arial" w:hAnsi="Arial" w:cs="Arial"/>
          <w:b/>
          <w:bCs/>
          <w:i/>
          <w:iCs/>
          <w:sz w:val="20"/>
          <w:szCs w:val="20"/>
          <w:u w:val="single"/>
        </w:rPr>
        <w:t>S.p. v letu 2019 ni imel zaposlenih delavcev in je imel prihodke v višini 20.000 EUR. V letu 2020 je s.p. zaposlil enega delavca za nedoločen čas (vmes je bil tudi napoten na čakanje na delo, zaradi prepovedi opravljanja dejavnosti). V letu 2020 je s.p. imel prihodke v višini 30.000 EUR. Stanje osnovnih sredstev v letu 2019 je bilo 50.000 EUR in v letu 2020 pa 45.000 eurov. Kako izračuna upad prihodkov po pravilniku o sorazmernosti in ali mora stranka vrniti državno pomoč?</w:t>
      </w:r>
    </w:p>
    <w:p w14:paraId="0D9BFAE5" w14:textId="77777777" w:rsidR="00525018" w:rsidRPr="00B548E5" w:rsidRDefault="00525018" w:rsidP="00525018">
      <w:pPr>
        <w:spacing w:after="0" w:line="260" w:lineRule="atLeast"/>
        <w:jc w:val="both"/>
        <w:rPr>
          <w:rFonts w:ascii="Arial" w:hAnsi="Arial" w:cs="Arial"/>
          <w:b/>
          <w:bCs/>
          <w:sz w:val="20"/>
          <w:szCs w:val="20"/>
        </w:rPr>
      </w:pPr>
      <w:r w:rsidRPr="00B548E5">
        <w:rPr>
          <w:rFonts w:ascii="Arial" w:hAnsi="Arial" w:cs="Arial"/>
          <w:b/>
          <w:bCs/>
          <w:sz w:val="20"/>
          <w:szCs w:val="20"/>
        </w:rPr>
        <w:t> </w:t>
      </w:r>
    </w:p>
    <w:p w14:paraId="33F4D41F"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Upad prihodkov v letu 2020 glede na prihodke v letu 2019 ni izpolnjen, zato sledi:</w:t>
      </w:r>
    </w:p>
    <w:p w14:paraId="527A7430"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w:t>
      </w:r>
    </w:p>
    <w:p w14:paraId="3EC847DA"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Izračun upada prihodkov glede na povprečno število zaposlenih in glede na vrednost osnovnih sredstev:</w:t>
      </w:r>
    </w:p>
    <w:p w14:paraId="24795E0C"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Prihodki od prodaje 2019:                                           20.000 EUR</w:t>
      </w:r>
    </w:p>
    <w:p w14:paraId="5F19C2C2"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Prihodki od prodaje 2020:                                           30.000 EUR</w:t>
      </w:r>
    </w:p>
    <w:p w14:paraId="7A51627E"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Povprečno število zaposlenih 2019:                            0 </w:t>
      </w:r>
      <w:r w:rsidRPr="00B548E5">
        <w:rPr>
          <w:rFonts w:ascii="Arial" w:hAnsi="Arial" w:cs="Arial"/>
          <w:color w:val="FF0000"/>
          <w:sz w:val="20"/>
          <w:szCs w:val="20"/>
        </w:rPr>
        <w:t>+ 1</w:t>
      </w:r>
    </w:p>
    <w:p w14:paraId="1F3C69B2" w14:textId="77777777" w:rsidR="00525018" w:rsidRPr="00B548E5" w:rsidRDefault="00525018" w:rsidP="00525018">
      <w:pPr>
        <w:spacing w:after="0" w:line="260" w:lineRule="atLeast"/>
        <w:jc w:val="both"/>
        <w:rPr>
          <w:rFonts w:ascii="Arial" w:hAnsi="Arial" w:cs="Arial"/>
          <w:color w:val="FF0000"/>
          <w:sz w:val="20"/>
          <w:szCs w:val="20"/>
        </w:rPr>
      </w:pPr>
      <w:r w:rsidRPr="00B548E5">
        <w:rPr>
          <w:rFonts w:ascii="Arial" w:hAnsi="Arial" w:cs="Arial"/>
          <w:sz w:val="20"/>
          <w:szCs w:val="20"/>
        </w:rPr>
        <w:t xml:space="preserve">Povprečno število zaposlenih 2020:                            1 </w:t>
      </w:r>
      <w:r w:rsidRPr="00B548E5">
        <w:rPr>
          <w:rFonts w:ascii="Arial" w:hAnsi="Arial" w:cs="Arial"/>
          <w:color w:val="FF0000"/>
          <w:sz w:val="20"/>
          <w:szCs w:val="20"/>
        </w:rPr>
        <w:t>+ 1</w:t>
      </w:r>
    </w:p>
    <w:p w14:paraId="6BAF971F" w14:textId="77777777" w:rsidR="00525018" w:rsidRPr="00B548E5" w:rsidRDefault="00525018" w:rsidP="00525018">
      <w:pPr>
        <w:spacing w:after="0" w:line="260" w:lineRule="atLeast"/>
        <w:jc w:val="both"/>
        <w:rPr>
          <w:rFonts w:ascii="Arial" w:hAnsi="Arial" w:cs="Arial"/>
          <w:color w:val="FF0000"/>
          <w:sz w:val="20"/>
          <w:szCs w:val="20"/>
        </w:rPr>
      </w:pPr>
      <w:r w:rsidRPr="00B548E5">
        <w:rPr>
          <w:rFonts w:ascii="Arial" w:hAnsi="Arial" w:cs="Arial"/>
          <w:sz w:val="20"/>
          <w:szCs w:val="20"/>
        </w:rPr>
        <w:t xml:space="preserve">OOS, brez zemljišč 31.12.2019:                                  50.000 EUR </w:t>
      </w:r>
      <w:r w:rsidRPr="00B548E5">
        <w:rPr>
          <w:rFonts w:ascii="Arial" w:hAnsi="Arial" w:cs="Arial"/>
          <w:color w:val="FF0000"/>
          <w:sz w:val="20"/>
          <w:szCs w:val="20"/>
        </w:rPr>
        <w:t>+ 1 EUR</w:t>
      </w:r>
    </w:p>
    <w:p w14:paraId="4A4568B6" w14:textId="77777777" w:rsidR="00525018" w:rsidRPr="00B548E5" w:rsidRDefault="00525018" w:rsidP="00525018">
      <w:pPr>
        <w:spacing w:after="0" w:line="260" w:lineRule="atLeast"/>
        <w:jc w:val="both"/>
        <w:rPr>
          <w:rFonts w:ascii="Arial" w:hAnsi="Arial" w:cs="Arial"/>
          <w:color w:val="FF0000"/>
          <w:sz w:val="20"/>
          <w:szCs w:val="20"/>
        </w:rPr>
      </w:pPr>
      <w:r w:rsidRPr="00B548E5">
        <w:rPr>
          <w:rFonts w:ascii="Arial" w:hAnsi="Arial" w:cs="Arial"/>
          <w:sz w:val="20"/>
          <w:szCs w:val="20"/>
        </w:rPr>
        <w:t xml:space="preserve">OOS, brez zemljišč 31.12.2020:                                  45.000 EUR </w:t>
      </w:r>
      <w:r w:rsidRPr="00B548E5">
        <w:rPr>
          <w:rFonts w:ascii="Arial" w:hAnsi="Arial" w:cs="Arial"/>
          <w:color w:val="FF0000"/>
          <w:sz w:val="20"/>
          <w:szCs w:val="20"/>
        </w:rPr>
        <w:t>+ 1 EUR</w:t>
      </w:r>
    </w:p>
    <w:p w14:paraId="63CEF00C" w14:textId="77777777" w:rsidR="00525018" w:rsidRDefault="00525018" w:rsidP="00525018">
      <w:pPr>
        <w:spacing w:after="0" w:line="260" w:lineRule="atLeast"/>
        <w:jc w:val="both"/>
        <w:rPr>
          <w:rFonts w:ascii="Arial" w:hAnsi="Arial" w:cs="Arial"/>
          <w:sz w:val="20"/>
          <w:szCs w:val="20"/>
        </w:rPr>
      </w:pPr>
    </w:p>
    <w:p w14:paraId="14DBE5B6" w14:textId="77777777" w:rsidR="00B5039F" w:rsidRPr="00446046" w:rsidRDefault="00B5039F" w:rsidP="00525018">
      <w:pPr>
        <w:spacing w:after="0" w:line="260" w:lineRule="atLeast"/>
        <w:jc w:val="both"/>
        <w:rPr>
          <w:rFonts w:ascii="Arial" w:hAnsi="Arial" w:cs="Arial"/>
          <w:sz w:val="20"/>
          <w:szCs w:val="20"/>
        </w:rPr>
      </w:pPr>
    </w:p>
    <w:p w14:paraId="5308396E" w14:textId="77777777" w:rsidR="00525018" w:rsidRDefault="00525018" w:rsidP="00525018">
      <w:pPr>
        <w:pStyle w:val="Odstavekseznama"/>
        <w:numPr>
          <w:ilvl w:val="0"/>
          <w:numId w:val="2"/>
        </w:numPr>
        <w:spacing w:after="0" w:line="260" w:lineRule="atLeast"/>
        <w:jc w:val="both"/>
        <w:rPr>
          <w:rFonts w:ascii="Arial" w:hAnsi="Arial" w:cs="Arial"/>
          <w:b/>
          <w:bCs/>
        </w:rPr>
      </w:pPr>
      <w:r>
        <w:rPr>
          <w:rFonts w:ascii="Arial" w:hAnsi="Arial" w:cs="Arial"/>
          <w:b/>
          <w:bCs/>
        </w:rPr>
        <w:t xml:space="preserve">IZRAČUN </w:t>
      </w:r>
      <w:r w:rsidRPr="00B548E5">
        <w:rPr>
          <w:rFonts w:ascii="Arial" w:hAnsi="Arial" w:cs="Arial"/>
          <w:b/>
          <w:bCs/>
        </w:rPr>
        <w:t>UPAD</w:t>
      </w:r>
      <w:r>
        <w:rPr>
          <w:rFonts w:ascii="Arial" w:hAnsi="Arial" w:cs="Arial"/>
          <w:b/>
          <w:bCs/>
        </w:rPr>
        <w:t>A</w:t>
      </w:r>
      <w:r w:rsidRPr="00B548E5">
        <w:rPr>
          <w:rFonts w:ascii="Arial" w:hAnsi="Arial" w:cs="Arial"/>
          <w:b/>
          <w:bCs/>
        </w:rPr>
        <w:t xml:space="preserve"> PRIHODKOV GLEDE NA POVPREČNO ŠTEVILO ZAPOSLENIH </w:t>
      </w:r>
    </w:p>
    <w:p w14:paraId="7D900148" w14:textId="77777777" w:rsidR="00525018" w:rsidRDefault="00525018" w:rsidP="00525018">
      <w:pPr>
        <w:spacing w:after="0" w:line="260" w:lineRule="atLeast"/>
        <w:jc w:val="both"/>
        <w:rPr>
          <w:rFonts w:ascii="Arial" w:hAnsi="Arial" w:cs="Arial"/>
          <w:b/>
          <w:bCs/>
          <w:sz w:val="20"/>
          <w:szCs w:val="20"/>
        </w:rPr>
      </w:pPr>
    </w:p>
    <w:p w14:paraId="188E1C92"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Izračun prihodkov glede na povprečno število zaposlenih v l. 2019: </w:t>
      </w:r>
    </w:p>
    <w:p w14:paraId="1EEAD8CB"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20.000 EUR/1 zaposlen = 20.000 EUR</w:t>
      </w:r>
    </w:p>
    <w:p w14:paraId="328BAFB9"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xml:space="preserve">Izračun prihodkov glede na povprečno število zaposlenih v l. 2020: </w:t>
      </w:r>
    </w:p>
    <w:p w14:paraId="33E12D17"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30.000 EUR/ 2 zaposlena = 15.000 EUR</w:t>
      </w:r>
    </w:p>
    <w:p w14:paraId="608B9FDF"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w:t>
      </w:r>
    </w:p>
    <w:p w14:paraId="67812A04"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Upad prihodkov:</w:t>
      </w:r>
    </w:p>
    <w:p w14:paraId="6135CCE5"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1- (prihodki v l. 2020 / prihodki v l. 2019) *100) = 1- (0,75) = 25 %</w:t>
      </w:r>
    </w:p>
    <w:p w14:paraId="6802472E"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 </w:t>
      </w:r>
    </w:p>
    <w:p w14:paraId="3A718F52" w14:textId="77777777" w:rsidR="00525018" w:rsidRPr="00B548E5" w:rsidRDefault="00525018" w:rsidP="00525018">
      <w:pPr>
        <w:spacing w:after="0" w:line="260" w:lineRule="atLeast"/>
        <w:jc w:val="both"/>
        <w:rPr>
          <w:rFonts w:ascii="Arial" w:hAnsi="Arial" w:cs="Arial"/>
          <w:sz w:val="20"/>
          <w:szCs w:val="20"/>
        </w:rPr>
      </w:pPr>
      <w:r w:rsidRPr="00B548E5">
        <w:rPr>
          <w:rFonts w:ascii="Arial" w:hAnsi="Arial" w:cs="Arial"/>
          <w:sz w:val="20"/>
          <w:szCs w:val="20"/>
        </w:rPr>
        <w:t>Odgovor: Upada prihodkov glede na povprečno število zaposlenih znaša 25 %</w:t>
      </w:r>
    </w:p>
    <w:p w14:paraId="31940DF0" w14:textId="77777777" w:rsidR="00525018" w:rsidRPr="00446046" w:rsidRDefault="00525018" w:rsidP="00525018">
      <w:pPr>
        <w:spacing w:after="0" w:line="260" w:lineRule="atLeast"/>
        <w:jc w:val="both"/>
        <w:rPr>
          <w:rFonts w:ascii="Arial" w:hAnsi="Arial" w:cs="Arial"/>
          <w:b/>
          <w:bCs/>
          <w:sz w:val="20"/>
          <w:szCs w:val="20"/>
        </w:rPr>
      </w:pPr>
    </w:p>
    <w:p w14:paraId="17E77F2A" w14:textId="77777777" w:rsidR="00525018" w:rsidRPr="00B548E5" w:rsidRDefault="00525018" w:rsidP="00525018">
      <w:pPr>
        <w:pStyle w:val="Odstavekseznama"/>
        <w:numPr>
          <w:ilvl w:val="0"/>
          <w:numId w:val="2"/>
        </w:numPr>
        <w:spacing w:after="0" w:line="260" w:lineRule="atLeast"/>
        <w:jc w:val="both"/>
        <w:rPr>
          <w:rFonts w:ascii="Arial" w:hAnsi="Arial" w:cs="Arial"/>
          <w:b/>
          <w:bCs/>
        </w:rPr>
      </w:pPr>
      <w:r>
        <w:rPr>
          <w:rFonts w:ascii="Arial" w:hAnsi="Arial" w:cs="Arial"/>
          <w:b/>
          <w:bCs/>
        </w:rPr>
        <w:t xml:space="preserve">IZRAČUN </w:t>
      </w:r>
      <w:r w:rsidRPr="00B548E5">
        <w:rPr>
          <w:rFonts w:ascii="Arial" w:hAnsi="Arial" w:cs="Arial"/>
          <w:b/>
          <w:bCs/>
        </w:rPr>
        <w:t>UPAD</w:t>
      </w:r>
      <w:r>
        <w:rPr>
          <w:rFonts w:ascii="Arial" w:hAnsi="Arial" w:cs="Arial"/>
          <w:b/>
          <w:bCs/>
        </w:rPr>
        <w:t>A</w:t>
      </w:r>
      <w:r w:rsidRPr="00B548E5">
        <w:rPr>
          <w:rFonts w:ascii="Arial" w:hAnsi="Arial" w:cs="Arial"/>
          <w:b/>
          <w:bCs/>
        </w:rPr>
        <w:t xml:space="preserve"> PRIHODKOV GLEDE NA VREDNOST OOS</w:t>
      </w:r>
      <w:r>
        <w:rPr>
          <w:rFonts w:ascii="Arial" w:hAnsi="Arial" w:cs="Arial"/>
          <w:b/>
          <w:bCs/>
        </w:rPr>
        <w:t>, BREZ ZEMLJIŠČ</w:t>
      </w:r>
    </w:p>
    <w:p w14:paraId="270632F8" w14:textId="77777777" w:rsidR="00525018" w:rsidRDefault="00525018" w:rsidP="00525018">
      <w:pPr>
        <w:spacing w:after="0" w:line="260" w:lineRule="atLeast"/>
        <w:jc w:val="both"/>
        <w:rPr>
          <w:rFonts w:ascii="Arial" w:hAnsi="Arial" w:cs="Arial"/>
          <w:b/>
          <w:bCs/>
          <w:sz w:val="20"/>
          <w:szCs w:val="20"/>
        </w:rPr>
      </w:pPr>
    </w:p>
    <w:p w14:paraId="33DE1D3A" w14:textId="77777777" w:rsidR="00525018" w:rsidRPr="00446046" w:rsidRDefault="00525018" w:rsidP="00525018">
      <w:pPr>
        <w:spacing w:after="0" w:line="260" w:lineRule="atLeast"/>
        <w:jc w:val="both"/>
        <w:rPr>
          <w:rFonts w:ascii="Arial" w:hAnsi="Arial" w:cs="Arial"/>
          <w:sz w:val="20"/>
          <w:szCs w:val="20"/>
        </w:rPr>
      </w:pPr>
      <w:r w:rsidRPr="00446046">
        <w:rPr>
          <w:rFonts w:ascii="Arial" w:hAnsi="Arial" w:cs="Arial"/>
          <w:sz w:val="20"/>
          <w:szCs w:val="20"/>
        </w:rPr>
        <w:t>Izračun prihodkov glede na vrednost osnovnih sredstev v l. 2019: 20.000 EUR / 50.000 EUR + 1 EUR = 0,39 EUR</w:t>
      </w:r>
    </w:p>
    <w:p w14:paraId="6B13F855" w14:textId="77777777" w:rsidR="00525018" w:rsidRPr="00446046" w:rsidRDefault="00525018" w:rsidP="00525018">
      <w:pPr>
        <w:spacing w:after="0" w:line="260" w:lineRule="atLeast"/>
        <w:jc w:val="both"/>
        <w:rPr>
          <w:rFonts w:ascii="Arial" w:hAnsi="Arial" w:cs="Arial"/>
          <w:sz w:val="20"/>
          <w:szCs w:val="20"/>
        </w:rPr>
      </w:pPr>
      <w:r w:rsidRPr="00446046">
        <w:rPr>
          <w:rFonts w:ascii="Arial" w:hAnsi="Arial" w:cs="Arial"/>
          <w:sz w:val="20"/>
          <w:szCs w:val="20"/>
        </w:rPr>
        <w:t xml:space="preserve">Izračun prihodkov glede na vrednost osnovnih sredstev v l. 2020: 30.000 EUR / 45.000 EUR + 1 EUR = 0,65 EUR </w:t>
      </w:r>
    </w:p>
    <w:p w14:paraId="782AD2E8" w14:textId="77777777" w:rsidR="00525018" w:rsidRPr="00446046" w:rsidRDefault="00525018" w:rsidP="00525018">
      <w:pPr>
        <w:spacing w:after="0" w:line="260" w:lineRule="atLeast"/>
        <w:jc w:val="both"/>
        <w:rPr>
          <w:rFonts w:ascii="Arial" w:hAnsi="Arial" w:cs="Arial"/>
          <w:sz w:val="20"/>
          <w:szCs w:val="20"/>
        </w:rPr>
      </w:pPr>
      <w:r w:rsidRPr="00446046">
        <w:rPr>
          <w:rFonts w:ascii="Arial" w:hAnsi="Arial" w:cs="Arial"/>
          <w:sz w:val="20"/>
          <w:szCs w:val="20"/>
        </w:rPr>
        <w:t> </w:t>
      </w:r>
    </w:p>
    <w:p w14:paraId="1DE9FC34" w14:textId="77777777" w:rsidR="00525018" w:rsidRPr="00446046" w:rsidRDefault="00525018" w:rsidP="00525018">
      <w:pPr>
        <w:spacing w:after="0" w:line="260" w:lineRule="atLeast"/>
        <w:jc w:val="both"/>
        <w:rPr>
          <w:rFonts w:ascii="Arial" w:hAnsi="Arial" w:cs="Arial"/>
          <w:sz w:val="20"/>
          <w:szCs w:val="20"/>
        </w:rPr>
      </w:pPr>
      <w:r w:rsidRPr="00446046">
        <w:rPr>
          <w:rFonts w:ascii="Arial" w:hAnsi="Arial" w:cs="Arial"/>
          <w:sz w:val="20"/>
          <w:szCs w:val="20"/>
        </w:rPr>
        <w:t>Upad prihodkov:</w:t>
      </w:r>
    </w:p>
    <w:p w14:paraId="347D1C5A" w14:textId="77777777" w:rsidR="00525018" w:rsidRPr="00446046" w:rsidRDefault="00525018" w:rsidP="00525018">
      <w:pPr>
        <w:spacing w:after="0" w:line="260" w:lineRule="atLeast"/>
        <w:jc w:val="both"/>
        <w:rPr>
          <w:rFonts w:ascii="Arial" w:hAnsi="Arial" w:cs="Arial"/>
          <w:sz w:val="20"/>
          <w:szCs w:val="20"/>
        </w:rPr>
      </w:pPr>
      <w:r w:rsidRPr="00446046">
        <w:rPr>
          <w:rFonts w:ascii="Arial" w:hAnsi="Arial" w:cs="Arial"/>
          <w:sz w:val="20"/>
          <w:szCs w:val="20"/>
        </w:rPr>
        <w:t xml:space="preserve">1- (prihodki v l. 2020 / prihodki v l. 2019) *100 = 1- (0,65 / 0,39)  = - 66,67 % </w:t>
      </w:r>
    </w:p>
    <w:p w14:paraId="3EB56AC8" w14:textId="77777777" w:rsidR="00525018" w:rsidRPr="00446046" w:rsidRDefault="00525018" w:rsidP="00525018">
      <w:pPr>
        <w:spacing w:after="0" w:line="260" w:lineRule="atLeast"/>
        <w:jc w:val="both"/>
        <w:rPr>
          <w:rFonts w:ascii="Arial" w:hAnsi="Arial" w:cs="Arial"/>
          <w:sz w:val="20"/>
          <w:szCs w:val="20"/>
        </w:rPr>
      </w:pPr>
      <w:r w:rsidRPr="00446046">
        <w:rPr>
          <w:rFonts w:ascii="Arial" w:hAnsi="Arial" w:cs="Arial"/>
          <w:sz w:val="20"/>
          <w:szCs w:val="20"/>
        </w:rPr>
        <w:t> </w:t>
      </w:r>
    </w:p>
    <w:p w14:paraId="50CE5C70" w14:textId="77777777" w:rsidR="00525018" w:rsidRDefault="00525018" w:rsidP="00525018">
      <w:pPr>
        <w:spacing w:after="0" w:line="260" w:lineRule="atLeast"/>
        <w:jc w:val="both"/>
        <w:rPr>
          <w:rFonts w:ascii="Arial" w:hAnsi="Arial" w:cs="Arial"/>
          <w:sz w:val="20"/>
          <w:szCs w:val="20"/>
        </w:rPr>
      </w:pPr>
      <w:r w:rsidRPr="00446046">
        <w:rPr>
          <w:rFonts w:ascii="Arial" w:hAnsi="Arial" w:cs="Arial"/>
          <w:sz w:val="20"/>
          <w:szCs w:val="20"/>
        </w:rPr>
        <w:t xml:space="preserve">Odgovor: Negativen predznak pomeni, da gre v primeru izračuna glede na osnovna sredstva za </w:t>
      </w:r>
      <w:r w:rsidRPr="00446046">
        <w:rPr>
          <w:rFonts w:ascii="Arial" w:hAnsi="Arial" w:cs="Arial"/>
          <w:sz w:val="20"/>
          <w:szCs w:val="20"/>
          <w:u w:val="single"/>
        </w:rPr>
        <w:t>rast prihodkov</w:t>
      </w:r>
      <w:r w:rsidRPr="00446046">
        <w:rPr>
          <w:rFonts w:ascii="Arial" w:hAnsi="Arial" w:cs="Arial"/>
          <w:sz w:val="20"/>
          <w:szCs w:val="20"/>
        </w:rPr>
        <w:t xml:space="preserve"> v letu 2020 glede na leto 2019</w:t>
      </w:r>
      <w:r>
        <w:rPr>
          <w:rFonts w:ascii="Arial" w:hAnsi="Arial" w:cs="Arial"/>
          <w:sz w:val="20"/>
          <w:szCs w:val="20"/>
        </w:rPr>
        <w:t xml:space="preserve">. </w:t>
      </w:r>
    </w:p>
    <w:p w14:paraId="17BD101A" w14:textId="77777777" w:rsidR="00525018" w:rsidRDefault="00525018" w:rsidP="00525018">
      <w:pPr>
        <w:spacing w:after="0" w:line="260" w:lineRule="atLeast"/>
        <w:jc w:val="both"/>
        <w:rPr>
          <w:rFonts w:ascii="Arial" w:hAnsi="Arial" w:cs="Arial"/>
          <w:sz w:val="20"/>
          <w:szCs w:val="20"/>
        </w:rPr>
      </w:pPr>
      <w:r>
        <w:rPr>
          <w:rFonts w:ascii="Arial" w:hAnsi="Arial" w:cs="Arial"/>
          <w:sz w:val="20"/>
          <w:szCs w:val="20"/>
        </w:rPr>
        <w:t xml:space="preserve">V primeru 6 prejemnik pomoči ne izpolnjuje nobenega izmed 3 pogojev glede upada prihodkov. </w:t>
      </w:r>
    </w:p>
    <w:p w14:paraId="4B1F8000" w14:textId="77777777" w:rsidR="00525018" w:rsidRDefault="00525018" w:rsidP="00525018">
      <w:pPr>
        <w:spacing w:after="0" w:line="260" w:lineRule="atLeast"/>
        <w:jc w:val="both"/>
        <w:rPr>
          <w:rFonts w:ascii="Arial" w:hAnsi="Arial" w:cs="Arial"/>
          <w:sz w:val="20"/>
          <w:szCs w:val="20"/>
        </w:rPr>
      </w:pPr>
    </w:p>
    <w:p w14:paraId="127E4F94" w14:textId="77777777" w:rsidR="00525018" w:rsidRDefault="00525018" w:rsidP="00525018">
      <w:pPr>
        <w:spacing w:after="0" w:line="260" w:lineRule="atLeast"/>
        <w:jc w:val="both"/>
        <w:rPr>
          <w:rFonts w:ascii="Arial" w:hAnsi="Arial" w:cs="Arial"/>
          <w:sz w:val="20"/>
          <w:szCs w:val="20"/>
        </w:rPr>
      </w:pPr>
    </w:p>
    <w:p w14:paraId="12BF907F" w14:textId="77777777" w:rsidR="00525018" w:rsidRPr="00446046" w:rsidRDefault="00525018" w:rsidP="00525018">
      <w:pPr>
        <w:spacing w:after="0" w:line="260" w:lineRule="atLeast"/>
        <w:jc w:val="both"/>
        <w:rPr>
          <w:rFonts w:ascii="Arial" w:hAnsi="Arial" w:cs="Arial"/>
          <w:sz w:val="20"/>
          <w:szCs w:val="20"/>
        </w:rPr>
      </w:pPr>
      <w:r>
        <w:rPr>
          <w:rFonts w:ascii="Arial" w:hAnsi="Arial" w:cs="Arial"/>
          <w:sz w:val="20"/>
          <w:szCs w:val="20"/>
        </w:rPr>
        <w:t xml:space="preserve">  </w:t>
      </w:r>
      <w:r w:rsidRPr="00446046">
        <w:rPr>
          <w:rFonts w:ascii="Arial" w:hAnsi="Arial" w:cs="Arial"/>
          <w:sz w:val="20"/>
          <w:szCs w:val="20"/>
        </w:rPr>
        <w:t xml:space="preserve"> </w:t>
      </w:r>
    </w:p>
    <w:p w14:paraId="5A1726A9" w14:textId="77777777" w:rsidR="00525018" w:rsidRDefault="00525018" w:rsidP="00525018">
      <w:pPr>
        <w:spacing w:after="0" w:line="260" w:lineRule="atLeast"/>
        <w:jc w:val="both"/>
        <w:rPr>
          <w:rFonts w:ascii="Arial" w:hAnsi="Arial" w:cs="Arial"/>
          <w:b/>
          <w:bCs/>
          <w:sz w:val="20"/>
          <w:szCs w:val="20"/>
        </w:rPr>
      </w:pPr>
    </w:p>
    <w:p w14:paraId="45330905" w14:textId="77777777" w:rsidR="00525018" w:rsidRDefault="00525018" w:rsidP="00525018">
      <w:pPr>
        <w:spacing w:after="0" w:line="260" w:lineRule="atLeast"/>
        <w:jc w:val="both"/>
        <w:rPr>
          <w:rFonts w:ascii="Arial" w:hAnsi="Arial" w:cs="Arial"/>
          <w:b/>
          <w:bCs/>
          <w:sz w:val="20"/>
          <w:szCs w:val="20"/>
        </w:rPr>
      </w:pPr>
    </w:p>
    <w:p w14:paraId="51EDE6AC" w14:textId="77777777" w:rsidR="00446046" w:rsidRPr="00446046" w:rsidRDefault="00446046" w:rsidP="004F18C6">
      <w:pPr>
        <w:spacing w:after="0" w:line="260" w:lineRule="atLeast"/>
        <w:jc w:val="both"/>
        <w:rPr>
          <w:rFonts w:ascii="Arial" w:hAnsi="Arial" w:cs="Arial"/>
          <w:b/>
          <w:bCs/>
          <w:sz w:val="20"/>
          <w:szCs w:val="20"/>
        </w:rPr>
      </w:pPr>
    </w:p>
    <w:sectPr w:rsidR="00446046" w:rsidRPr="004460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BC47" w14:textId="77777777" w:rsidR="008B20E5" w:rsidRDefault="008B20E5" w:rsidP="004F18C6">
      <w:pPr>
        <w:spacing w:after="0" w:line="240" w:lineRule="auto"/>
      </w:pPr>
      <w:r>
        <w:separator/>
      </w:r>
    </w:p>
  </w:endnote>
  <w:endnote w:type="continuationSeparator" w:id="0">
    <w:p w14:paraId="30EF3850" w14:textId="77777777" w:rsidR="008B20E5" w:rsidRDefault="008B20E5" w:rsidP="004F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F3D8" w14:textId="77777777" w:rsidR="008B20E5" w:rsidRDefault="008B20E5" w:rsidP="004F18C6">
      <w:pPr>
        <w:spacing w:after="0" w:line="240" w:lineRule="auto"/>
      </w:pPr>
      <w:r>
        <w:separator/>
      </w:r>
    </w:p>
  </w:footnote>
  <w:footnote w:type="continuationSeparator" w:id="0">
    <w:p w14:paraId="69AA180B" w14:textId="77777777" w:rsidR="008B20E5" w:rsidRDefault="008B20E5" w:rsidP="004F18C6">
      <w:pPr>
        <w:spacing w:after="0" w:line="240" w:lineRule="auto"/>
      </w:pPr>
      <w:r>
        <w:continuationSeparator/>
      </w:r>
    </w:p>
  </w:footnote>
  <w:footnote w:id="1">
    <w:p w14:paraId="2EB736DE" w14:textId="77777777" w:rsidR="00B548E5" w:rsidRPr="00525018" w:rsidRDefault="00B548E5">
      <w:pPr>
        <w:pStyle w:val="Sprotnaopomba-besedilo"/>
        <w:rPr>
          <w:rFonts w:ascii="Arial" w:hAnsi="Arial" w:cs="Arial"/>
          <w:sz w:val="18"/>
          <w:szCs w:val="18"/>
        </w:rPr>
      </w:pPr>
      <w:r w:rsidRPr="00525018">
        <w:rPr>
          <w:rStyle w:val="Sprotnaopomba-sklic"/>
          <w:rFonts w:ascii="Arial" w:hAnsi="Arial" w:cs="Arial"/>
          <w:sz w:val="18"/>
          <w:szCs w:val="18"/>
        </w:rPr>
        <w:footnoteRef/>
      </w:r>
      <w:r w:rsidRPr="00525018">
        <w:rPr>
          <w:rFonts w:ascii="Arial" w:hAnsi="Arial" w:cs="Arial"/>
          <w:sz w:val="18"/>
          <w:szCs w:val="18"/>
        </w:rPr>
        <w:t xml:space="preserve"> Prihodki = čisti prihodki od prodaje, ugotovljeni po pravilih o računovodenju, ter nadomestila iz zavarovanja za starševsko varstvo</w:t>
      </w:r>
    </w:p>
  </w:footnote>
  <w:footnote w:id="2">
    <w:p w14:paraId="45C0A915" w14:textId="77777777" w:rsidR="00525018" w:rsidRPr="00525018" w:rsidRDefault="00525018">
      <w:pPr>
        <w:pStyle w:val="Sprotnaopomba-besedilo"/>
        <w:rPr>
          <w:rFonts w:ascii="Arial" w:hAnsi="Arial" w:cs="Arial"/>
          <w:sz w:val="18"/>
          <w:szCs w:val="18"/>
        </w:rPr>
      </w:pPr>
      <w:r w:rsidRPr="00525018">
        <w:rPr>
          <w:rStyle w:val="Sprotnaopomba-sklic"/>
          <w:rFonts w:ascii="Arial" w:hAnsi="Arial" w:cs="Arial"/>
          <w:sz w:val="18"/>
          <w:szCs w:val="18"/>
        </w:rPr>
        <w:footnoteRef/>
      </w:r>
      <w:r w:rsidRPr="00525018">
        <w:rPr>
          <w:rFonts w:ascii="Arial" w:hAnsi="Arial" w:cs="Arial"/>
          <w:sz w:val="18"/>
          <w:szCs w:val="18"/>
        </w:rPr>
        <w:t xml:space="preserve"> OSS = Opredmetena osnovna sredstva (AOP10)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8D6"/>
    <w:multiLevelType w:val="hybridMultilevel"/>
    <w:tmpl w:val="84A2BD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BD5D22"/>
    <w:multiLevelType w:val="hybridMultilevel"/>
    <w:tmpl w:val="84A2BD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911CEE"/>
    <w:multiLevelType w:val="hybridMultilevel"/>
    <w:tmpl w:val="7D6AAA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122FA9"/>
    <w:multiLevelType w:val="hybridMultilevel"/>
    <w:tmpl w:val="228CA50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31A2B"/>
    <w:multiLevelType w:val="hybridMultilevel"/>
    <w:tmpl w:val="84A2BD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521529"/>
    <w:multiLevelType w:val="hybridMultilevel"/>
    <w:tmpl w:val="DF346F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FC580D"/>
    <w:multiLevelType w:val="hybridMultilevel"/>
    <w:tmpl w:val="16E0D6A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23F484E"/>
    <w:multiLevelType w:val="hybridMultilevel"/>
    <w:tmpl w:val="E076A56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31"/>
    <w:rsid w:val="00045F62"/>
    <w:rsid w:val="00105B24"/>
    <w:rsid w:val="00167AB5"/>
    <w:rsid w:val="0020089F"/>
    <w:rsid w:val="00273A0D"/>
    <w:rsid w:val="003D0042"/>
    <w:rsid w:val="003E2BAB"/>
    <w:rsid w:val="00446046"/>
    <w:rsid w:val="004F18C6"/>
    <w:rsid w:val="00525018"/>
    <w:rsid w:val="00595C8A"/>
    <w:rsid w:val="005C5992"/>
    <w:rsid w:val="005F7403"/>
    <w:rsid w:val="006B1150"/>
    <w:rsid w:val="006D6919"/>
    <w:rsid w:val="007C5F5C"/>
    <w:rsid w:val="00805649"/>
    <w:rsid w:val="00847B18"/>
    <w:rsid w:val="00853C85"/>
    <w:rsid w:val="00871CBF"/>
    <w:rsid w:val="008B20E5"/>
    <w:rsid w:val="009542F1"/>
    <w:rsid w:val="00973312"/>
    <w:rsid w:val="00AD3F54"/>
    <w:rsid w:val="00B5039F"/>
    <w:rsid w:val="00B548E5"/>
    <w:rsid w:val="00C338AD"/>
    <w:rsid w:val="00C33BC1"/>
    <w:rsid w:val="00C40331"/>
    <w:rsid w:val="00CF0E5F"/>
    <w:rsid w:val="00D57D9E"/>
    <w:rsid w:val="00E07CCE"/>
    <w:rsid w:val="00E658B7"/>
    <w:rsid w:val="00ED5F7E"/>
    <w:rsid w:val="00F84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3E44"/>
  <w15:chartTrackingRefBased/>
  <w15:docId w15:val="{51D64FF7-3358-498E-BEFD-B260C719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03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40331"/>
    <w:rPr>
      <w:rFonts w:ascii="Segoe UI" w:hAnsi="Segoe UI" w:cs="Segoe UI"/>
      <w:sz w:val="18"/>
      <w:szCs w:val="18"/>
    </w:rPr>
  </w:style>
  <w:style w:type="paragraph" w:styleId="Odstavekseznama">
    <w:name w:val="List Paragraph"/>
    <w:basedOn w:val="Navaden"/>
    <w:uiPriority w:val="34"/>
    <w:qFormat/>
    <w:rsid w:val="004F18C6"/>
    <w:pPr>
      <w:ind w:left="720"/>
      <w:contextualSpacing/>
    </w:pPr>
  </w:style>
  <w:style w:type="paragraph" w:styleId="Sprotnaopomba-besedilo">
    <w:name w:val="footnote text"/>
    <w:basedOn w:val="Navaden"/>
    <w:link w:val="Sprotnaopomba-besediloZnak"/>
    <w:uiPriority w:val="99"/>
    <w:semiHidden/>
    <w:unhideWhenUsed/>
    <w:rsid w:val="004F18C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F18C6"/>
    <w:rPr>
      <w:sz w:val="20"/>
      <w:szCs w:val="20"/>
    </w:rPr>
  </w:style>
  <w:style w:type="character" w:styleId="Sprotnaopomba-sklic">
    <w:name w:val="footnote reference"/>
    <w:basedOn w:val="Privzetapisavaodstavka"/>
    <w:uiPriority w:val="99"/>
    <w:semiHidden/>
    <w:unhideWhenUsed/>
    <w:rsid w:val="004F18C6"/>
    <w:rPr>
      <w:vertAlign w:val="superscript"/>
    </w:rPr>
  </w:style>
  <w:style w:type="table" w:styleId="Tabelamrea">
    <w:name w:val="Table Grid"/>
    <w:basedOn w:val="Navadnatabela"/>
    <w:uiPriority w:val="39"/>
    <w:rsid w:val="00E0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866">
      <w:bodyDiv w:val="1"/>
      <w:marLeft w:val="0"/>
      <w:marRight w:val="0"/>
      <w:marTop w:val="0"/>
      <w:marBottom w:val="0"/>
      <w:divBdr>
        <w:top w:val="none" w:sz="0" w:space="0" w:color="auto"/>
        <w:left w:val="none" w:sz="0" w:space="0" w:color="auto"/>
        <w:bottom w:val="none" w:sz="0" w:space="0" w:color="auto"/>
        <w:right w:val="none" w:sz="0" w:space="0" w:color="auto"/>
      </w:divBdr>
    </w:div>
    <w:div w:id="625232607">
      <w:bodyDiv w:val="1"/>
      <w:marLeft w:val="0"/>
      <w:marRight w:val="0"/>
      <w:marTop w:val="0"/>
      <w:marBottom w:val="0"/>
      <w:divBdr>
        <w:top w:val="none" w:sz="0" w:space="0" w:color="auto"/>
        <w:left w:val="none" w:sz="0" w:space="0" w:color="auto"/>
        <w:bottom w:val="none" w:sz="0" w:space="0" w:color="auto"/>
        <w:right w:val="none" w:sz="0" w:space="0" w:color="auto"/>
      </w:divBdr>
    </w:div>
    <w:div w:id="966550270">
      <w:bodyDiv w:val="1"/>
      <w:marLeft w:val="0"/>
      <w:marRight w:val="0"/>
      <w:marTop w:val="0"/>
      <w:marBottom w:val="0"/>
      <w:divBdr>
        <w:top w:val="none" w:sz="0" w:space="0" w:color="auto"/>
        <w:left w:val="none" w:sz="0" w:space="0" w:color="auto"/>
        <w:bottom w:val="none" w:sz="0" w:space="0" w:color="auto"/>
        <w:right w:val="none" w:sz="0" w:space="0" w:color="auto"/>
      </w:divBdr>
    </w:div>
    <w:div w:id="984317832">
      <w:bodyDiv w:val="1"/>
      <w:marLeft w:val="0"/>
      <w:marRight w:val="0"/>
      <w:marTop w:val="0"/>
      <w:marBottom w:val="0"/>
      <w:divBdr>
        <w:top w:val="none" w:sz="0" w:space="0" w:color="auto"/>
        <w:left w:val="none" w:sz="0" w:space="0" w:color="auto"/>
        <w:bottom w:val="none" w:sz="0" w:space="0" w:color="auto"/>
        <w:right w:val="none" w:sz="0" w:space="0" w:color="auto"/>
      </w:divBdr>
    </w:div>
    <w:div w:id="1293445332">
      <w:bodyDiv w:val="1"/>
      <w:marLeft w:val="0"/>
      <w:marRight w:val="0"/>
      <w:marTop w:val="0"/>
      <w:marBottom w:val="0"/>
      <w:divBdr>
        <w:top w:val="none" w:sz="0" w:space="0" w:color="auto"/>
        <w:left w:val="none" w:sz="0" w:space="0" w:color="auto"/>
        <w:bottom w:val="none" w:sz="0" w:space="0" w:color="auto"/>
        <w:right w:val="none" w:sz="0" w:space="0" w:color="auto"/>
      </w:divBdr>
    </w:div>
    <w:div w:id="1397047168">
      <w:bodyDiv w:val="1"/>
      <w:marLeft w:val="0"/>
      <w:marRight w:val="0"/>
      <w:marTop w:val="0"/>
      <w:marBottom w:val="0"/>
      <w:divBdr>
        <w:top w:val="none" w:sz="0" w:space="0" w:color="auto"/>
        <w:left w:val="none" w:sz="0" w:space="0" w:color="auto"/>
        <w:bottom w:val="none" w:sz="0" w:space="0" w:color="auto"/>
        <w:right w:val="none" w:sz="0" w:space="0" w:color="auto"/>
      </w:divBdr>
    </w:div>
    <w:div w:id="1508906663">
      <w:bodyDiv w:val="1"/>
      <w:marLeft w:val="0"/>
      <w:marRight w:val="0"/>
      <w:marTop w:val="0"/>
      <w:marBottom w:val="0"/>
      <w:divBdr>
        <w:top w:val="none" w:sz="0" w:space="0" w:color="auto"/>
        <w:left w:val="none" w:sz="0" w:space="0" w:color="auto"/>
        <w:bottom w:val="none" w:sz="0" w:space="0" w:color="auto"/>
        <w:right w:val="none" w:sz="0" w:space="0" w:color="auto"/>
      </w:divBdr>
    </w:div>
    <w:div w:id="17588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7CCE32-EBB3-4998-BDCB-2DDF9876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1322</Words>
  <Characters>7542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Stopar (FURS)</dc:creator>
  <cp:keywords/>
  <dc:description/>
  <cp:lastModifiedBy>Žiga Špiler</cp:lastModifiedBy>
  <cp:revision>3</cp:revision>
  <dcterms:created xsi:type="dcterms:W3CDTF">2022-09-14T10:29:00Z</dcterms:created>
  <dcterms:modified xsi:type="dcterms:W3CDTF">2023-02-15T07:36:00Z</dcterms:modified>
</cp:coreProperties>
</file>