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B8C0" w14:textId="6679B113" w:rsidR="007D75CF" w:rsidRPr="00A335B9" w:rsidRDefault="007D75CF" w:rsidP="00A1082A">
      <w:pPr>
        <w:spacing w:line="260" w:lineRule="exact"/>
        <w:rPr>
          <w:rFonts w:cs="Arial"/>
          <w:szCs w:val="20"/>
          <w:lang w:val="sl-SI"/>
        </w:rPr>
      </w:pPr>
    </w:p>
    <w:p w14:paraId="658B0F79" w14:textId="22DD928A" w:rsidR="00AF2F1A" w:rsidRPr="00A335B9" w:rsidRDefault="00AF2F1A" w:rsidP="00A1082A">
      <w:pPr>
        <w:spacing w:line="260" w:lineRule="exact"/>
        <w:rPr>
          <w:rFonts w:cs="Arial"/>
          <w:szCs w:val="20"/>
          <w:lang w:val="sl-SI"/>
        </w:rPr>
      </w:pPr>
    </w:p>
    <w:p w14:paraId="294B7C18" w14:textId="4FE474E4" w:rsidR="00AF2F1A" w:rsidRPr="00A335B9" w:rsidRDefault="00AF2F1A" w:rsidP="00A1082A">
      <w:pPr>
        <w:spacing w:line="260" w:lineRule="exact"/>
        <w:rPr>
          <w:rFonts w:cs="Arial"/>
          <w:szCs w:val="20"/>
          <w:lang w:val="sl-SI"/>
        </w:rPr>
      </w:pPr>
    </w:p>
    <w:p w14:paraId="0A65364F" w14:textId="6EA45612" w:rsidR="00AF2F1A" w:rsidRPr="00A335B9" w:rsidRDefault="00AF2F1A" w:rsidP="00A1082A">
      <w:pPr>
        <w:spacing w:line="260" w:lineRule="exact"/>
        <w:rPr>
          <w:rFonts w:cs="Arial"/>
          <w:szCs w:val="20"/>
          <w:lang w:val="sl-SI"/>
        </w:rPr>
      </w:pPr>
    </w:p>
    <w:p w14:paraId="3186D133" w14:textId="1C14514B" w:rsidR="00AF2F1A" w:rsidRPr="00A335B9" w:rsidRDefault="00AF2F1A" w:rsidP="00A1082A">
      <w:pPr>
        <w:spacing w:line="260" w:lineRule="exact"/>
        <w:rPr>
          <w:rFonts w:cs="Arial"/>
          <w:szCs w:val="20"/>
          <w:lang w:val="sl-SI"/>
        </w:rPr>
      </w:pPr>
    </w:p>
    <w:p w14:paraId="527F73D3" w14:textId="2C4E0408" w:rsidR="00AF2F1A" w:rsidRPr="00A335B9" w:rsidRDefault="00AF2F1A" w:rsidP="00A1082A">
      <w:pPr>
        <w:spacing w:line="260" w:lineRule="exact"/>
        <w:rPr>
          <w:rFonts w:cs="Arial"/>
          <w:szCs w:val="20"/>
          <w:lang w:val="sl-SI"/>
        </w:rPr>
      </w:pPr>
    </w:p>
    <w:p w14:paraId="47FD6F96" w14:textId="68DF38E5" w:rsidR="00AF2F1A" w:rsidRPr="00A335B9" w:rsidRDefault="00AF2F1A" w:rsidP="00A1082A">
      <w:pPr>
        <w:spacing w:line="260" w:lineRule="exact"/>
        <w:rPr>
          <w:rFonts w:cs="Arial"/>
          <w:szCs w:val="20"/>
          <w:lang w:val="sl-SI"/>
        </w:rPr>
      </w:pPr>
    </w:p>
    <w:p w14:paraId="56969C21" w14:textId="77777777" w:rsidR="00AF2F1A" w:rsidRPr="00A335B9" w:rsidRDefault="00AF2F1A" w:rsidP="00A1082A">
      <w:pPr>
        <w:spacing w:line="260" w:lineRule="exact"/>
        <w:rPr>
          <w:rFonts w:cs="Arial"/>
          <w:szCs w:val="20"/>
          <w:lang w:val="sl-SI"/>
        </w:rPr>
      </w:pPr>
    </w:p>
    <w:p w14:paraId="1A0C6250" w14:textId="05311D21" w:rsidR="007D75CF" w:rsidRPr="00A335B9" w:rsidRDefault="00AF2F1A" w:rsidP="00A1082A">
      <w:pPr>
        <w:pStyle w:val="ZADEVA"/>
        <w:spacing w:line="260" w:lineRule="exact"/>
        <w:rPr>
          <w:rFonts w:cs="Arial"/>
          <w:szCs w:val="20"/>
          <w:lang w:val="sl-SI"/>
        </w:rPr>
      </w:pPr>
      <w:bookmarkStart w:id="0" w:name="NaslovZadeve"/>
      <w:r w:rsidRPr="00A335B9">
        <w:rPr>
          <w:rFonts w:cs="Arial"/>
          <w:szCs w:val="20"/>
          <w:lang w:val="sl-SI"/>
        </w:rPr>
        <w:t>Pojasnilo glede n</w:t>
      </w:r>
      <w:r w:rsidR="00C76C8E" w:rsidRPr="00A335B9">
        <w:rPr>
          <w:rFonts w:cs="Arial"/>
          <w:szCs w:val="20"/>
          <w:lang w:val="sl-SI"/>
        </w:rPr>
        <w:t xml:space="preserve">astanek obdavčljivega dogodka </w:t>
      </w:r>
      <w:bookmarkEnd w:id="0"/>
      <w:r w:rsidRPr="00A335B9">
        <w:rPr>
          <w:rFonts w:cs="Arial"/>
          <w:szCs w:val="20"/>
          <w:lang w:val="sl-SI"/>
        </w:rPr>
        <w:t>in obveznosti obračuna DDV</w:t>
      </w:r>
    </w:p>
    <w:p w14:paraId="68245241" w14:textId="511638B0" w:rsidR="003B6F29" w:rsidRPr="00A335B9" w:rsidRDefault="00AF2F1A" w:rsidP="00A1082A">
      <w:pPr>
        <w:pStyle w:val="ZADEVA"/>
        <w:spacing w:line="260" w:lineRule="exact"/>
        <w:rPr>
          <w:rFonts w:cs="Arial"/>
          <w:szCs w:val="20"/>
          <w:lang w:val="sl-SI"/>
        </w:rPr>
      </w:pPr>
      <w:r w:rsidRPr="00A335B9">
        <w:rPr>
          <w:rFonts w:cs="Arial"/>
          <w:szCs w:val="20"/>
          <w:lang w:val="sl-SI"/>
        </w:rPr>
        <w:t>Pojasnilo FURS</w:t>
      </w:r>
      <w:r w:rsidR="00C76C8E" w:rsidRPr="00A335B9">
        <w:rPr>
          <w:rFonts w:cs="Arial"/>
          <w:szCs w:val="20"/>
          <w:lang w:val="sl-SI"/>
        </w:rPr>
        <w:t xml:space="preserve"> št. 0920-23482/2021-</w:t>
      </w:r>
      <w:r w:rsidRPr="00A335B9">
        <w:rPr>
          <w:rFonts w:cs="Arial"/>
          <w:szCs w:val="20"/>
          <w:lang w:val="sl-SI"/>
        </w:rPr>
        <w:t>9</w:t>
      </w:r>
      <w:r w:rsidR="00C76C8E" w:rsidRPr="00A335B9">
        <w:rPr>
          <w:rFonts w:cs="Arial"/>
          <w:szCs w:val="20"/>
          <w:lang w:val="sl-SI"/>
        </w:rPr>
        <w:t xml:space="preserve"> z dne </w:t>
      </w:r>
      <w:r w:rsidR="00F15610">
        <w:rPr>
          <w:rFonts w:cs="Arial"/>
          <w:szCs w:val="20"/>
          <w:lang w:val="sl-SI"/>
        </w:rPr>
        <w:t>6</w:t>
      </w:r>
      <w:r w:rsidR="00C76C8E" w:rsidRPr="00A335B9">
        <w:rPr>
          <w:rFonts w:cs="Arial"/>
          <w:szCs w:val="20"/>
          <w:lang w:val="sl-SI"/>
        </w:rPr>
        <w:t>. 1</w:t>
      </w:r>
      <w:r w:rsidR="00F15610">
        <w:rPr>
          <w:rFonts w:cs="Arial"/>
          <w:szCs w:val="20"/>
          <w:lang w:val="sl-SI"/>
        </w:rPr>
        <w:t>2</w:t>
      </w:r>
      <w:r w:rsidR="00C76C8E" w:rsidRPr="00A335B9">
        <w:rPr>
          <w:rFonts w:cs="Arial"/>
          <w:szCs w:val="20"/>
          <w:lang w:val="sl-SI"/>
        </w:rPr>
        <w:t>. 202</w:t>
      </w:r>
      <w:r w:rsidRPr="00A335B9">
        <w:rPr>
          <w:rFonts w:cs="Arial"/>
          <w:szCs w:val="20"/>
          <w:lang w:val="sl-SI"/>
        </w:rPr>
        <w:t>2</w:t>
      </w:r>
    </w:p>
    <w:p w14:paraId="5474747C" w14:textId="77777777" w:rsidR="003B6F29" w:rsidRPr="00A335B9" w:rsidRDefault="003B6F29" w:rsidP="00A1082A">
      <w:pPr>
        <w:spacing w:line="260" w:lineRule="exact"/>
        <w:rPr>
          <w:rFonts w:cs="Arial"/>
          <w:szCs w:val="20"/>
          <w:lang w:val="sl-SI"/>
        </w:rPr>
      </w:pPr>
    </w:p>
    <w:p w14:paraId="7490C52D" w14:textId="031C2407" w:rsidR="003B6F29" w:rsidRPr="00A335B9" w:rsidRDefault="00AF2F1A">
      <w:pPr>
        <w:spacing w:line="260" w:lineRule="exact"/>
        <w:jc w:val="both"/>
        <w:rPr>
          <w:rFonts w:cs="Arial"/>
          <w:szCs w:val="20"/>
          <w:lang w:val="sl-SI"/>
        </w:rPr>
      </w:pPr>
      <w:r w:rsidRPr="00A335B9">
        <w:rPr>
          <w:rFonts w:cs="Arial"/>
          <w:szCs w:val="20"/>
          <w:lang w:val="sl-SI"/>
        </w:rPr>
        <w:t>Obveščamo vas o spremembi</w:t>
      </w:r>
      <w:r w:rsidR="00F368AF" w:rsidRPr="00A335B9">
        <w:rPr>
          <w:rFonts w:cs="Arial"/>
          <w:szCs w:val="20"/>
          <w:lang w:val="sl-SI"/>
        </w:rPr>
        <w:t xml:space="preserve"> oz</w:t>
      </w:r>
      <w:r w:rsidR="00B37749">
        <w:rPr>
          <w:rFonts w:cs="Arial"/>
          <w:szCs w:val="20"/>
          <w:lang w:val="sl-SI"/>
        </w:rPr>
        <w:t>iroma</w:t>
      </w:r>
      <w:r w:rsidR="00F368AF" w:rsidRPr="00A335B9">
        <w:rPr>
          <w:rFonts w:cs="Arial"/>
          <w:szCs w:val="20"/>
          <w:lang w:val="sl-SI"/>
        </w:rPr>
        <w:t xml:space="preserve"> dopolnitvi</w:t>
      </w:r>
      <w:r w:rsidRPr="00A335B9">
        <w:rPr>
          <w:rFonts w:cs="Arial"/>
          <w:szCs w:val="20"/>
          <w:lang w:val="sl-SI"/>
        </w:rPr>
        <w:t xml:space="preserve"> stališča</w:t>
      </w:r>
      <w:r w:rsidR="00A1082A">
        <w:rPr>
          <w:rFonts w:cs="Arial"/>
          <w:szCs w:val="20"/>
          <w:lang w:val="sl-SI"/>
        </w:rPr>
        <w:t xml:space="preserve"> </w:t>
      </w:r>
      <w:r w:rsidRPr="00A335B9">
        <w:rPr>
          <w:rFonts w:cs="Arial"/>
          <w:szCs w:val="20"/>
          <w:lang w:val="sl-SI"/>
        </w:rPr>
        <w:t>glede nastanka obdavčljivega dogodka in obveznosti obračuna DDV v primeru podelitve gesla za dostop do različnih portalov oziroma programske opreme.</w:t>
      </w:r>
    </w:p>
    <w:p w14:paraId="447D61F1" w14:textId="77777777" w:rsidR="00AF2F1A" w:rsidRPr="00A335B9" w:rsidRDefault="00AF2F1A">
      <w:pPr>
        <w:spacing w:line="260" w:lineRule="exact"/>
        <w:jc w:val="both"/>
        <w:rPr>
          <w:rFonts w:cs="Arial"/>
          <w:szCs w:val="20"/>
          <w:lang w:val="sl-SI"/>
        </w:rPr>
      </w:pPr>
    </w:p>
    <w:p w14:paraId="4FBC6E98" w14:textId="62B7EF74" w:rsidR="00F368AF" w:rsidRPr="00A335B9" w:rsidRDefault="00722581" w:rsidP="00D45014">
      <w:pPr>
        <w:pStyle w:val="xmsonormal"/>
        <w:spacing w:line="260" w:lineRule="exact"/>
        <w:jc w:val="both"/>
        <w:rPr>
          <w:rFonts w:ascii="Arial" w:hAnsi="Arial" w:cs="Arial"/>
          <w:i/>
          <w:iCs/>
          <w:sz w:val="20"/>
          <w:szCs w:val="20"/>
        </w:rPr>
      </w:pPr>
      <w:r>
        <w:rPr>
          <w:rFonts w:ascii="Arial" w:hAnsi="Arial" w:cs="Arial"/>
          <w:i/>
          <w:iCs/>
          <w:sz w:val="20"/>
          <w:szCs w:val="20"/>
        </w:rPr>
        <w:t>Za s</w:t>
      </w:r>
      <w:r w:rsidR="00F368AF" w:rsidRPr="00A335B9">
        <w:rPr>
          <w:rFonts w:ascii="Arial" w:hAnsi="Arial" w:cs="Arial"/>
          <w:i/>
          <w:iCs/>
          <w:sz w:val="20"/>
          <w:szCs w:val="20"/>
        </w:rPr>
        <w:t>torite</w:t>
      </w:r>
      <w:r w:rsidR="00C76C8E" w:rsidRPr="00A335B9">
        <w:rPr>
          <w:rFonts w:ascii="Arial" w:hAnsi="Arial" w:cs="Arial"/>
          <w:i/>
          <w:iCs/>
          <w:sz w:val="20"/>
          <w:szCs w:val="20"/>
        </w:rPr>
        <w:t>v podelitve gesla za dostop do različnih portalov oziroma programske opreme</w:t>
      </w:r>
      <w:r w:rsidR="00F368AF" w:rsidRPr="00A335B9">
        <w:rPr>
          <w:rFonts w:ascii="Arial" w:hAnsi="Arial" w:cs="Arial"/>
          <w:i/>
          <w:iCs/>
          <w:sz w:val="20"/>
          <w:szCs w:val="20"/>
        </w:rPr>
        <w:t>, ki se zagotavlja nepretrgoma daljše časovno obdobje in za kater</w:t>
      </w:r>
      <w:r w:rsidR="00C76C8E" w:rsidRPr="00A335B9">
        <w:rPr>
          <w:rFonts w:ascii="Arial" w:hAnsi="Arial" w:cs="Arial"/>
          <w:i/>
          <w:iCs/>
          <w:sz w:val="20"/>
          <w:szCs w:val="20"/>
        </w:rPr>
        <w:t>o</w:t>
      </w:r>
      <w:r w:rsidR="00F368AF" w:rsidRPr="00A335B9">
        <w:rPr>
          <w:rFonts w:ascii="Arial" w:hAnsi="Arial" w:cs="Arial"/>
          <w:i/>
          <w:iCs/>
          <w:sz w:val="20"/>
          <w:szCs w:val="20"/>
        </w:rPr>
        <w:t xml:space="preserve"> se v obdobju trajanja storitve izdajajo zaporedni računi ali izvršijo zaporedna plačila, nastane obveznost obračuna DDV v trenutku, ko poteče obdobje, na katero se taki računi ali plačila nanašajo, vendar to obdobje ne sme biti daljše od enega leta.</w:t>
      </w:r>
    </w:p>
    <w:p w14:paraId="77A8E11A" w14:textId="77777777" w:rsidR="003B6F29" w:rsidRPr="00A335B9" w:rsidRDefault="003B6F29">
      <w:pPr>
        <w:spacing w:line="260" w:lineRule="exact"/>
        <w:rPr>
          <w:rFonts w:cs="Arial"/>
          <w:szCs w:val="20"/>
          <w:lang w:val="sl-SI"/>
        </w:rPr>
      </w:pPr>
    </w:p>
    <w:p w14:paraId="24D09EFB" w14:textId="77777777" w:rsidR="003B6F29" w:rsidRPr="00A335B9" w:rsidRDefault="00C76C8E">
      <w:pPr>
        <w:spacing w:line="260" w:lineRule="exact"/>
        <w:jc w:val="both"/>
        <w:rPr>
          <w:rFonts w:cs="Arial"/>
          <w:szCs w:val="20"/>
          <w:lang w:val="sl-SI"/>
        </w:rPr>
      </w:pPr>
      <w:r w:rsidRPr="00A335B9">
        <w:rPr>
          <w:rFonts w:cs="Arial"/>
          <w:szCs w:val="20"/>
          <w:lang w:val="sl-SI"/>
        </w:rPr>
        <w:t>Obdavčljiv dogodek pomeni dogodek, s katerim so izpolnjeni pravni pogoji, potrebni za nastanek obveznosti obračuna DDV. »Obveznost obračuna DDV« nastane, ko ima davčni organ po zakonu pravico zahtevati davek od osebe, ki ga je dolžna plačati, četudi je plačilo lahko odloženo.</w:t>
      </w:r>
    </w:p>
    <w:p w14:paraId="726FC0B2" w14:textId="77777777" w:rsidR="003B6F29" w:rsidRPr="00A335B9" w:rsidRDefault="003B6F29">
      <w:pPr>
        <w:spacing w:line="260" w:lineRule="exact"/>
        <w:jc w:val="both"/>
        <w:rPr>
          <w:rFonts w:cs="Arial"/>
          <w:szCs w:val="20"/>
          <w:lang w:val="sl-SI"/>
        </w:rPr>
      </w:pPr>
    </w:p>
    <w:p w14:paraId="444071BD" w14:textId="63CD71B8" w:rsidR="003B6F29" w:rsidRPr="00A335B9" w:rsidRDefault="00275020">
      <w:pPr>
        <w:spacing w:line="260" w:lineRule="exact"/>
        <w:jc w:val="both"/>
        <w:rPr>
          <w:rFonts w:cs="Arial"/>
          <w:szCs w:val="20"/>
          <w:shd w:val="clear" w:color="auto" w:fill="FFFFFF"/>
          <w:lang w:val="sl-SI"/>
        </w:rPr>
      </w:pPr>
      <w:hyperlink r:id="rId8" w:history="1">
        <w:r w:rsidR="00F15610">
          <w:rPr>
            <w:rStyle w:val="Hiperpovezava"/>
            <w:rFonts w:cs="Arial"/>
            <w:color w:val="auto"/>
            <w:szCs w:val="20"/>
            <w:shd w:val="clear" w:color="auto" w:fill="FFFFFF"/>
            <w:lang w:val="sl-SI"/>
          </w:rPr>
          <w:t>Z</w:t>
        </w:r>
        <w:r w:rsidR="00A335B9" w:rsidRPr="00A335B9">
          <w:rPr>
            <w:rStyle w:val="Hiperpovezava"/>
            <w:rFonts w:cs="Arial"/>
            <w:color w:val="auto"/>
            <w:szCs w:val="20"/>
            <w:shd w:val="clear" w:color="auto" w:fill="FFFFFF"/>
            <w:lang w:val="sl-SI"/>
          </w:rPr>
          <w:t>akon o davku na dodano vrednost - ZDDV-1</w:t>
        </w:r>
      </w:hyperlink>
      <w:r w:rsidR="00C76C8E" w:rsidRPr="00A335B9">
        <w:rPr>
          <w:rFonts w:cs="Arial"/>
          <w:szCs w:val="20"/>
          <w:shd w:val="clear" w:color="auto" w:fill="FFFFFF"/>
          <w:lang w:val="sl-SI"/>
        </w:rPr>
        <w:t xml:space="preserve"> v prvem odstavku 33. člena določa, da obdavčljivi dogodek in s tem obveznost obračuna DDV nastane, ko je blago dobavljeno ali so storitve opravljene.</w:t>
      </w:r>
    </w:p>
    <w:p w14:paraId="775829E9" w14:textId="77777777" w:rsidR="003B6F29" w:rsidRPr="00A335B9" w:rsidRDefault="003B6F29">
      <w:pPr>
        <w:spacing w:line="260" w:lineRule="exact"/>
        <w:jc w:val="both"/>
        <w:rPr>
          <w:rFonts w:cs="Arial"/>
          <w:szCs w:val="20"/>
          <w:shd w:val="clear" w:color="auto" w:fill="FFFFFF"/>
          <w:lang w:val="sl-SI"/>
        </w:rPr>
      </w:pPr>
    </w:p>
    <w:p w14:paraId="0C4CD013" w14:textId="699EE387" w:rsidR="003B6F29" w:rsidRPr="00BE7B32" w:rsidRDefault="00C76C8E">
      <w:pPr>
        <w:spacing w:line="260" w:lineRule="exact"/>
        <w:jc w:val="both"/>
        <w:rPr>
          <w:rFonts w:cs="Arial"/>
          <w:szCs w:val="20"/>
          <w:lang w:val="sl-SI"/>
        </w:rPr>
      </w:pPr>
      <w:r w:rsidRPr="00A335B9">
        <w:rPr>
          <w:rFonts w:cs="Arial"/>
          <w:szCs w:val="20"/>
          <w:lang w:val="sl-SI"/>
        </w:rPr>
        <w:t xml:space="preserve">Pri nepretrganih dobavah blaga ali storitev ni vedno jasna časovna komponenta zaključka le teh, posebej še v primerih dobave blaga oziroma storitev, ki se dobavlja po delih glede na celotno pogodbeno dobavo. Tak primer bi lahko bil tudi podelitev gesla za dostop do določenega portala za daljše časovno obdobje ali podelitev filmskih licenc za daljše časovno obdobje, kjer prvi del dobave predstavlja podelitev gesla oziroma licence, drugi del pa dostopanje do portala oziroma uporabo licence v daljšem časovnem obdobju. Običajna praksa je, da se za tovrstne dobave izdajajo zaporedni računi ali vršijo zaporedna plačila. V teh primerih je treba zato izhajati iz drugega odstavka 33. člena </w:t>
      </w:r>
      <w:r w:rsidR="00A335B9" w:rsidRPr="00A1082A">
        <w:rPr>
          <w:lang w:val="sl-SI"/>
        </w:rPr>
        <w:t>ZDDV-1</w:t>
      </w:r>
      <w:r w:rsidRPr="00A335B9">
        <w:rPr>
          <w:rFonts w:cs="Arial"/>
          <w:szCs w:val="20"/>
          <w:lang w:val="sl-SI"/>
        </w:rPr>
        <w:t xml:space="preserve">, ki določa, da če se za dobave blaga, razen za dobave blaga iz točke b) drugega odstavka 6. člena </w:t>
      </w:r>
      <w:r w:rsidR="00A335B9" w:rsidRPr="00A1082A">
        <w:rPr>
          <w:lang w:val="sl-SI"/>
        </w:rPr>
        <w:t>ZDDV-1</w:t>
      </w:r>
      <w:r w:rsidRPr="00BE7B32">
        <w:rPr>
          <w:rFonts w:cs="Arial"/>
          <w:szCs w:val="20"/>
          <w:lang w:val="sl-SI"/>
        </w:rPr>
        <w:t xml:space="preserve">, in opravljanje storitev izdajajo zaporedni računi ali se izvršijo zaporedna plačila, se šteje, da so opravljene v trenutku, ko poteče obdobje, na katero se taki računi ali plačila nanašajo, vendar to obdobje ne sme biti daljše od enega leta. </w:t>
      </w:r>
    </w:p>
    <w:p w14:paraId="0F8B9AB9" w14:textId="79BB6C2B" w:rsidR="00A1082A" w:rsidRPr="00BE7B32" w:rsidRDefault="00A1082A">
      <w:pPr>
        <w:spacing w:line="260" w:lineRule="exact"/>
        <w:jc w:val="both"/>
        <w:rPr>
          <w:rFonts w:cs="Arial"/>
          <w:szCs w:val="20"/>
          <w:lang w:val="sl-SI"/>
        </w:rPr>
      </w:pPr>
    </w:p>
    <w:p w14:paraId="49179E3E" w14:textId="77777777" w:rsidR="00BE7B32" w:rsidRPr="00360AB4" w:rsidRDefault="00A1082A">
      <w:pPr>
        <w:pStyle w:val="xmsonormal"/>
        <w:spacing w:line="260" w:lineRule="exact"/>
        <w:jc w:val="both"/>
        <w:rPr>
          <w:rFonts w:ascii="Arial" w:hAnsi="Arial" w:cs="Arial"/>
          <w:sz w:val="20"/>
          <w:szCs w:val="20"/>
        </w:rPr>
      </w:pPr>
      <w:r w:rsidRPr="00360AB4">
        <w:rPr>
          <w:rFonts w:ascii="Arial" w:hAnsi="Arial" w:cs="Arial"/>
          <w:sz w:val="20"/>
          <w:szCs w:val="20"/>
        </w:rPr>
        <w:t>Primer</w:t>
      </w:r>
      <w:r w:rsidR="00BE7B32" w:rsidRPr="00360AB4">
        <w:rPr>
          <w:rFonts w:ascii="Arial" w:hAnsi="Arial" w:cs="Arial"/>
          <w:sz w:val="20"/>
          <w:szCs w:val="20"/>
        </w:rPr>
        <w:t>:</w:t>
      </w:r>
    </w:p>
    <w:p w14:paraId="58893344" w14:textId="2F845DEF" w:rsidR="00A1082A" w:rsidRPr="00360AB4" w:rsidRDefault="00BE7B32" w:rsidP="00360AB4">
      <w:pPr>
        <w:pStyle w:val="xmsonormal"/>
        <w:spacing w:line="260" w:lineRule="exact"/>
        <w:jc w:val="both"/>
        <w:rPr>
          <w:sz w:val="20"/>
          <w:szCs w:val="20"/>
        </w:rPr>
      </w:pPr>
      <w:r w:rsidRPr="00360AB4">
        <w:rPr>
          <w:rFonts w:ascii="Arial" w:hAnsi="Arial" w:cs="Arial"/>
          <w:sz w:val="20"/>
          <w:szCs w:val="20"/>
        </w:rPr>
        <w:t>L</w:t>
      </w:r>
      <w:r w:rsidR="00A1082A" w:rsidRPr="00360AB4">
        <w:rPr>
          <w:rFonts w:ascii="Arial" w:hAnsi="Arial" w:cs="Arial"/>
          <w:sz w:val="20"/>
          <w:szCs w:val="20"/>
        </w:rPr>
        <w:t xml:space="preserve">astnik portala naročnikom izdaja račune za dostop do registra na portalu vsak mesec za obdobje enega meseca. Naročnik za dostop do portala za mesec januar 2023 geslo dobi 1. januarja 2023, račun pa se izda 5. februarja 2023. </w:t>
      </w:r>
    </w:p>
    <w:p w14:paraId="2280A780" w14:textId="274E4C0D" w:rsidR="00A1082A" w:rsidRPr="00360AB4" w:rsidRDefault="00BE7B32" w:rsidP="00360AB4">
      <w:pPr>
        <w:pStyle w:val="xmsonormal"/>
        <w:numPr>
          <w:ilvl w:val="0"/>
          <w:numId w:val="7"/>
        </w:numPr>
        <w:spacing w:line="260" w:lineRule="exact"/>
        <w:jc w:val="both"/>
        <w:rPr>
          <w:rFonts w:eastAsia="Times New Roman"/>
          <w:sz w:val="20"/>
          <w:szCs w:val="20"/>
        </w:rPr>
      </w:pPr>
      <w:r w:rsidRPr="00360AB4">
        <w:rPr>
          <w:rFonts w:ascii="Arial" w:eastAsia="Times New Roman" w:hAnsi="Arial" w:cs="Arial"/>
          <w:sz w:val="20"/>
          <w:szCs w:val="20"/>
        </w:rPr>
        <w:t>Davčni z</w:t>
      </w:r>
      <w:r w:rsidR="00A1082A" w:rsidRPr="00360AB4">
        <w:rPr>
          <w:rFonts w:ascii="Arial" w:eastAsia="Times New Roman" w:hAnsi="Arial" w:cs="Arial"/>
          <w:sz w:val="20"/>
          <w:szCs w:val="20"/>
        </w:rPr>
        <w:t>avezanec račun plača 10. februarja 2023</w:t>
      </w:r>
      <w:r w:rsidRPr="00360AB4">
        <w:rPr>
          <w:rFonts w:ascii="Arial" w:eastAsia="Times New Roman" w:hAnsi="Arial" w:cs="Arial"/>
          <w:sz w:val="20"/>
          <w:szCs w:val="20"/>
        </w:rPr>
        <w:t xml:space="preserve"> -</w:t>
      </w:r>
      <w:r w:rsidR="00A1082A" w:rsidRPr="00360AB4">
        <w:rPr>
          <w:rFonts w:ascii="Arial" w:eastAsia="Times New Roman" w:hAnsi="Arial" w:cs="Arial"/>
          <w:sz w:val="20"/>
          <w:szCs w:val="20"/>
        </w:rPr>
        <w:t xml:space="preserve"> </w:t>
      </w:r>
      <w:r w:rsidRPr="00360AB4">
        <w:rPr>
          <w:rFonts w:ascii="Arial" w:eastAsia="Times New Roman" w:hAnsi="Arial" w:cs="Arial"/>
          <w:sz w:val="20"/>
          <w:szCs w:val="20"/>
        </w:rPr>
        <w:t>ob</w:t>
      </w:r>
      <w:r w:rsidR="00A1082A" w:rsidRPr="00360AB4">
        <w:rPr>
          <w:rFonts w:ascii="Arial" w:eastAsia="Times New Roman" w:hAnsi="Arial" w:cs="Arial"/>
          <w:sz w:val="20"/>
          <w:szCs w:val="20"/>
        </w:rPr>
        <w:t>davčljivi dogodek in s tem obveznost obračuna DDV nastane v trenutku, ko poteče obdobje, na katero se ta račun nanaša, torej 31. januarja.</w:t>
      </w:r>
    </w:p>
    <w:p w14:paraId="3CA68D47" w14:textId="7C161F62" w:rsidR="00A1082A" w:rsidRPr="00360AB4" w:rsidRDefault="00BE7B32" w:rsidP="00360AB4">
      <w:pPr>
        <w:pStyle w:val="xmsonormal"/>
        <w:numPr>
          <w:ilvl w:val="0"/>
          <w:numId w:val="7"/>
        </w:numPr>
        <w:spacing w:line="260" w:lineRule="exact"/>
        <w:jc w:val="both"/>
        <w:rPr>
          <w:rFonts w:eastAsia="Times New Roman"/>
          <w:sz w:val="20"/>
          <w:szCs w:val="20"/>
        </w:rPr>
      </w:pPr>
      <w:r w:rsidRPr="00360AB4">
        <w:rPr>
          <w:rFonts w:ascii="Arial" w:eastAsia="Times New Roman" w:hAnsi="Arial" w:cs="Arial"/>
          <w:sz w:val="20"/>
          <w:szCs w:val="20"/>
        </w:rPr>
        <w:lastRenderedPageBreak/>
        <w:t>Davčni z</w:t>
      </w:r>
      <w:r w:rsidR="00A1082A" w:rsidRPr="00360AB4">
        <w:rPr>
          <w:rFonts w:ascii="Arial" w:eastAsia="Times New Roman" w:hAnsi="Arial" w:cs="Arial"/>
          <w:sz w:val="20"/>
          <w:szCs w:val="20"/>
        </w:rPr>
        <w:t>avezanec</w:t>
      </w:r>
      <w:r w:rsidRPr="00360AB4">
        <w:rPr>
          <w:rFonts w:ascii="Arial" w:eastAsia="Times New Roman" w:hAnsi="Arial" w:cs="Arial"/>
          <w:sz w:val="20"/>
          <w:szCs w:val="20"/>
        </w:rPr>
        <w:t xml:space="preserve"> račun</w:t>
      </w:r>
      <w:r w:rsidR="00A1082A" w:rsidRPr="00360AB4">
        <w:rPr>
          <w:rFonts w:ascii="Arial" w:eastAsia="Times New Roman" w:hAnsi="Arial" w:cs="Arial"/>
          <w:sz w:val="20"/>
          <w:szCs w:val="20"/>
        </w:rPr>
        <w:t xml:space="preserve"> plača 25. januarja</w:t>
      </w:r>
      <w:r w:rsidRPr="00360AB4">
        <w:rPr>
          <w:rFonts w:ascii="Arial" w:eastAsia="Times New Roman" w:hAnsi="Arial" w:cs="Arial"/>
          <w:sz w:val="20"/>
          <w:szCs w:val="20"/>
        </w:rPr>
        <w:t xml:space="preserve"> - o</w:t>
      </w:r>
      <w:r w:rsidR="00A1082A" w:rsidRPr="00360AB4">
        <w:rPr>
          <w:rFonts w:ascii="Arial" w:eastAsia="Times New Roman" w:hAnsi="Arial" w:cs="Arial"/>
          <w:sz w:val="20"/>
          <w:szCs w:val="20"/>
        </w:rPr>
        <w:t>bveznost obračuna DDV nastane v trenutku, ko poteče obdobje, na katero se to plačilo nanaša, torej 31. januarja.</w:t>
      </w:r>
    </w:p>
    <w:p w14:paraId="79D72943" w14:textId="73982FF5" w:rsidR="003B6F29" w:rsidRPr="00BE7B32" w:rsidRDefault="00A1082A" w:rsidP="00360AB4">
      <w:pPr>
        <w:pStyle w:val="xmsonormal"/>
        <w:spacing w:line="260" w:lineRule="exact"/>
        <w:jc w:val="both"/>
      </w:pPr>
      <w:r w:rsidRPr="00360AB4">
        <w:rPr>
          <w:sz w:val="20"/>
          <w:szCs w:val="20"/>
        </w:rPr>
        <w:t> </w:t>
      </w:r>
    </w:p>
    <w:p w14:paraId="18DAD887" w14:textId="21C0F8F9" w:rsidR="00DE25E1" w:rsidRPr="00A335B9" w:rsidRDefault="00DE25E1" w:rsidP="00D45014">
      <w:pPr>
        <w:pStyle w:val="xmsonormal"/>
        <w:spacing w:line="260" w:lineRule="exact"/>
        <w:jc w:val="both"/>
        <w:rPr>
          <w:rFonts w:ascii="Arial" w:hAnsi="Arial" w:cs="Arial"/>
          <w:sz w:val="20"/>
          <w:szCs w:val="20"/>
        </w:rPr>
      </w:pPr>
      <w:r w:rsidRPr="00BE7B32">
        <w:rPr>
          <w:rFonts w:ascii="Arial" w:hAnsi="Arial" w:cs="Arial"/>
          <w:sz w:val="20"/>
          <w:szCs w:val="20"/>
        </w:rPr>
        <w:t xml:space="preserve">V praksi so možni različni primeri, zato je treba opozoriti še na primer plačila pred podelitvijo </w:t>
      </w:r>
      <w:r w:rsidRPr="00A335B9">
        <w:rPr>
          <w:rFonts w:ascii="Arial" w:hAnsi="Arial" w:cs="Arial"/>
          <w:sz w:val="20"/>
          <w:szCs w:val="20"/>
        </w:rPr>
        <w:t xml:space="preserve">gesla za enkraten dostop, za katerega se ne izdajajo zaporedni računi ali vršijo zaporedna plačila. V tem primeru nastane obdavčljiv dogodek </w:t>
      </w:r>
      <w:r w:rsidR="005207B6" w:rsidRPr="00A335B9">
        <w:rPr>
          <w:rFonts w:ascii="Arial" w:hAnsi="Arial" w:cs="Arial"/>
          <w:sz w:val="20"/>
          <w:szCs w:val="20"/>
        </w:rPr>
        <w:t xml:space="preserve">na podlagi </w:t>
      </w:r>
      <w:r w:rsidRPr="00A335B9">
        <w:rPr>
          <w:rFonts w:ascii="Arial" w:hAnsi="Arial" w:cs="Arial"/>
          <w:sz w:val="20"/>
          <w:szCs w:val="20"/>
        </w:rPr>
        <w:t xml:space="preserve">petega odstavka 33. člena </w:t>
      </w:r>
      <w:r w:rsidR="00A335B9" w:rsidRPr="00D45014">
        <w:t>ZDDV-1</w:t>
      </w:r>
      <w:r w:rsidRPr="00A335B9">
        <w:rPr>
          <w:rFonts w:ascii="Arial" w:hAnsi="Arial" w:cs="Arial"/>
          <w:sz w:val="20"/>
          <w:szCs w:val="20"/>
        </w:rPr>
        <w:t>, ko je prejeto plačilo od prejetega zneska plačila.</w:t>
      </w:r>
    </w:p>
    <w:p w14:paraId="4A9B084A" w14:textId="77777777" w:rsidR="003B6F29" w:rsidRPr="00A335B9" w:rsidRDefault="003B6F29">
      <w:pPr>
        <w:spacing w:line="260" w:lineRule="exact"/>
        <w:rPr>
          <w:rFonts w:cs="Arial"/>
          <w:szCs w:val="20"/>
          <w:lang w:val="sl-SI"/>
        </w:rPr>
      </w:pPr>
    </w:p>
    <w:p w14:paraId="3899CAF0" w14:textId="5C89A1CF" w:rsidR="003B6F29" w:rsidRPr="00A335B9" w:rsidRDefault="00C76C8E">
      <w:pPr>
        <w:spacing w:line="260" w:lineRule="exact"/>
        <w:rPr>
          <w:rFonts w:cs="Arial"/>
          <w:szCs w:val="20"/>
          <w:lang w:val="sl-SI"/>
        </w:rPr>
      </w:pPr>
      <w:r w:rsidRPr="00A335B9">
        <w:rPr>
          <w:rFonts w:cs="Arial"/>
          <w:szCs w:val="20"/>
          <w:lang w:val="sl-SI"/>
        </w:rPr>
        <w:t xml:space="preserve">Sprememba </w:t>
      </w:r>
      <w:r w:rsidR="005207B6" w:rsidRPr="00A335B9">
        <w:rPr>
          <w:rFonts w:cs="Arial"/>
          <w:szCs w:val="20"/>
          <w:lang w:val="sl-SI"/>
        </w:rPr>
        <w:t>oz</w:t>
      </w:r>
      <w:r w:rsidR="00A335B9" w:rsidRPr="00A335B9">
        <w:rPr>
          <w:rFonts w:cs="Arial"/>
          <w:szCs w:val="20"/>
          <w:lang w:val="sl-SI"/>
        </w:rPr>
        <w:t>iroma</w:t>
      </w:r>
      <w:r w:rsidR="005207B6" w:rsidRPr="00A335B9">
        <w:rPr>
          <w:rFonts w:cs="Arial"/>
          <w:szCs w:val="20"/>
          <w:lang w:val="sl-SI"/>
        </w:rPr>
        <w:t xml:space="preserve"> dopolnitev </w:t>
      </w:r>
      <w:r w:rsidRPr="00A335B9">
        <w:rPr>
          <w:rFonts w:cs="Arial"/>
          <w:szCs w:val="20"/>
          <w:lang w:val="sl-SI"/>
        </w:rPr>
        <w:t>stališča se uporablja od izdaje tega pojasnila dalje.</w:t>
      </w:r>
    </w:p>
    <w:p w14:paraId="7F0B1AAC" w14:textId="77777777" w:rsidR="003B6F29" w:rsidRPr="00D45014" w:rsidRDefault="003B6F29">
      <w:pPr>
        <w:spacing w:line="260" w:lineRule="exact"/>
        <w:rPr>
          <w:rFonts w:cs="Arial"/>
          <w:szCs w:val="20"/>
          <w:lang w:val="sl-SI"/>
        </w:rPr>
      </w:pPr>
    </w:p>
    <w:p w14:paraId="594F2B5F" w14:textId="77777777" w:rsidR="00377950" w:rsidRPr="00D45014" w:rsidRDefault="00377950" w:rsidP="00D45014">
      <w:pPr>
        <w:spacing w:line="260" w:lineRule="exact"/>
        <w:rPr>
          <w:rFonts w:cs="Arial"/>
          <w:szCs w:val="20"/>
          <w:lang w:val="sl-SI"/>
        </w:rPr>
      </w:pPr>
    </w:p>
    <w:sectPr w:rsidR="00377950" w:rsidRPr="00D45014" w:rsidSect="00F0025B">
      <w:headerReference w:type="even" r:id="rId9"/>
      <w:headerReference w:type="default" r:id="rId10"/>
      <w:footerReference w:type="even"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A592" w14:textId="77777777" w:rsidR="00275020" w:rsidRDefault="00275020">
      <w:pPr>
        <w:spacing w:line="240" w:lineRule="auto"/>
      </w:pPr>
      <w:r>
        <w:separator/>
      </w:r>
    </w:p>
  </w:endnote>
  <w:endnote w:type="continuationSeparator" w:id="0">
    <w:p w14:paraId="1D128E91" w14:textId="77777777" w:rsidR="00275020" w:rsidRDefault="00275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F3A"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FF3E" w14:textId="77777777" w:rsidR="000B0B21" w:rsidRDefault="00C76C8E"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EF34" w14:textId="77777777" w:rsidR="000B0B21" w:rsidRDefault="00C76C8E"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8DB9" w14:textId="77777777" w:rsidR="00275020" w:rsidRDefault="00275020">
      <w:pPr>
        <w:spacing w:line="240" w:lineRule="auto"/>
      </w:pPr>
      <w:r>
        <w:separator/>
      </w:r>
    </w:p>
  </w:footnote>
  <w:footnote w:type="continuationSeparator" w:id="0">
    <w:p w14:paraId="7245EFE2" w14:textId="77777777" w:rsidR="00275020" w:rsidRDefault="00275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C849"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C8EB"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96480" w14:paraId="6401076E" w14:textId="77777777">
      <w:trPr>
        <w:cantSplit/>
        <w:trHeight w:hRule="exact" w:val="847"/>
      </w:trPr>
      <w:tc>
        <w:tcPr>
          <w:tcW w:w="567" w:type="dxa"/>
        </w:tcPr>
        <w:p w14:paraId="6A30AB08" w14:textId="77777777" w:rsidR="000B0B21" w:rsidRDefault="00C76C8E"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81E4AB0" w14:textId="77777777" w:rsidR="000B0B21" w:rsidRPr="006D42D9" w:rsidRDefault="000B0B21" w:rsidP="006D42D9">
          <w:pPr>
            <w:rPr>
              <w:rFonts w:ascii="Republika" w:hAnsi="Republika"/>
              <w:sz w:val="60"/>
              <w:szCs w:val="60"/>
              <w:lang w:val="sl-SI"/>
            </w:rPr>
          </w:pPr>
        </w:p>
        <w:p w14:paraId="6D243AA5" w14:textId="77777777" w:rsidR="000B0B21" w:rsidRPr="006D42D9" w:rsidRDefault="000B0B21" w:rsidP="006D42D9">
          <w:pPr>
            <w:rPr>
              <w:rFonts w:ascii="Republika" w:hAnsi="Republika"/>
              <w:sz w:val="60"/>
              <w:szCs w:val="60"/>
              <w:lang w:val="sl-SI"/>
            </w:rPr>
          </w:pPr>
        </w:p>
        <w:p w14:paraId="21EABDAF" w14:textId="77777777" w:rsidR="000B0B21" w:rsidRPr="006D42D9" w:rsidRDefault="000B0B21" w:rsidP="006D42D9">
          <w:pPr>
            <w:rPr>
              <w:rFonts w:ascii="Republika" w:hAnsi="Republika"/>
              <w:sz w:val="60"/>
              <w:szCs w:val="60"/>
              <w:lang w:val="sl-SI"/>
            </w:rPr>
          </w:pPr>
        </w:p>
        <w:p w14:paraId="457BB239" w14:textId="77777777" w:rsidR="000B0B21" w:rsidRPr="006D42D9" w:rsidRDefault="000B0B21" w:rsidP="006D42D9">
          <w:pPr>
            <w:rPr>
              <w:rFonts w:ascii="Republika" w:hAnsi="Republika"/>
              <w:sz w:val="60"/>
              <w:szCs w:val="60"/>
              <w:lang w:val="sl-SI"/>
            </w:rPr>
          </w:pPr>
        </w:p>
        <w:p w14:paraId="357111C5" w14:textId="77777777" w:rsidR="000B0B21" w:rsidRPr="006D42D9" w:rsidRDefault="000B0B21" w:rsidP="006D42D9">
          <w:pPr>
            <w:rPr>
              <w:rFonts w:ascii="Republika" w:hAnsi="Republika"/>
              <w:sz w:val="60"/>
              <w:szCs w:val="60"/>
              <w:lang w:val="sl-SI"/>
            </w:rPr>
          </w:pPr>
        </w:p>
        <w:p w14:paraId="4DC37CF8" w14:textId="77777777" w:rsidR="000B0B21" w:rsidRPr="006D42D9" w:rsidRDefault="000B0B21" w:rsidP="006D42D9">
          <w:pPr>
            <w:rPr>
              <w:rFonts w:ascii="Republika" w:hAnsi="Republika"/>
              <w:sz w:val="60"/>
              <w:szCs w:val="60"/>
              <w:lang w:val="sl-SI"/>
            </w:rPr>
          </w:pPr>
        </w:p>
        <w:p w14:paraId="5F9E1E18" w14:textId="77777777" w:rsidR="000B0B21" w:rsidRPr="006D42D9" w:rsidRDefault="000B0B21" w:rsidP="006D42D9">
          <w:pPr>
            <w:rPr>
              <w:rFonts w:ascii="Republika" w:hAnsi="Republika"/>
              <w:sz w:val="60"/>
              <w:szCs w:val="60"/>
              <w:lang w:val="sl-SI"/>
            </w:rPr>
          </w:pPr>
        </w:p>
        <w:p w14:paraId="4FF55D0E" w14:textId="77777777" w:rsidR="000B0B21" w:rsidRPr="006D42D9" w:rsidRDefault="000B0B21" w:rsidP="006D42D9">
          <w:pPr>
            <w:rPr>
              <w:rFonts w:ascii="Republika" w:hAnsi="Republika"/>
              <w:sz w:val="60"/>
              <w:szCs w:val="60"/>
              <w:lang w:val="sl-SI"/>
            </w:rPr>
          </w:pPr>
        </w:p>
        <w:p w14:paraId="12FFAFDD" w14:textId="77777777" w:rsidR="000B0B21" w:rsidRPr="006D42D9" w:rsidRDefault="000B0B21" w:rsidP="006D42D9">
          <w:pPr>
            <w:rPr>
              <w:rFonts w:ascii="Republika" w:hAnsi="Republika"/>
              <w:sz w:val="60"/>
              <w:szCs w:val="60"/>
              <w:lang w:val="sl-SI"/>
            </w:rPr>
          </w:pPr>
        </w:p>
        <w:p w14:paraId="760A7997" w14:textId="77777777" w:rsidR="000B0B21" w:rsidRPr="006D42D9" w:rsidRDefault="000B0B21" w:rsidP="006D42D9">
          <w:pPr>
            <w:rPr>
              <w:rFonts w:ascii="Republika" w:hAnsi="Republika"/>
              <w:sz w:val="60"/>
              <w:szCs w:val="60"/>
              <w:lang w:val="sl-SI"/>
            </w:rPr>
          </w:pPr>
        </w:p>
        <w:p w14:paraId="0AE77A90" w14:textId="77777777" w:rsidR="000B0B21" w:rsidRPr="006D42D9" w:rsidRDefault="000B0B21" w:rsidP="006D42D9">
          <w:pPr>
            <w:rPr>
              <w:rFonts w:ascii="Republika" w:hAnsi="Republika"/>
              <w:sz w:val="60"/>
              <w:szCs w:val="60"/>
              <w:lang w:val="sl-SI"/>
            </w:rPr>
          </w:pPr>
        </w:p>
        <w:p w14:paraId="6D559E95" w14:textId="77777777" w:rsidR="000B0B21" w:rsidRPr="006D42D9" w:rsidRDefault="000B0B21" w:rsidP="006D42D9">
          <w:pPr>
            <w:rPr>
              <w:rFonts w:ascii="Republika" w:hAnsi="Republika"/>
              <w:sz w:val="60"/>
              <w:szCs w:val="60"/>
              <w:lang w:val="sl-SI"/>
            </w:rPr>
          </w:pPr>
        </w:p>
        <w:p w14:paraId="08B1A3C8" w14:textId="77777777" w:rsidR="000B0B21" w:rsidRPr="006D42D9" w:rsidRDefault="000B0B21" w:rsidP="006D42D9">
          <w:pPr>
            <w:rPr>
              <w:rFonts w:ascii="Republika" w:hAnsi="Republika"/>
              <w:sz w:val="60"/>
              <w:szCs w:val="60"/>
              <w:lang w:val="sl-SI"/>
            </w:rPr>
          </w:pPr>
        </w:p>
        <w:p w14:paraId="21E4E7A1" w14:textId="77777777" w:rsidR="000B0B21" w:rsidRPr="006D42D9" w:rsidRDefault="000B0B21" w:rsidP="006D42D9">
          <w:pPr>
            <w:rPr>
              <w:rFonts w:ascii="Republika" w:hAnsi="Republika"/>
              <w:sz w:val="60"/>
              <w:szCs w:val="60"/>
              <w:lang w:val="sl-SI"/>
            </w:rPr>
          </w:pPr>
        </w:p>
        <w:p w14:paraId="6596D943" w14:textId="77777777" w:rsidR="000B0B21" w:rsidRPr="006D42D9" w:rsidRDefault="000B0B21" w:rsidP="006D42D9">
          <w:pPr>
            <w:rPr>
              <w:rFonts w:ascii="Republika" w:hAnsi="Republika"/>
              <w:sz w:val="60"/>
              <w:szCs w:val="60"/>
              <w:lang w:val="sl-SI"/>
            </w:rPr>
          </w:pPr>
        </w:p>
        <w:p w14:paraId="6719CE02" w14:textId="77777777" w:rsidR="000B0B21" w:rsidRPr="006D42D9" w:rsidRDefault="000B0B21" w:rsidP="006D42D9">
          <w:pPr>
            <w:rPr>
              <w:rFonts w:ascii="Republika" w:hAnsi="Republika"/>
              <w:sz w:val="60"/>
              <w:szCs w:val="60"/>
              <w:lang w:val="sl-SI"/>
            </w:rPr>
          </w:pPr>
        </w:p>
      </w:tc>
    </w:tr>
  </w:tbl>
  <w:p w14:paraId="1686E599" w14:textId="77777777" w:rsidR="000B0B21" w:rsidRPr="008F3500" w:rsidRDefault="00C76C8E"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6C92F664" wp14:editId="5D034FF7">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022E1DE" w14:textId="77777777" w:rsidR="000B0B21" w:rsidRPr="00FD746A" w:rsidRDefault="00C76C8E"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653FDFD5" w14:textId="77777777" w:rsidR="00ED7E82" w:rsidRDefault="00C76C8E"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E7AD494" w14:textId="77777777" w:rsidR="005254D1" w:rsidRPr="00A12D5C" w:rsidRDefault="00C76C8E"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93A28AE" w14:textId="77777777" w:rsidR="005254D1" w:rsidRPr="008F3500" w:rsidRDefault="00C76C8E"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373758CE" w14:textId="77777777" w:rsidR="005254D1" w:rsidRPr="008F3500" w:rsidRDefault="00C76C8E"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1569626" w14:textId="77777777" w:rsidR="005254D1" w:rsidRPr="008F3500" w:rsidRDefault="00C76C8E"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1CB1C4D"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88B28F8E">
      <w:start w:val="1"/>
      <w:numFmt w:val="decimal"/>
      <w:lvlText w:val="%1."/>
      <w:lvlJc w:val="left"/>
      <w:pPr>
        <w:tabs>
          <w:tab w:val="num" w:pos="1080"/>
        </w:tabs>
        <w:ind w:left="1080" w:hanging="360"/>
      </w:pPr>
      <w:rPr>
        <w:rFonts w:hint="default"/>
      </w:rPr>
    </w:lvl>
    <w:lvl w:ilvl="1" w:tplc="B6B60588" w:tentative="1">
      <w:start w:val="1"/>
      <w:numFmt w:val="lowerLetter"/>
      <w:lvlText w:val="%2."/>
      <w:lvlJc w:val="left"/>
      <w:pPr>
        <w:ind w:left="1800" w:hanging="360"/>
      </w:pPr>
    </w:lvl>
    <w:lvl w:ilvl="2" w:tplc="8D28BBA0" w:tentative="1">
      <w:start w:val="1"/>
      <w:numFmt w:val="lowerRoman"/>
      <w:lvlText w:val="%3."/>
      <w:lvlJc w:val="right"/>
      <w:pPr>
        <w:ind w:left="2520" w:hanging="180"/>
      </w:pPr>
    </w:lvl>
    <w:lvl w:ilvl="3" w:tplc="85F8003A" w:tentative="1">
      <w:start w:val="1"/>
      <w:numFmt w:val="decimal"/>
      <w:lvlText w:val="%4."/>
      <w:lvlJc w:val="left"/>
      <w:pPr>
        <w:ind w:left="3240" w:hanging="360"/>
      </w:pPr>
    </w:lvl>
    <w:lvl w:ilvl="4" w:tplc="224AB958" w:tentative="1">
      <w:start w:val="1"/>
      <w:numFmt w:val="lowerLetter"/>
      <w:lvlText w:val="%5."/>
      <w:lvlJc w:val="left"/>
      <w:pPr>
        <w:ind w:left="3960" w:hanging="360"/>
      </w:pPr>
    </w:lvl>
    <w:lvl w:ilvl="5" w:tplc="DBC22446" w:tentative="1">
      <w:start w:val="1"/>
      <w:numFmt w:val="lowerRoman"/>
      <w:lvlText w:val="%6."/>
      <w:lvlJc w:val="right"/>
      <w:pPr>
        <w:ind w:left="4680" w:hanging="180"/>
      </w:pPr>
    </w:lvl>
    <w:lvl w:ilvl="6" w:tplc="0EB218B2" w:tentative="1">
      <w:start w:val="1"/>
      <w:numFmt w:val="decimal"/>
      <w:lvlText w:val="%7."/>
      <w:lvlJc w:val="left"/>
      <w:pPr>
        <w:ind w:left="5400" w:hanging="360"/>
      </w:pPr>
    </w:lvl>
    <w:lvl w:ilvl="7" w:tplc="D8609414" w:tentative="1">
      <w:start w:val="1"/>
      <w:numFmt w:val="lowerLetter"/>
      <w:lvlText w:val="%8."/>
      <w:lvlJc w:val="left"/>
      <w:pPr>
        <w:ind w:left="6120" w:hanging="360"/>
      </w:pPr>
    </w:lvl>
    <w:lvl w:ilvl="8" w:tplc="568A6C3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8B62D900">
      <w:start w:val="1"/>
      <w:numFmt w:val="decimal"/>
      <w:lvlText w:val="%1."/>
      <w:lvlJc w:val="left"/>
      <w:pPr>
        <w:tabs>
          <w:tab w:val="num" w:pos="360"/>
        </w:tabs>
        <w:ind w:left="360" w:hanging="360"/>
      </w:pPr>
      <w:rPr>
        <w:rFonts w:hint="default"/>
      </w:rPr>
    </w:lvl>
    <w:lvl w:ilvl="1" w:tplc="4F7A5A58" w:tentative="1">
      <w:start w:val="1"/>
      <w:numFmt w:val="lowerLetter"/>
      <w:lvlText w:val="%2."/>
      <w:lvlJc w:val="left"/>
      <w:pPr>
        <w:ind w:left="1080" w:hanging="360"/>
      </w:pPr>
    </w:lvl>
    <w:lvl w:ilvl="2" w:tplc="40D82F42" w:tentative="1">
      <w:start w:val="1"/>
      <w:numFmt w:val="lowerRoman"/>
      <w:lvlText w:val="%3."/>
      <w:lvlJc w:val="right"/>
      <w:pPr>
        <w:ind w:left="1800" w:hanging="180"/>
      </w:pPr>
    </w:lvl>
    <w:lvl w:ilvl="3" w:tplc="51C42398" w:tentative="1">
      <w:start w:val="1"/>
      <w:numFmt w:val="decimal"/>
      <w:lvlText w:val="%4."/>
      <w:lvlJc w:val="left"/>
      <w:pPr>
        <w:ind w:left="2520" w:hanging="360"/>
      </w:pPr>
    </w:lvl>
    <w:lvl w:ilvl="4" w:tplc="C4CEBDFE" w:tentative="1">
      <w:start w:val="1"/>
      <w:numFmt w:val="lowerLetter"/>
      <w:lvlText w:val="%5."/>
      <w:lvlJc w:val="left"/>
      <w:pPr>
        <w:ind w:left="3240" w:hanging="360"/>
      </w:pPr>
    </w:lvl>
    <w:lvl w:ilvl="5" w:tplc="62CA5CBA" w:tentative="1">
      <w:start w:val="1"/>
      <w:numFmt w:val="lowerRoman"/>
      <w:lvlText w:val="%6."/>
      <w:lvlJc w:val="right"/>
      <w:pPr>
        <w:ind w:left="3960" w:hanging="180"/>
      </w:pPr>
    </w:lvl>
    <w:lvl w:ilvl="6" w:tplc="CEDED8EA" w:tentative="1">
      <w:start w:val="1"/>
      <w:numFmt w:val="decimal"/>
      <w:lvlText w:val="%7."/>
      <w:lvlJc w:val="left"/>
      <w:pPr>
        <w:ind w:left="4680" w:hanging="360"/>
      </w:pPr>
    </w:lvl>
    <w:lvl w:ilvl="7" w:tplc="0178C80C" w:tentative="1">
      <w:start w:val="1"/>
      <w:numFmt w:val="lowerLetter"/>
      <w:lvlText w:val="%8."/>
      <w:lvlJc w:val="left"/>
      <w:pPr>
        <w:ind w:left="5400" w:hanging="360"/>
      </w:pPr>
    </w:lvl>
    <w:lvl w:ilvl="8" w:tplc="11925838" w:tentative="1">
      <w:start w:val="1"/>
      <w:numFmt w:val="lowerRoman"/>
      <w:lvlText w:val="%9."/>
      <w:lvlJc w:val="right"/>
      <w:pPr>
        <w:ind w:left="6120" w:hanging="180"/>
      </w:pPr>
    </w:lvl>
  </w:abstractNum>
  <w:abstractNum w:abstractNumId="2" w15:restartNumberingAfterBreak="0">
    <w:nsid w:val="223F79AE"/>
    <w:multiLevelType w:val="multilevel"/>
    <w:tmpl w:val="94620D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072372"/>
    <w:multiLevelType w:val="hybridMultilevel"/>
    <w:tmpl w:val="94FE8146"/>
    <w:lvl w:ilvl="0" w:tplc="A806915A">
      <w:start w:val="1"/>
      <w:numFmt w:val="decimal"/>
      <w:lvlText w:val="%1."/>
      <w:lvlJc w:val="left"/>
      <w:pPr>
        <w:tabs>
          <w:tab w:val="num" w:pos="720"/>
        </w:tabs>
        <w:ind w:left="720" w:hanging="360"/>
      </w:pPr>
      <w:rPr>
        <w:rFonts w:hint="default"/>
      </w:rPr>
    </w:lvl>
    <w:lvl w:ilvl="1" w:tplc="9394271A" w:tentative="1">
      <w:start w:val="1"/>
      <w:numFmt w:val="lowerLetter"/>
      <w:lvlText w:val="%2."/>
      <w:lvlJc w:val="left"/>
      <w:pPr>
        <w:tabs>
          <w:tab w:val="num" w:pos="1440"/>
        </w:tabs>
        <w:ind w:left="1440" w:hanging="360"/>
      </w:pPr>
    </w:lvl>
    <w:lvl w:ilvl="2" w:tplc="9E14CE9C" w:tentative="1">
      <w:start w:val="1"/>
      <w:numFmt w:val="lowerRoman"/>
      <w:lvlText w:val="%3."/>
      <w:lvlJc w:val="right"/>
      <w:pPr>
        <w:tabs>
          <w:tab w:val="num" w:pos="2160"/>
        </w:tabs>
        <w:ind w:left="2160" w:hanging="180"/>
      </w:pPr>
    </w:lvl>
    <w:lvl w:ilvl="3" w:tplc="EC007DEA" w:tentative="1">
      <w:start w:val="1"/>
      <w:numFmt w:val="decimal"/>
      <w:lvlText w:val="%4."/>
      <w:lvlJc w:val="left"/>
      <w:pPr>
        <w:tabs>
          <w:tab w:val="num" w:pos="2880"/>
        </w:tabs>
        <w:ind w:left="2880" w:hanging="360"/>
      </w:pPr>
    </w:lvl>
    <w:lvl w:ilvl="4" w:tplc="E0BC474C" w:tentative="1">
      <w:start w:val="1"/>
      <w:numFmt w:val="lowerLetter"/>
      <w:lvlText w:val="%5."/>
      <w:lvlJc w:val="left"/>
      <w:pPr>
        <w:tabs>
          <w:tab w:val="num" w:pos="3600"/>
        </w:tabs>
        <w:ind w:left="3600" w:hanging="360"/>
      </w:pPr>
    </w:lvl>
    <w:lvl w:ilvl="5" w:tplc="8D3E003A" w:tentative="1">
      <w:start w:val="1"/>
      <w:numFmt w:val="lowerRoman"/>
      <w:lvlText w:val="%6."/>
      <w:lvlJc w:val="right"/>
      <w:pPr>
        <w:tabs>
          <w:tab w:val="num" w:pos="4320"/>
        </w:tabs>
        <w:ind w:left="4320" w:hanging="180"/>
      </w:pPr>
    </w:lvl>
    <w:lvl w:ilvl="6" w:tplc="1234AD86" w:tentative="1">
      <w:start w:val="1"/>
      <w:numFmt w:val="decimal"/>
      <w:lvlText w:val="%7."/>
      <w:lvlJc w:val="left"/>
      <w:pPr>
        <w:tabs>
          <w:tab w:val="num" w:pos="5040"/>
        </w:tabs>
        <w:ind w:left="5040" w:hanging="360"/>
      </w:pPr>
    </w:lvl>
    <w:lvl w:ilvl="7" w:tplc="6172C2A0" w:tentative="1">
      <w:start w:val="1"/>
      <w:numFmt w:val="lowerLetter"/>
      <w:lvlText w:val="%8."/>
      <w:lvlJc w:val="left"/>
      <w:pPr>
        <w:tabs>
          <w:tab w:val="num" w:pos="5760"/>
        </w:tabs>
        <w:ind w:left="5760" w:hanging="360"/>
      </w:pPr>
    </w:lvl>
    <w:lvl w:ilvl="8" w:tplc="039CC2CA"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1C404704">
      <w:start w:val="1"/>
      <w:numFmt w:val="decimal"/>
      <w:lvlText w:val="%1."/>
      <w:lvlJc w:val="left"/>
      <w:pPr>
        <w:tabs>
          <w:tab w:val="num" w:pos="720"/>
        </w:tabs>
        <w:ind w:left="720" w:hanging="360"/>
      </w:pPr>
    </w:lvl>
    <w:lvl w:ilvl="1" w:tplc="EE527152" w:tentative="1">
      <w:start w:val="1"/>
      <w:numFmt w:val="lowerLetter"/>
      <w:lvlText w:val="%2."/>
      <w:lvlJc w:val="left"/>
      <w:pPr>
        <w:tabs>
          <w:tab w:val="num" w:pos="1440"/>
        </w:tabs>
        <w:ind w:left="1440" w:hanging="360"/>
      </w:pPr>
    </w:lvl>
    <w:lvl w:ilvl="2" w:tplc="F3A4615C" w:tentative="1">
      <w:start w:val="1"/>
      <w:numFmt w:val="lowerRoman"/>
      <w:lvlText w:val="%3."/>
      <w:lvlJc w:val="right"/>
      <w:pPr>
        <w:tabs>
          <w:tab w:val="num" w:pos="2160"/>
        </w:tabs>
        <w:ind w:left="2160" w:hanging="180"/>
      </w:pPr>
    </w:lvl>
    <w:lvl w:ilvl="3" w:tplc="76A29A64" w:tentative="1">
      <w:start w:val="1"/>
      <w:numFmt w:val="decimal"/>
      <w:lvlText w:val="%4."/>
      <w:lvlJc w:val="left"/>
      <w:pPr>
        <w:tabs>
          <w:tab w:val="num" w:pos="2880"/>
        </w:tabs>
        <w:ind w:left="2880" w:hanging="360"/>
      </w:pPr>
    </w:lvl>
    <w:lvl w:ilvl="4" w:tplc="82FC8292" w:tentative="1">
      <w:start w:val="1"/>
      <w:numFmt w:val="lowerLetter"/>
      <w:lvlText w:val="%5."/>
      <w:lvlJc w:val="left"/>
      <w:pPr>
        <w:tabs>
          <w:tab w:val="num" w:pos="3600"/>
        </w:tabs>
        <w:ind w:left="3600" w:hanging="360"/>
      </w:pPr>
    </w:lvl>
    <w:lvl w:ilvl="5" w:tplc="93943D10" w:tentative="1">
      <w:start w:val="1"/>
      <w:numFmt w:val="lowerRoman"/>
      <w:lvlText w:val="%6."/>
      <w:lvlJc w:val="right"/>
      <w:pPr>
        <w:tabs>
          <w:tab w:val="num" w:pos="4320"/>
        </w:tabs>
        <w:ind w:left="4320" w:hanging="180"/>
      </w:pPr>
    </w:lvl>
    <w:lvl w:ilvl="6" w:tplc="F90E45F0" w:tentative="1">
      <w:start w:val="1"/>
      <w:numFmt w:val="decimal"/>
      <w:lvlText w:val="%7."/>
      <w:lvlJc w:val="left"/>
      <w:pPr>
        <w:tabs>
          <w:tab w:val="num" w:pos="5040"/>
        </w:tabs>
        <w:ind w:left="5040" w:hanging="360"/>
      </w:pPr>
    </w:lvl>
    <w:lvl w:ilvl="7" w:tplc="7040CCA6" w:tentative="1">
      <w:start w:val="1"/>
      <w:numFmt w:val="lowerLetter"/>
      <w:lvlText w:val="%8."/>
      <w:lvlJc w:val="left"/>
      <w:pPr>
        <w:tabs>
          <w:tab w:val="num" w:pos="5760"/>
        </w:tabs>
        <w:ind w:left="5760" w:hanging="360"/>
      </w:pPr>
    </w:lvl>
    <w:lvl w:ilvl="8" w:tplc="85F0F1D6" w:tentative="1">
      <w:start w:val="1"/>
      <w:numFmt w:val="lowerRoman"/>
      <w:lvlText w:val="%9."/>
      <w:lvlJc w:val="right"/>
      <w:pPr>
        <w:tabs>
          <w:tab w:val="num" w:pos="6480"/>
        </w:tabs>
        <w:ind w:left="6480" w:hanging="180"/>
      </w:pPr>
    </w:lvl>
  </w:abstractNum>
  <w:abstractNum w:abstractNumId="6" w15:restartNumberingAfterBreak="0">
    <w:nsid w:val="6A3C55FA"/>
    <w:multiLevelType w:val="multilevel"/>
    <w:tmpl w:val="27401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0F61B7"/>
    <w:rsid w:val="00110CBD"/>
    <w:rsid w:val="001357B2"/>
    <w:rsid w:val="00151388"/>
    <w:rsid w:val="00151872"/>
    <w:rsid w:val="00160E5F"/>
    <w:rsid w:val="00183571"/>
    <w:rsid w:val="001A3BA5"/>
    <w:rsid w:val="001B4A70"/>
    <w:rsid w:val="001F3B21"/>
    <w:rsid w:val="001F7BC0"/>
    <w:rsid w:val="00202A77"/>
    <w:rsid w:val="00232E47"/>
    <w:rsid w:val="00261D99"/>
    <w:rsid w:val="00262960"/>
    <w:rsid w:val="00271CE5"/>
    <w:rsid w:val="00275020"/>
    <w:rsid w:val="00282020"/>
    <w:rsid w:val="00282A2F"/>
    <w:rsid w:val="00285890"/>
    <w:rsid w:val="002934F1"/>
    <w:rsid w:val="00296D93"/>
    <w:rsid w:val="00297F27"/>
    <w:rsid w:val="002A4B44"/>
    <w:rsid w:val="002C7EEB"/>
    <w:rsid w:val="002F2F0B"/>
    <w:rsid w:val="00304726"/>
    <w:rsid w:val="00315D82"/>
    <w:rsid w:val="00352109"/>
    <w:rsid w:val="00360AB4"/>
    <w:rsid w:val="003636BF"/>
    <w:rsid w:val="00370AA7"/>
    <w:rsid w:val="00371034"/>
    <w:rsid w:val="0037479F"/>
    <w:rsid w:val="00377950"/>
    <w:rsid w:val="003828AD"/>
    <w:rsid w:val="003845B4"/>
    <w:rsid w:val="00387B1A"/>
    <w:rsid w:val="003B5CF4"/>
    <w:rsid w:val="003B6F29"/>
    <w:rsid w:val="003C3B1D"/>
    <w:rsid w:val="003D0306"/>
    <w:rsid w:val="003E1C74"/>
    <w:rsid w:val="003E7E9E"/>
    <w:rsid w:val="003F4966"/>
    <w:rsid w:val="003F58DB"/>
    <w:rsid w:val="00484A06"/>
    <w:rsid w:val="004A2490"/>
    <w:rsid w:val="004A4233"/>
    <w:rsid w:val="004A6A59"/>
    <w:rsid w:val="004B160E"/>
    <w:rsid w:val="004C4A2E"/>
    <w:rsid w:val="005149DF"/>
    <w:rsid w:val="005207B6"/>
    <w:rsid w:val="005254D1"/>
    <w:rsid w:val="00525C18"/>
    <w:rsid w:val="00526246"/>
    <w:rsid w:val="0055206D"/>
    <w:rsid w:val="00567106"/>
    <w:rsid w:val="005709F2"/>
    <w:rsid w:val="005916E5"/>
    <w:rsid w:val="005B0438"/>
    <w:rsid w:val="005E1D3C"/>
    <w:rsid w:val="006268BE"/>
    <w:rsid w:val="00632253"/>
    <w:rsid w:val="00642714"/>
    <w:rsid w:val="00643352"/>
    <w:rsid w:val="00643C4E"/>
    <w:rsid w:val="006455CE"/>
    <w:rsid w:val="006D42D9"/>
    <w:rsid w:val="006F142E"/>
    <w:rsid w:val="00722581"/>
    <w:rsid w:val="00726463"/>
    <w:rsid w:val="00733017"/>
    <w:rsid w:val="00751D38"/>
    <w:rsid w:val="00775FED"/>
    <w:rsid w:val="00783310"/>
    <w:rsid w:val="00794B95"/>
    <w:rsid w:val="00794E63"/>
    <w:rsid w:val="007A4A6D"/>
    <w:rsid w:val="007D1BCF"/>
    <w:rsid w:val="007D75CF"/>
    <w:rsid w:val="007E6DC5"/>
    <w:rsid w:val="00845E9B"/>
    <w:rsid w:val="0088043C"/>
    <w:rsid w:val="008906C9"/>
    <w:rsid w:val="00896480"/>
    <w:rsid w:val="008A5918"/>
    <w:rsid w:val="008B2E72"/>
    <w:rsid w:val="008C00F2"/>
    <w:rsid w:val="008C5738"/>
    <w:rsid w:val="008D04F0"/>
    <w:rsid w:val="008E2D84"/>
    <w:rsid w:val="008F3500"/>
    <w:rsid w:val="009022B3"/>
    <w:rsid w:val="00924E3C"/>
    <w:rsid w:val="00925A8B"/>
    <w:rsid w:val="009612BB"/>
    <w:rsid w:val="009661DB"/>
    <w:rsid w:val="009B0295"/>
    <w:rsid w:val="009C5340"/>
    <w:rsid w:val="009E42F2"/>
    <w:rsid w:val="00A05DC7"/>
    <w:rsid w:val="00A1082A"/>
    <w:rsid w:val="00A125C5"/>
    <w:rsid w:val="00A12D5C"/>
    <w:rsid w:val="00A216AF"/>
    <w:rsid w:val="00A3267F"/>
    <w:rsid w:val="00A335B9"/>
    <w:rsid w:val="00A36906"/>
    <w:rsid w:val="00A45EAF"/>
    <w:rsid w:val="00A5039D"/>
    <w:rsid w:val="00A65EE7"/>
    <w:rsid w:val="00A70133"/>
    <w:rsid w:val="00A72510"/>
    <w:rsid w:val="00AA47FE"/>
    <w:rsid w:val="00AC05DE"/>
    <w:rsid w:val="00AC5C16"/>
    <w:rsid w:val="00AD5A5B"/>
    <w:rsid w:val="00AE1792"/>
    <w:rsid w:val="00AF2F1A"/>
    <w:rsid w:val="00B011EA"/>
    <w:rsid w:val="00B17141"/>
    <w:rsid w:val="00B2602E"/>
    <w:rsid w:val="00B31575"/>
    <w:rsid w:val="00B37749"/>
    <w:rsid w:val="00B57839"/>
    <w:rsid w:val="00B63BD4"/>
    <w:rsid w:val="00B653A6"/>
    <w:rsid w:val="00B677B6"/>
    <w:rsid w:val="00B8547D"/>
    <w:rsid w:val="00BC2517"/>
    <w:rsid w:val="00BC61EF"/>
    <w:rsid w:val="00BE423F"/>
    <w:rsid w:val="00BE7B32"/>
    <w:rsid w:val="00C250D5"/>
    <w:rsid w:val="00C47F8D"/>
    <w:rsid w:val="00C52DAE"/>
    <w:rsid w:val="00C57EED"/>
    <w:rsid w:val="00C76C8E"/>
    <w:rsid w:val="00C81391"/>
    <w:rsid w:val="00C92898"/>
    <w:rsid w:val="00C97222"/>
    <w:rsid w:val="00CA28CB"/>
    <w:rsid w:val="00CE7514"/>
    <w:rsid w:val="00D248DE"/>
    <w:rsid w:val="00D25427"/>
    <w:rsid w:val="00D31B74"/>
    <w:rsid w:val="00D3564D"/>
    <w:rsid w:val="00D45014"/>
    <w:rsid w:val="00D8542D"/>
    <w:rsid w:val="00DB11E1"/>
    <w:rsid w:val="00DB4E6F"/>
    <w:rsid w:val="00DC62F6"/>
    <w:rsid w:val="00DC6A71"/>
    <w:rsid w:val="00DD6CC3"/>
    <w:rsid w:val="00DE25E1"/>
    <w:rsid w:val="00DE5B46"/>
    <w:rsid w:val="00E0357D"/>
    <w:rsid w:val="00E24EC2"/>
    <w:rsid w:val="00E51C0F"/>
    <w:rsid w:val="00E8201C"/>
    <w:rsid w:val="00E94ECF"/>
    <w:rsid w:val="00ED00D1"/>
    <w:rsid w:val="00ED7E82"/>
    <w:rsid w:val="00EF3280"/>
    <w:rsid w:val="00F0025B"/>
    <w:rsid w:val="00F02E53"/>
    <w:rsid w:val="00F15610"/>
    <w:rsid w:val="00F240BB"/>
    <w:rsid w:val="00F368AF"/>
    <w:rsid w:val="00F42CE8"/>
    <w:rsid w:val="00F46724"/>
    <w:rsid w:val="00F47F58"/>
    <w:rsid w:val="00F57FED"/>
    <w:rsid w:val="00F7322B"/>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0276D0"/>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rsid w:val="003B6F29"/>
    <w:pPr>
      <w:suppressAutoHyphens/>
      <w:autoSpaceDN w:val="0"/>
      <w:spacing w:line="240" w:lineRule="auto"/>
      <w:ind w:left="720"/>
    </w:pPr>
    <w:rPr>
      <w:rFonts w:eastAsia="Calibri" w:cs="Calibri"/>
      <w:szCs w:val="22"/>
      <w:lang w:val="sl-SI"/>
    </w:rPr>
  </w:style>
  <w:style w:type="paragraph" w:customStyle="1" w:styleId="xmsonormal">
    <w:name w:val="x_msonormal"/>
    <w:basedOn w:val="Navaden"/>
    <w:rsid w:val="00F368AF"/>
    <w:pPr>
      <w:spacing w:line="240" w:lineRule="auto"/>
    </w:pPr>
    <w:rPr>
      <w:rFonts w:ascii="Calibri" w:eastAsiaTheme="minorHAnsi" w:hAnsi="Calibri" w:cs="Calibri"/>
      <w:sz w:val="22"/>
      <w:szCs w:val="22"/>
      <w:lang w:val="sl-SI" w:eastAsia="sl-SI"/>
    </w:rPr>
  </w:style>
  <w:style w:type="character" w:styleId="Nerazreenaomemba">
    <w:name w:val="Unresolved Mention"/>
    <w:basedOn w:val="Privzetapisavaodstavka"/>
    <w:uiPriority w:val="99"/>
    <w:semiHidden/>
    <w:unhideWhenUsed/>
    <w:rsid w:val="00DE25E1"/>
    <w:rPr>
      <w:color w:val="605E5C"/>
      <w:shd w:val="clear" w:color="auto" w:fill="E1DFDD"/>
    </w:rPr>
  </w:style>
  <w:style w:type="character" w:styleId="Pripombasklic">
    <w:name w:val="annotation reference"/>
    <w:basedOn w:val="Privzetapisavaodstavka"/>
    <w:semiHidden/>
    <w:unhideWhenUsed/>
    <w:rsid w:val="00A335B9"/>
    <w:rPr>
      <w:sz w:val="16"/>
      <w:szCs w:val="16"/>
    </w:rPr>
  </w:style>
  <w:style w:type="paragraph" w:styleId="Pripombabesedilo">
    <w:name w:val="annotation text"/>
    <w:basedOn w:val="Navaden"/>
    <w:link w:val="PripombabesediloZnak"/>
    <w:semiHidden/>
    <w:unhideWhenUsed/>
    <w:rsid w:val="00A335B9"/>
    <w:pPr>
      <w:spacing w:line="240" w:lineRule="auto"/>
    </w:pPr>
    <w:rPr>
      <w:szCs w:val="20"/>
    </w:rPr>
  </w:style>
  <w:style w:type="character" w:customStyle="1" w:styleId="PripombabesediloZnak">
    <w:name w:val="Pripomba – besedilo Znak"/>
    <w:basedOn w:val="Privzetapisavaodstavka"/>
    <w:link w:val="Pripombabesedilo"/>
    <w:semiHidden/>
    <w:rsid w:val="00A335B9"/>
    <w:rPr>
      <w:rFonts w:ascii="Arial" w:hAnsi="Arial"/>
      <w:lang w:val="en-US" w:eastAsia="en-US"/>
    </w:rPr>
  </w:style>
  <w:style w:type="paragraph" w:styleId="Zadevapripombe">
    <w:name w:val="annotation subject"/>
    <w:basedOn w:val="Pripombabesedilo"/>
    <w:next w:val="Pripombabesedilo"/>
    <w:link w:val="ZadevapripombeZnak"/>
    <w:semiHidden/>
    <w:unhideWhenUsed/>
    <w:rsid w:val="00A335B9"/>
    <w:rPr>
      <w:b/>
      <w:bCs/>
    </w:rPr>
  </w:style>
  <w:style w:type="character" w:customStyle="1" w:styleId="ZadevapripombeZnak">
    <w:name w:val="Zadeva pripombe Znak"/>
    <w:basedOn w:val="PripombabesediloZnak"/>
    <w:link w:val="Zadevapripombe"/>
    <w:semiHidden/>
    <w:rsid w:val="00A335B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584">
      <w:bodyDiv w:val="1"/>
      <w:marLeft w:val="0"/>
      <w:marRight w:val="0"/>
      <w:marTop w:val="0"/>
      <w:marBottom w:val="0"/>
      <w:divBdr>
        <w:top w:val="none" w:sz="0" w:space="0" w:color="auto"/>
        <w:left w:val="none" w:sz="0" w:space="0" w:color="auto"/>
        <w:bottom w:val="none" w:sz="0" w:space="0" w:color="auto"/>
        <w:right w:val="none" w:sz="0" w:space="0" w:color="auto"/>
      </w:divBdr>
    </w:div>
    <w:div w:id="695498136">
      <w:bodyDiv w:val="1"/>
      <w:marLeft w:val="0"/>
      <w:marRight w:val="0"/>
      <w:marTop w:val="0"/>
      <w:marBottom w:val="0"/>
      <w:divBdr>
        <w:top w:val="none" w:sz="0" w:space="0" w:color="auto"/>
        <w:left w:val="none" w:sz="0" w:space="0" w:color="auto"/>
        <w:bottom w:val="none" w:sz="0" w:space="0" w:color="auto"/>
        <w:right w:val="none" w:sz="0" w:space="0" w:color="auto"/>
      </w:divBdr>
    </w:div>
    <w:div w:id="15817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7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9</TotalTime>
  <Pages>2</Pages>
  <Words>498</Words>
  <Characters>2840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Sonja Jeršin</cp:lastModifiedBy>
  <cp:revision>3</cp:revision>
  <cp:lastPrinted>2010-07-05T10:38:00Z</cp:lastPrinted>
  <dcterms:created xsi:type="dcterms:W3CDTF">2022-12-06T10:51:00Z</dcterms:created>
  <dcterms:modified xsi:type="dcterms:W3CDTF">2022-12-06T12:58:00Z</dcterms:modified>
</cp:coreProperties>
</file>