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155B" w14:textId="77777777" w:rsidR="006026D7" w:rsidRDefault="006026D7" w:rsidP="006026D7">
      <w:pPr>
        <w:pStyle w:val="datumtevilka"/>
        <w:jc w:val="center"/>
        <w:rPr>
          <w:b/>
          <w:color w:val="000000" w:themeColor="text1"/>
          <w:sz w:val="32"/>
          <w:szCs w:val="32"/>
        </w:rPr>
      </w:pPr>
    </w:p>
    <w:p w14:paraId="77569A5B" w14:textId="77777777" w:rsidR="006026D7" w:rsidRDefault="006026D7" w:rsidP="006026D7">
      <w:pPr>
        <w:pStyle w:val="datumtevilka"/>
        <w:jc w:val="center"/>
        <w:rPr>
          <w:b/>
          <w:color w:val="000000" w:themeColor="text1"/>
          <w:sz w:val="32"/>
          <w:szCs w:val="32"/>
        </w:rPr>
      </w:pPr>
    </w:p>
    <w:p w14:paraId="6E3FD8C3" w14:textId="77777777" w:rsidR="006026D7" w:rsidRDefault="006026D7" w:rsidP="006026D7">
      <w:pPr>
        <w:pStyle w:val="datumtevilka"/>
        <w:jc w:val="center"/>
        <w:rPr>
          <w:b/>
          <w:color w:val="000000" w:themeColor="text1"/>
          <w:sz w:val="32"/>
          <w:szCs w:val="32"/>
        </w:rPr>
      </w:pPr>
    </w:p>
    <w:p w14:paraId="139CDC69" w14:textId="77777777" w:rsidR="006026D7" w:rsidRDefault="006026D7" w:rsidP="006026D7">
      <w:pPr>
        <w:pStyle w:val="datumtevilka"/>
        <w:jc w:val="center"/>
        <w:rPr>
          <w:b/>
          <w:color w:val="000000" w:themeColor="text1"/>
          <w:sz w:val="32"/>
          <w:szCs w:val="32"/>
        </w:rPr>
      </w:pPr>
    </w:p>
    <w:p w14:paraId="072E416D" w14:textId="77777777" w:rsidR="006026D7" w:rsidRDefault="006026D7" w:rsidP="006026D7">
      <w:pPr>
        <w:pStyle w:val="datumtevilka"/>
        <w:jc w:val="center"/>
        <w:rPr>
          <w:b/>
          <w:color w:val="000000" w:themeColor="text1"/>
          <w:sz w:val="32"/>
          <w:szCs w:val="32"/>
        </w:rPr>
      </w:pPr>
    </w:p>
    <w:p w14:paraId="0D624B84" w14:textId="77777777" w:rsidR="006026D7" w:rsidRDefault="006026D7" w:rsidP="006026D7">
      <w:pPr>
        <w:pStyle w:val="datumtevilka"/>
        <w:jc w:val="center"/>
        <w:rPr>
          <w:b/>
          <w:color w:val="000000" w:themeColor="text1"/>
          <w:sz w:val="32"/>
          <w:szCs w:val="32"/>
        </w:rPr>
      </w:pPr>
    </w:p>
    <w:p w14:paraId="5183F673" w14:textId="77777777" w:rsidR="006026D7" w:rsidRDefault="006026D7" w:rsidP="006026D7">
      <w:pPr>
        <w:pStyle w:val="datumtevilka"/>
        <w:jc w:val="center"/>
        <w:rPr>
          <w:b/>
          <w:color w:val="000000" w:themeColor="text1"/>
          <w:sz w:val="32"/>
          <w:szCs w:val="32"/>
        </w:rPr>
      </w:pPr>
    </w:p>
    <w:p w14:paraId="5C15893C" w14:textId="0EF7BFC1" w:rsidR="006026D7" w:rsidRDefault="006026D7" w:rsidP="006026D7">
      <w:pPr>
        <w:pStyle w:val="datumtevilka"/>
        <w:jc w:val="center"/>
        <w:rPr>
          <w:b/>
          <w:color w:val="000000" w:themeColor="text1"/>
          <w:sz w:val="32"/>
          <w:szCs w:val="32"/>
        </w:rPr>
      </w:pPr>
      <w:r w:rsidRPr="00C82A07">
        <w:rPr>
          <w:b/>
          <w:color w:val="000000" w:themeColor="text1"/>
          <w:sz w:val="32"/>
          <w:szCs w:val="32"/>
        </w:rPr>
        <w:t>INFORMACIJSKI SISTEM</w:t>
      </w:r>
      <w:r>
        <w:rPr>
          <w:b/>
          <w:color w:val="000000" w:themeColor="text1"/>
          <w:sz w:val="32"/>
          <w:szCs w:val="32"/>
        </w:rPr>
        <w:t xml:space="preserve"> SIEMCS</w:t>
      </w:r>
      <w:r w:rsidRPr="00C82A07">
        <w:rPr>
          <w:b/>
          <w:color w:val="000000" w:themeColor="text1"/>
          <w:sz w:val="32"/>
          <w:szCs w:val="32"/>
        </w:rPr>
        <w:t xml:space="preserve"> </w:t>
      </w:r>
    </w:p>
    <w:p w14:paraId="413EA4F4" w14:textId="77777777" w:rsidR="006026D7" w:rsidRPr="00C82A07" w:rsidRDefault="006026D7" w:rsidP="006026D7">
      <w:pPr>
        <w:pStyle w:val="datumtevilka"/>
        <w:jc w:val="center"/>
        <w:rPr>
          <w:b/>
          <w:color w:val="000000" w:themeColor="text1"/>
          <w:sz w:val="32"/>
          <w:szCs w:val="32"/>
        </w:rPr>
      </w:pPr>
    </w:p>
    <w:p w14:paraId="1B4AFC89" w14:textId="77777777" w:rsidR="006026D7" w:rsidRPr="00C82A07" w:rsidRDefault="006026D7" w:rsidP="006026D7">
      <w:pPr>
        <w:pStyle w:val="datumtevilka"/>
        <w:jc w:val="center"/>
        <w:rPr>
          <w:b/>
          <w:color w:val="000000" w:themeColor="text1"/>
          <w:sz w:val="32"/>
          <w:szCs w:val="32"/>
        </w:rPr>
      </w:pPr>
      <w:r w:rsidRPr="00C82A07">
        <w:rPr>
          <w:b/>
          <w:color w:val="000000" w:themeColor="text1"/>
          <w:sz w:val="32"/>
          <w:szCs w:val="32"/>
        </w:rPr>
        <w:t xml:space="preserve"> </w:t>
      </w:r>
      <w:r>
        <w:rPr>
          <w:b/>
          <w:color w:val="000000" w:themeColor="text1"/>
          <w:sz w:val="32"/>
          <w:szCs w:val="32"/>
        </w:rPr>
        <w:t xml:space="preserve">Navodilo za izdelavo </w:t>
      </w:r>
      <w:bookmarkStart w:id="0" w:name="_Hlk127779987"/>
      <w:r>
        <w:rPr>
          <w:b/>
          <w:color w:val="000000" w:themeColor="text1"/>
          <w:sz w:val="32"/>
          <w:szCs w:val="32"/>
        </w:rPr>
        <w:t xml:space="preserve">elektronskega trošarinskega dokumenta </w:t>
      </w:r>
      <w:bookmarkEnd w:id="0"/>
      <w:r>
        <w:rPr>
          <w:b/>
          <w:color w:val="000000" w:themeColor="text1"/>
          <w:sz w:val="32"/>
          <w:szCs w:val="32"/>
        </w:rPr>
        <w:t>(e-TD) in elektronskega poenostavljenega trošarinskega dokumenta (e-PTD)</w:t>
      </w:r>
    </w:p>
    <w:p w14:paraId="26C6C9B8" w14:textId="77777777" w:rsidR="006026D7" w:rsidRPr="00C82A07" w:rsidRDefault="006026D7" w:rsidP="006026D7">
      <w:pPr>
        <w:pStyle w:val="datumtevilka"/>
        <w:jc w:val="center"/>
        <w:rPr>
          <w:color w:val="000000" w:themeColor="text1"/>
        </w:rPr>
      </w:pPr>
    </w:p>
    <w:p w14:paraId="3335694B" w14:textId="77777777" w:rsidR="006026D7" w:rsidRPr="00C82A07" w:rsidRDefault="006026D7" w:rsidP="006026D7">
      <w:pPr>
        <w:pStyle w:val="datumtevilka"/>
        <w:tabs>
          <w:tab w:val="left" w:pos="3314"/>
        </w:tabs>
        <w:rPr>
          <w:color w:val="000000" w:themeColor="text1"/>
        </w:rPr>
      </w:pPr>
      <w:r w:rsidRPr="00C82A07">
        <w:rPr>
          <w:color w:val="000000" w:themeColor="text1"/>
        </w:rPr>
        <w:tab/>
      </w:r>
      <w:r w:rsidRPr="00C82A07">
        <w:rPr>
          <w:color w:val="000000" w:themeColor="text1"/>
        </w:rPr>
        <w:tab/>
      </w:r>
    </w:p>
    <w:p w14:paraId="231526BC" w14:textId="77777777" w:rsidR="006026D7" w:rsidRPr="00C82A07" w:rsidRDefault="006026D7" w:rsidP="006026D7">
      <w:pPr>
        <w:pStyle w:val="datumtevilka"/>
        <w:jc w:val="center"/>
        <w:rPr>
          <w:color w:val="000000" w:themeColor="text1"/>
        </w:rPr>
      </w:pPr>
    </w:p>
    <w:p w14:paraId="7D7BAE85" w14:textId="77777777" w:rsidR="006026D7" w:rsidRPr="00C82A07" w:rsidRDefault="006026D7" w:rsidP="006026D7">
      <w:pPr>
        <w:pStyle w:val="datumtevilka"/>
        <w:jc w:val="center"/>
        <w:rPr>
          <w:color w:val="000000" w:themeColor="text1"/>
        </w:rPr>
      </w:pPr>
    </w:p>
    <w:p w14:paraId="0CE31550" w14:textId="77777777" w:rsidR="006026D7" w:rsidRPr="00C82A07" w:rsidRDefault="006026D7" w:rsidP="006026D7">
      <w:pPr>
        <w:pStyle w:val="datumtevilka"/>
        <w:jc w:val="center"/>
        <w:rPr>
          <w:color w:val="000000" w:themeColor="text1"/>
        </w:rPr>
      </w:pPr>
    </w:p>
    <w:p w14:paraId="7EB54E3D" w14:textId="77777777" w:rsidR="006026D7" w:rsidRPr="00C82A07" w:rsidRDefault="006026D7" w:rsidP="006026D7">
      <w:pPr>
        <w:pStyle w:val="datumtevilka"/>
        <w:jc w:val="center"/>
        <w:rPr>
          <w:color w:val="000000" w:themeColor="text1"/>
        </w:rPr>
      </w:pPr>
    </w:p>
    <w:p w14:paraId="0C877280" w14:textId="77777777" w:rsidR="006026D7" w:rsidRPr="00C82A07" w:rsidRDefault="006026D7" w:rsidP="006026D7">
      <w:pPr>
        <w:pStyle w:val="datumtevilka"/>
        <w:jc w:val="center"/>
        <w:rPr>
          <w:color w:val="000000" w:themeColor="text1"/>
        </w:rPr>
      </w:pPr>
    </w:p>
    <w:p w14:paraId="43404130" w14:textId="77777777" w:rsidR="006026D7" w:rsidRPr="00C82A07" w:rsidRDefault="006026D7" w:rsidP="006026D7">
      <w:pPr>
        <w:pStyle w:val="datumtevilka"/>
        <w:jc w:val="center"/>
        <w:rPr>
          <w:b/>
          <w:color w:val="000000" w:themeColor="text1"/>
          <w:sz w:val="28"/>
          <w:szCs w:val="28"/>
        </w:rPr>
      </w:pPr>
      <w:r w:rsidRPr="00C82A07">
        <w:rPr>
          <w:b/>
          <w:color w:val="000000" w:themeColor="text1"/>
          <w:sz w:val="28"/>
          <w:szCs w:val="28"/>
        </w:rPr>
        <w:t>Podrobnejši opis</w:t>
      </w:r>
    </w:p>
    <w:p w14:paraId="13119A1E" w14:textId="77777777" w:rsidR="006026D7" w:rsidRPr="00C82A07" w:rsidRDefault="006026D7" w:rsidP="006026D7">
      <w:pPr>
        <w:pStyle w:val="datumtevilka"/>
        <w:jc w:val="center"/>
        <w:rPr>
          <w:color w:val="000000" w:themeColor="text1"/>
        </w:rPr>
      </w:pPr>
    </w:p>
    <w:p w14:paraId="255235E9" w14:textId="77777777" w:rsidR="006026D7" w:rsidRPr="00C82A07" w:rsidRDefault="006026D7" w:rsidP="006026D7">
      <w:pPr>
        <w:pStyle w:val="datumtevilka"/>
        <w:jc w:val="center"/>
        <w:rPr>
          <w:color w:val="000000" w:themeColor="text1"/>
        </w:rPr>
      </w:pPr>
    </w:p>
    <w:p w14:paraId="5DEAEA48" w14:textId="77777777" w:rsidR="006026D7" w:rsidRPr="00C82A07" w:rsidRDefault="006026D7" w:rsidP="006026D7">
      <w:pPr>
        <w:pStyle w:val="datumtevilka"/>
        <w:jc w:val="center"/>
        <w:rPr>
          <w:color w:val="000000" w:themeColor="text1"/>
        </w:rPr>
      </w:pPr>
    </w:p>
    <w:p w14:paraId="182AC6AB" w14:textId="77777777" w:rsidR="006026D7" w:rsidRPr="00C82A07" w:rsidRDefault="006026D7" w:rsidP="006026D7">
      <w:pPr>
        <w:pStyle w:val="datumtevilka"/>
        <w:jc w:val="center"/>
        <w:rPr>
          <w:color w:val="000000" w:themeColor="text1"/>
        </w:rPr>
      </w:pPr>
    </w:p>
    <w:p w14:paraId="3C1440EC" w14:textId="77777777" w:rsidR="006026D7" w:rsidRPr="00C82A07" w:rsidRDefault="006026D7" w:rsidP="006026D7">
      <w:pPr>
        <w:pStyle w:val="podpisi"/>
        <w:jc w:val="center"/>
        <w:rPr>
          <w:color w:val="000000" w:themeColor="text1"/>
          <w:lang w:val="sl-SI"/>
        </w:rPr>
      </w:pPr>
    </w:p>
    <w:p w14:paraId="700B7D6A" w14:textId="77777777" w:rsidR="006026D7" w:rsidRPr="00C82A07" w:rsidRDefault="006026D7" w:rsidP="006026D7">
      <w:pPr>
        <w:pStyle w:val="podpisi"/>
        <w:jc w:val="center"/>
        <w:rPr>
          <w:color w:val="000000" w:themeColor="text1"/>
          <w:lang w:val="sl-SI"/>
        </w:rPr>
      </w:pPr>
    </w:p>
    <w:p w14:paraId="03D749FE" w14:textId="77777777" w:rsidR="006026D7" w:rsidRPr="00C82A07" w:rsidRDefault="006026D7" w:rsidP="006026D7">
      <w:pPr>
        <w:pStyle w:val="podpisi"/>
        <w:jc w:val="center"/>
        <w:rPr>
          <w:color w:val="000000" w:themeColor="text1"/>
          <w:lang w:val="sl-SI"/>
        </w:rPr>
      </w:pPr>
    </w:p>
    <w:p w14:paraId="753E39C3" w14:textId="77777777" w:rsidR="006026D7" w:rsidRPr="00C82A07" w:rsidRDefault="006026D7" w:rsidP="006026D7">
      <w:pPr>
        <w:pStyle w:val="podpisi"/>
        <w:jc w:val="center"/>
        <w:rPr>
          <w:color w:val="000000" w:themeColor="text1"/>
          <w:lang w:val="sl-SI"/>
        </w:rPr>
      </w:pPr>
    </w:p>
    <w:p w14:paraId="6F3AD949" w14:textId="77777777" w:rsidR="006026D7" w:rsidRPr="00C82A07" w:rsidRDefault="006026D7" w:rsidP="006026D7">
      <w:pPr>
        <w:pStyle w:val="podpisi"/>
        <w:jc w:val="center"/>
        <w:rPr>
          <w:color w:val="000000" w:themeColor="text1"/>
          <w:lang w:val="sl-SI"/>
        </w:rPr>
      </w:pPr>
    </w:p>
    <w:p w14:paraId="3FAEB1A4" w14:textId="77777777" w:rsidR="006026D7" w:rsidRPr="00C82A07" w:rsidRDefault="006026D7" w:rsidP="006026D7">
      <w:pPr>
        <w:pStyle w:val="podpisi"/>
        <w:jc w:val="center"/>
        <w:rPr>
          <w:color w:val="000000" w:themeColor="text1"/>
          <w:lang w:val="sl-SI"/>
        </w:rPr>
      </w:pPr>
    </w:p>
    <w:p w14:paraId="2BE1BE9D" w14:textId="77777777" w:rsidR="006026D7" w:rsidRPr="00C82A07" w:rsidRDefault="006026D7" w:rsidP="006026D7">
      <w:pPr>
        <w:pStyle w:val="podpisi"/>
        <w:jc w:val="center"/>
        <w:rPr>
          <w:color w:val="000000" w:themeColor="text1"/>
          <w:lang w:val="sl-SI"/>
        </w:rPr>
      </w:pPr>
    </w:p>
    <w:p w14:paraId="0E5A654E" w14:textId="77777777" w:rsidR="006026D7" w:rsidRPr="00C82A07" w:rsidRDefault="006026D7" w:rsidP="006026D7">
      <w:pPr>
        <w:pStyle w:val="podpisi"/>
        <w:jc w:val="center"/>
        <w:rPr>
          <w:color w:val="000000" w:themeColor="text1"/>
          <w:lang w:val="sl-SI"/>
        </w:rPr>
      </w:pPr>
    </w:p>
    <w:p w14:paraId="3CED13C3" w14:textId="77777777" w:rsidR="006026D7" w:rsidRPr="00C82A07" w:rsidRDefault="006026D7" w:rsidP="006026D7">
      <w:pPr>
        <w:pStyle w:val="podpisi"/>
        <w:jc w:val="center"/>
        <w:rPr>
          <w:color w:val="000000" w:themeColor="text1"/>
          <w:lang w:val="sl-SI"/>
        </w:rPr>
      </w:pPr>
    </w:p>
    <w:p w14:paraId="6E1C030B" w14:textId="77777777" w:rsidR="006026D7" w:rsidRPr="00C82A07" w:rsidRDefault="006026D7" w:rsidP="006026D7">
      <w:pPr>
        <w:pStyle w:val="podpisi"/>
        <w:jc w:val="center"/>
        <w:rPr>
          <w:color w:val="000000" w:themeColor="text1"/>
          <w:lang w:val="sl-SI"/>
        </w:rPr>
      </w:pPr>
    </w:p>
    <w:p w14:paraId="43ADA9B8" w14:textId="77777777" w:rsidR="006026D7" w:rsidRPr="00C82A07" w:rsidRDefault="006026D7" w:rsidP="006026D7">
      <w:pPr>
        <w:pStyle w:val="podpisi"/>
        <w:jc w:val="center"/>
        <w:rPr>
          <w:color w:val="000000" w:themeColor="text1"/>
          <w:lang w:val="sl-SI"/>
        </w:rPr>
      </w:pPr>
    </w:p>
    <w:p w14:paraId="7854C0E5" w14:textId="77777777" w:rsidR="006026D7" w:rsidRPr="00C82A07" w:rsidRDefault="006026D7" w:rsidP="006026D7">
      <w:pPr>
        <w:pStyle w:val="podpisi"/>
        <w:jc w:val="center"/>
        <w:rPr>
          <w:color w:val="000000" w:themeColor="text1"/>
          <w:lang w:val="sl-SI"/>
        </w:rPr>
      </w:pPr>
    </w:p>
    <w:p w14:paraId="66791537" w14:textId="77777777" w:rsidR="006026D7" w:rsidRPr="00C82A07" w:rsidRDefault="006026D7" w:rsidP="006026D7">
      <w:pPr>
        <w:pStyle w:val="podpisi"/>
        <w:jc w:val="center"/>
        <w:rPr>
          <w:color w:val="000000" w:themeColor="text1"/>
          <w:lang w:val="sl-SI"/>
        </w:rPr>
      </w:pPr>
    </w:p>
    <w:p w14:paraId="4E2FBAEB" w14:textId="77777777" w:rsidR="006026D7" w:rsidRPr="00C82A07" w:rsidRDefault="006026D7" w:rsidP="006026D7">
      <w:pPr>
        <w:pStyle w:val="podpisi"/>
        <w:jc w:val="center"/>
        <w:rPr>
          <w:color w:val="000000" w:themeColor="text1"/>
          <w:lang w:val="sl-SI"/>
        </w:rPr>
      </w:pPr>
    </w:p>
    <w:p w14:paraId="18229E58" w14:textId="77777777" w:rsidR="006026D7" w:rsidRPr="00C82A07" w:rsidRDefault="006026D7" w:rsidP="006026D7">
      <w:pPr>
        <w:pStyle w:val="podpisi"/>
        <w:jc w:val="center"/>
        <w:rPr>
          <w:color w:val="000000" w:themeColor="text1"/>
          <w:lang w:val="sl-SI"/>
        </w:rPr>
      </w:pPr>
    </w:p>
    <w:p w14:paraId="032148B3" w14:textId="2FF17FB4" w:rsidR="006026D7" w:rsidRDefault="006026D7" w:rsidP="006026D7">
      <w:pPr>
        <w:pStyle w:val="podpisi"/>
        <w:jc w:val="center"/>
        <w:rPr>
          <w:b/>
          <w:color w:val="000000" w:themeColor="text1"/>
          <w:sz w:val="28"/>
          <w:lang w:val="sl-SI"/>
        </w:rPr>
      </w:pPr>
      <w:r>
        <w:rPr>
          <w:b/>
          <w:color w:val="000000" w:themeColor="text1"/>
          <w:sz w:val="28"/>
          <w:lang w:val="sl-SI"/>
        </w:rPr>
        <w:t>1. izdaja, FEBRUAR</w:t>
      </w:r>
      <w:r w:rsidRPr="00C82A07">
        <w:rPr>
          <w:b/>
          <w:color w:val="000000" w:themeColor="text1"/>
          <w:sz w:val="28"/>
          <w:lang w:val="sl-SI"/>
        </w:rPr>
        <w:t xml:space="preserve"> 20</w:t>
      </w:r>
      <w:r>
        <w:rPr>
          <w:b/>
          <w:color w:val="000000" w:themeColor="text1"/>
          <w:sz w:val="28"/>
          <w:lang w:val="sl-SI"/>
        </w:rPr>
        <w:t>23</w:t>
      </w:r>
    </w:p>
    <w:p w14:paraId="5EBCE332" w14:textId="77777777" w:rsidR="006026D7" w:rsidRDefault="006026D7">
      <w:pPr>
        <w:rPr>
          <w:rFonts w:ascii="Arial" w:eastAsia="Times New Roman" w:hAnsi="Arial" w:cs="Times New Roman"/>
          <w:b/>
          <w:color w:val="000000" w:themeColor="text1"/>
          <w:sz w:val="28"/>
          <w:szCs w:val="24"/>
        </w:rPr>
      </w:pPr>
      <w:r>
        <w:rPr>
          <w:b/>
          <w:color w:val="000000" w:themeColor="text1"/>
          <w:sz w:val="28"/>
        </w:rPr>
        <w:br w:type="page"/>
      </w:r>
    </w:p>
    <w:p w14:paraId="0AFEB194" w14:textId="77777777" w:rsidR="006026D7" w:rsidRPr="00B411B5" w:rsidRDefault="006026D7" w:rsidP="006026D7">
      <w:pPr>
        <w:rPr>
          <w:b/>
          <w:sz w:val="24"/>
        </w:rPr>
      </w:pPr>
      <w:r w:rsidRPr="00B411B5">
        <w:rPr>
          <w:b/>
          <w:sz w:val="24"/>
        </w:rPr>
        <w:lastRenderedPageBreak/>
        <w:t>KAZALO</w:t>
      </w:r>
    </w:p>
    <w:p w14:paraId="67EF2C37" w14:textId="77777777" w:rsidR="006026D7" w:rsidRPr="00B411B5" w:rsidRDefault="006026D7" w:rsidP="006026D7">
      <w:pPr>
        <w:rPr>
          <w:b/>
          <w:sz w:val="24"/>
        </w:rPr>
      </w:pPr>
    </w:p>
    <w:p w14:paraId="6F6B9FCC" w14:textId="277095E6" w:rsidR="00CA2503" w:rsidRDefault="006026D7">
      <w:pPr>
        <w:pStyle w:val="Kazalovsebine1"/>
        <w:rPr>
          <w:rFonts w:asciiTheme="minorHAnsi" w:eastAsiaTheme="minorEastAsia" w:hAnsiTheme="minorHAnsi" w:cstheme="minorBidi"/>
          <w:b w:val="0"/>
        </w:rPr>
      </w:pPr>
      <w:r w:rsidRPr="00B411B5">
        <w:rPr>
          <w:b w:val="0"/>
          <w:sz w:val="28"/>
        </w:rPr>
        <w:fldChar w:fldCharType="begin"/>
      </w:r>
      <w:r w:rsidRPr="00B411B5">
        <w:rPr>
          <w:b w:val="0"/>
          <w:sz w:val="28"/>
        </w:rPr>
        <w:instrText xml:space="preserve"> TOC \h \z \t "FURS_naslov_1;1;FURS_naslov_2;2" </w:instrText>
      </w:r>
      <w:r w:rsidRPr="00B411B5">
        <w:rPr>
          <w:b w:val="0"/>
          <w:sz w:val="28"/>
        </w:rPr>
        <w:fldChar w:fldCharType="separate"/>
      </w:r>
      <w:hyperlink w:anchor="_Toc127799904" w:history="1">
        <w:r w:rsidR="00CA2503" w:rsidRPr="00912053">
          <w:rPr>
            <w:rStyle w:val="Hiperpovezava"/>
            <w:rFonts w:eastAsiaTheme="majorEastAsia"/>
          </w:rPr>
          <w:t>1.0 IZDELAVA e-TD OZIROMA e-PTD V APLIKACIJI SIEMCS</w:t>
        </w:r>
        <w:r w:rsidR="00CA2503">
          <w:rPr>
            <w:webHidden/>
          </w:rPr>
          <w:tab/>
        </w:r>
        <w:r w:rsidR="00CA2503">
          <w:rPr>
            <w:webHidden/>
          </w:rPr>
          <w:fldChar w:fldCharType="begin"/>
        </w:r>
        <w:r w:rsidR="00CA2503">
          <w:rPr>
            <w:webHidden/>
          </w:rPr>
          <w:instrText xml:space="preserve"> PAGEREF _Toc127799904 \h </w:instrText>
        </w:r>
        <w:r w:rsidR="00CA2503">
          <w:rPr>
            <w:webHidden/>
          </w:rPr>
        </w:r>
        <w:r w:rsidR="00CA2503">
          <w:rPr>
            <w:webHidden/>
          </w:rPr>
          <w:fldChar w:fldCharType="separate"/>
        </w:r>
        <w:r w:rsidR="0038222F">
          <w:rPr>
            <w:webHidden/>
          </w:rPr>
          <w:t>3</w:t>
        </w:r>
        <w:r w:rsidR="00CA2503">
          <w:rPr>
            <w:webHidden/>
          </w:rPr>
          <w:fldChar w:fldCharType="end"/>
        </w:r>
      </w:hyperlink>
    </w:p>
    <w:p w14:paraId="0EDE444E" w14:textId="06F77892" w:rsidR="00CA2503" w:rsidRDefault="00000000">
      <w:pPr>
        <w:pStyle w:val="Kazalovsebine1"/>
        <w:rPr>
          <w:rFonts w:asciiTheme="minorHAnsi" w:eastAsiaTheme="minorEastAsia" w:hAnsiTheme="minorHAnsi" w:cstheme="minorBidi"/>
          <w:b w:val="0"/>
        </w:rPr>
      </w:pPr>
      <w:hyperlink w:anchor="_Toc127799905" w:history="1">
        <w:r w:rsidR="00CA2503" w:rsidRPr="00912053">
          <w:rPr>
            <w:rStyle w:val="Hiperpovezava"/>
            <w:rFonts w:eastAsiaTheme="majorEastAsia"/>
          </w:rPr>
          <w:t>2.0 IZPOLNJEVANJE POSAMEZNIH PODATKOV V e-TD/e-PTD</w:t>
        </w:r>
        <w:r w:rsidR="00CA2503">
          <w:rPr>
            <w:webHidden/>
          </w:rPr>
          <w:tab/>
        </w:r>
        <w:r w:rsidR="00CA2503">
          <w:rPr>
            <w:webHidden/>
          </w:rPr>
          <w:fldChar w:fldCharType="begin"/>
        </w:r>
        <w:r w:rsidR="00CA2503">
          <w:rPr>
            <w:webHidden/>
          </w:rPr>
          <w:instrText xml:space="preserve"> PAGEREF _Toc127799905 \h </w:instrText>
        </w:r>
        <w:r w:rsidR="00CA2503">
          <w:rPr>
            <w:webHidden/>
          </w:rPr>
        </w:r>
        <w:r w:rsidR="00CA2503">
          <w:rPr>
            <w:webHidden/>
          </w:rPr>
          <w:fldChar w:fldCharType="separate"/>
        </w:r>
        <w:r w:rsidR="0038222F">
          <w:rPr>
            <w:webHidden/>
          </w:rPr>
          <w:t>4</w:t>
        </w:r>
        <w:r w:rsidR="00CA2503">
          <w:rPr>
            <w:webHidden/>
          </w:rPr>
          <w:fldChar w:fldCharType="end"/>
        </w:r>
      </w:hyperlink>
    </w:p>
    <w:p w14:paraId="7FEF2D16" w14:textId="4307A682" w:rsidR="00CA2503" w:rsidRDefault="00000000">
      <w:pPr>
        <w:pStyle w:val="Kazalovsebine2"/>
        <w:tabs>
          <w:tab w:val="right" w:leader="dot" w:pos="9062"/>
        </w:tabs>
        <w:rPr>
          <w:rFonts w:asciiTheme="minorHAnsi" w:eastAsiaTheme="minorEastAsia" w:hAnsiTheme="minorHAnsi" w:cstheme="minorBidi"/>
          <w:noProof/>
        </w:rPr>
      </w:pPr>
      <w:hyperlink w:anchor="_Toc127799906" w:history="1">
        <w:r w:rsidR="00CA2503" w:rsidRPr="00912053">
          <w:rPr>
            <w:rStyle w:val="Hiperpovezava"/>
            <w:rFonts w:eastAsiaTheme="majorEastAsia"/>
            <w:noProof/>
          </w:rPr>
          <w:t>2.1 Podrobnosti e-TD/e-PTD</w:t>
        </w:r>
        <w:r w:rsidR="00CA2503">
          <w:rPr>
            <w:noProof/>
            <w:webHidden/>
          </w:rPr>
          <w:tab/>
        </w:r>
        <w:r w:rsidR="00CA2503">
          <w:rPr>
            <w:noProof/>
            <w:webHidden/>
          </w:rPr>
          <w:fldChar w:fldCharType="begin"/>
        </w:r>
        <w:r w:rsidR="00CA2503">
          <w:rPr>
            <w:noProof/>
            <w:webHidden/>
          </w:rPr>
          <w:instrText xml:space="preserve"> PAGEREF _Toc127799906 \h </w:instrText>
        </w:r>
        <w:r w:rsidR="00CA2503">
          <w:rPr>
            <w:noProof/>
            <w:webHidden/>
          </w:rPr>
        </w:r>
        <w:r w:rsidR="00CA2503">
          <w:rPr>
            <w:noProof/>
            <w:webHidden/>
          </w:rPr>
          <w:fldChar w:fldCharType="separate"/>
        </w:r>
        <w:r w:rsidR="0038222F">
          <w:rPr>
            <w:noProof/>
            <w:webHidden/>
          </w:rPr>
          <w:t>4</w:t>
        </w:r>
        <w:r w:rsidR="00CA2503">
          <w:rPr>
            <w:noProof/>
            <w:webHidden/>
          </w:rPr>
          <w:fldChar w:fldCharType="end"/>
        </w:r>
      </w:hyperlink>
    </w:p>
    <w:p w14:paraId="15A1B382" w14:textId="2FECEF16" w:rsidR="00CA2503" w:rsidRDefault="00000000">
      <w:pPr>
        <w:pStyle w:val="Kazalovsebine2"/>
        <w:tabs>
          <w:tab w:val="right" w:leader="dot" w:pos="9062"/>
        </w:tabs>
        <w:rPr>
          <w:rFonts w:asciiTheme="minorHAnsi" w:eastAsiaTheme="minorEastAsia" w:hAnsiTheme="minorHAnsi" w:cstheme="minorBidi"/>
          <w:noProof/>
        </w:rPr>
      </w:pPr>
      <w:hyperlink w:anchor="_Toc127799907" w:history="1">
        <w:r w:rsidR="00CA2503" w:rsidRPr="00912053">
          <w:rPr>
            <w:rStyle w:val="Hiperpovezava"/>
            <w:rFonts w:eastAsiaTheme="majorEastAsia"/>
            <w:noProof/>
          </w:rPr>
          <w:t>2.2 Poreklo gibanja</w:t>
        </w:r>
        <w:r w:rsidR="00CA2503">
          <w:rPr>
            <w:noProof/>
            <w:webHidden/>
          </w:rPr>
          <w:tab/>
        </w:r>
        <w:r w:rsidR="00CA2503">
          <w:rPr>
            <w:noProof/>
            <w:webHidden/>
          </w:rPr>
          <w:fldChar w:fldCharType="begin"/>
        </w:r>
        <w:r w:rsidR="00CA2503">
          <w:rPr>
            <w:noProof/>
            <w:webHidden/>
          </w:rPr>
          <w:instrText xml:space="preserve"> PAGEREF _Toc127799907 \h </w:instrText>
        </w:r>
        <w:r w:rsidR="00CA2503">
          <w:rPr>
            <w:noProof/>
            <w:webHidden/>
          </w:rPr>
        </w:r>
        <w:r w:rsidR="00CA2503">
          <w:rPr>
            <w:noProof/>
            <w:webHidden/>
          </w:rPr>
          <w:fldChar w:fldCharType="separate"/>
        </w:r>
        <w:r w:rsidR="0038222F">
          <w:rPr>
            <w:noProof/>
            <w:webHidden/>
          </w:rPr>
          <w:t>6</w:t>
        </w:r>
        <w:r w:rsidR="00CA2503">
          <w:rPr>
            <w:noProof/>
            <w:webHidden/>
          </w:rPr>
          <w:fldChar w:fldCharType="end"/>
        </w:r>
      </w:hyperlink>
    </w:p>
    <w:p w14:paraId="77704848" w14:textId="327B6872" w:rsidR="00CA2503" w:rsidRDefault="00000000">
      <w:pPr>
        <w:pStyle w:val="Kazalovsebine2"/>
        <w:tabs>
          <w:tab w:val="right" w:leader="dot" w:pos="9062"/>
        </w:tabs>
        <w:rPr>
          <w:rFonts w:asciiTheme="minorHAnsi" w:eastAsiaTheme="minorEastAsia" w:hAnsiTheme="minorHAnsi" w:cstheme="minorBidi"/>
          <w:noProof/>
        </w:rPr>
      </w:pPr>
      <w:hyperlink w:anchor="_Toc127799908" w:history="1">
        <w:r w:rsidR="00CA2503" w:rsidRPr="00912053">
          <w:rPr>
            <w:rStyle w:val="Hiperpovezava"/>
            <w:rFonts w:eastAsiaTheme="majorEastAsia"/>
            <w:noProof/>
          </w:rPr>
          <w:t>2.3 Informacije o namembnem kraju</w:t>
        </w:r>
        <w:r w:rsidR="00CA2503">
          <w:rPr>
            <w:noProof/>
            <w:webHidden/>
          </w:rPr>
          <w:tab/>
        </w:r>
        <w:r w:rsidR="00CA2503">
          <w:rPr>
            <w:noProof/>
            <w:webHidden/>
          </w:rPr>
          <w:fldChar w:fldCharType="begin"/>
        </w:r>
        <w:r w:rsidR="00CA2503">
          <w:rPr>
            <w:noProof/>
            <w:webHidden/>
          </w:rPr>
          <w:instrText xml:space="preserve"> PAGEREF _Toc127799908 \h </w:instrText>
        </w:r>
        <w:r w:rsidR="00CA2503">
          <w:rPr>
            <w:noProof/>
            <w:webHidden/>
          </w:rPr>
        </w:r>
        <w:r w:rsidR="00CA2503">
          <w:rPr>
            <w:noProof/>
            <w:webHidden/>
          </w:rPr>
          <w:fldChar w:fldCharType="separate"/>
        </w:r>
        <w:r w:rsidR="0038222F">
          <w:rPr>
            <w:noProof/>
            <w:webHidden/>
          </w:rPr>
          <w:t>8</w:t>
        </w:r>
        <w:r w:rsidR="00CA2503">
          <w:rPr>
            <w:noProof/>
            <w:webHidden/>
          </w:rPr>
          <w:fldChar w:fldCharType="end"/>
        </w:r>
      </w:hyperlink>
    </w:p>
    <w:p w14:paraId="2991EBFE" w14:textId="2E8EAF7E" w:rsidR="00CA2503" w:rsidRDefault="00000000">
      <w:pPr>
        <w:pStyle w:val="Kazalovsebine2"/>
        <w:tabs>
          <w:tab w:val="right" w:leader="dot" w:pos="9062"/>
        </w:tabs>
        <w:rPr>
          <w:rFonts w:asciiTheme="minorHAnsi" w:eastAsiaTheme="minorEastAsia" w:hAnsiTheme="minorHAnsi" w:cstheme="minorBidi"/>
          <w:noProof/>
        </w:rPr>
      </w:pPr>
      <w:hyperlink w:anchor="_Toc127799909" w:history="1">
        <w:r w:rsidR="00CA2503" w:rsidRPr="00912053">
          <w:rPr>
            <w:rStyle w:val="Hiperpovezava"/>
            <w:rFonts w:eastAsiaTheme="majorEastAsia"/>
            <w:noProof/>
          </w:rPr>
          <w:t>2.4 Informacije o zavarovanju</w:t>
        </w:r>
        <w:r w:rsidR="00CA2503">
          <w:rPr>
            <w:noProof/>
            <w:webHidden/>
          </w:rPr>
          <w:tab/>
        </w:r>
        <w:r w:rsidR="00CA2503">
          <w:rPr>
            <w:noProof/>
            <w:webHidden/>
          </w:rPr>
          <w:fldChar w:fldCharType="begin"/>
        </w:r>
        <w:r w:rsidR="00CA2503">
          <w:rPr>
            <w:noProof/>
            <w:webHidden/>
          </w:rPr>
          <w:instrText xml:space="preserve"> PAGEREF _Toc127799909 \h </w:instrText>
        </w:r>
        <w:r w:rsidR="00CA2503">
          <w:rPr>
            <w:noProof/>
            <w:webHidden/>
          </w:rPr>
        </w:r>
        <w:r w:rsidR="00CA2503">
          <w:rPr>
            <w:noProof/>
            <w:webHidden/>
          </w:rPr>
          <w:fldChar w:fldCharType="separate"/>
        </w:r>
        <w:r w:rsidR="0038222F">
          <w:rPr>
            <w:noProof/>
            <w:webHidden/>
          </w:rPr>
          <w:t>13</w:t>
        </w:r>
        <w:r w:rsidR="00CA2503">
          <w:rPr>
            <w:noProof/>
            <w:webHidden/>
          </w:rPr>
          <w:fldChar w:fldCharType="end"/>
        </w:r>
      </w:hyperlink>
    </w:p>
    <w:p w14:paraId="5E17303C" w14:textId="6CE6BC0C" w:rsidR="00CA2503" w:rsidRDefault="00000000">
      <w:pPr>
        <w:pStyle w:val="Kazalovsebine2"/>
        <w:tabs>
          <w:tab w:val="right" w:leader="dot" w:pos="9062"/>
        </w:tabs>
        <w:rPr>
          <w:rFonts w:asciiTheme="minorHAnsi" w:eastAsiaTheme="minorEastAsia" w:hAnsiTheme="minorHAnsi" w:cstheme="minorBidi"/>
          <w:noProof/>
        </w:rPr>
      </w:pPr>
      <w:hyperlink w:anchor="_Toc127799910" w:history="1">
        <w:r w:rsidR="00CA2503" w:rsidRPr="00912053">
          <w:rPr>
            <w:rStyle w:val="Hiperpovezava"/>
            <w:rFonts w:eastAsiaTheme="majorEastAsia"/>
            <w:noProof/>
          </w:rPr>
          <w:t>2.5 Informacije o prevozu</w:t>
        </w:r>
        <w:r w:rsidR="00CA2503">
          <w:rPr>
            <w:noProof/>
            <w:webHidden/>
          </w:rPr>
          <w:tab/>
        </w:r>
        <w:r w:rsidR="00CA2503">
          <w:rPr>
            <w:noProof/>
            <w:webHidden/>
          </w:rPr>
          <w:fldChar w:fldCharType="begin"/>
        </w:r>
        <w:r w:rsidR="00CA2503">
          <w:rPr>
            <w:noProof/>
            <w:webHidden/>
          </w:rPr>
          <w:instrText xml:space="preserve"> PAGEREF _Toc127799910 \h </w:instrText>
        </w:r>
        <w:r w:rsidR="00CA2503">
          <w:rPr>
            <w:noProof/>
            <w:webHidden/>
          </w:rPr>
        </w:r>
        <w:r w:rsidR="00CA2503">
          <w:rPr>
            <w:noProof/>
            <w:webHidden/>
          </w:rPr>
          <w:fldChar w:fldCharType="separate"/>
        </w:r>
        <w:r w:rsidR="0038222F">
          <w:rPr>
            <w:noProof/>
            <w:webHidden/>
          </w:rPr>
          <w:t>14</w:t>
        </w:r>
        <w:r w:rsidR="00CA2503">
          <w:rPr>
            <w:noProof/>
            <w:webHidden/>
          </w:rPr>
          <w:fldChar w:fldCharType="end"/>
        </w:r>
      </w:hyperlink>
    </w:p>
    <w:p w14:paraId="3AA25A25" w14:textId="3AFDC96F" w:rsidR="00CA2503" w:rsidRDefault="00000000">
      <w:pPr>
        <w:pStyle w:val="Kazalovsebine2"/>
        <w:tabs>
          <w:tab w:val="right" w:leader="dot" w:pos="9062"/>
        </w:tabs>
        <w:rPr>
          <w:rFonts w:asciiTheme="minorHAnsi" w:eastAsiaTheme="minorEastAsia" w:hAnsiTheme="minorHAnsi" w:cstheme="minorBidi"/>
          <w:noProof/>
        </w:rPr>
      </w:pPr>
      <w:hyperlink w:anchor="_Toc127799911" w:history="1">
        <w:r w:rsidR="00CA2503" w:rsidRPr="00912053">
          <w:rPr>
            <w:rStyle w:val="Hiperpovezava"/>
            <w:rFonts w:eastAsiaTheme="majorEastAsia"/>
            <w:noProof/>
          </w:rPr>
          <w:t>2.6 Informacije o pošiljki</w:t>
        </w:r>
        <w:r w:rsidR="00CA2503">
          <w:rPr>
            <w:noProof/>
            <w:webHidden/>
          </w:rPr>
          <w:tab/>
        </w:r>
        <w:r w:rsidR="00CA2503">
          <w:rPr>
            <w:noProof/>
            <w:webHidden/>
          </w:rPr>
          <w:fldChar w:fldCharType="begin"/>
        </w:r>
        <w:r w:rsidR="00CA2503">
          <w:rPr>
            <w:noProof/>
            <w:webHidden/>
          </w:rPr>
          <w:instrText xml:space="preserve"> PAGEREF _Toc127799911 \h </w:instrText>
        </w:r>
        <w:r w:rsidR="00CA2503">
          <w:rPr>
            <w:noProof/>
            <w:webHidden/>
          </w:rPr>
        </w:r>
        <w:r w:rsidR="00CA2503">
          <w:rPr>
            <w:noProof/>
            <w:webHidden/>
          </w:rPr>
          <w:fldChar w:fldCharType="separate"/>
        </w:r>
        <w:r w:rsidR="0038222F">
          <w:rPr>
            <w:noProof/>
            <w:webHidden/>
          </w:rPr>
          <w:t>17</w:t>
        </w:r>
        <w:r w:rsidR="00CA2503">
          <w:rPr>
            <w:noProof/>
            <w:webHidden/>
          </w:rPr>
          <w:fldChar w:fldCharType="end"/>
        </w:r>
      </w:hyperlink>
    </w:p>
    <w:p w14:paraId="016909F3" w14:textId="6EB4BD77" w:rsidR="00CA2503" w:rsidRDefault="00000000">
      <w:pPr>
        <w:pStyle w:val="Kazalovsebine2"/>
        <w:tabs>
          <w:tab w:val="right" w:leader="dot" w:pos="9062"/>
        </w:tabs>
        <w:rPr>
          <w:rFonts w:asciiTheme="minorHAnsi" w:eastAsiaTheme="minorEastAsia" w:hAnsiTheme="minorHAnsi" w:cstheme="minorBidi"/>
          <w:noProof/>
        </w:rPr>
      </w:pPr>
      <w:hyperlink w:anchor="_Toc127799912" w:history="1">
        <w:r w:rsidR="00CA2503" w:rsidRPr="00912053">
          <w:rPr>
            <w:rStyle w:val="Hiperpovezava"/>
            <w:rFonts w:eastAsiaTheme="majorEastAsia"/>
            <w:noProof/>
          </w:rPr>
          <w:t>2.7 Informacije o potrdilih</w:t>
        </w:r>
        <w:r w:rsidR="00CA2503">
          <w:rPr>
            <w:noProof/>
            <w:webHidden/>
          </w:rPr>
          <w:tab/>
        </w:r>
        <w:r w:rsidR="00CA2503">
          <w:rPr>
            <w:noProof/>
            <w:webHidden/>
          </w:rPr>
          <w:fldChar w:fldCharType="begin"/>
        </w:r>
        <w:r w:rsidR="00CA2503">
          <w:rPr>
            <w:noProof/>
            <w:webHidden/>
          </w:rPr>
          <w:instrText xml:space="preserve"> PAGEREF _Toc127799912 \h </w:instrText>
        </w:r>
        <w:r w:rsidR="00CA2503">
          <w:rPr>
            <w:noProof/>
            <w:webHidden/>
          </w:rPr>
        </w:r>
        <w:r w:rsidR="00CA2503">
          <w:rPr>
            <w:noProof/>
            <w:webHidden/>
          </w:rPr>
          <w:fldChar w:fldCharType="separate"/>
        </w:r>
        <w:r w:rsidR="0038222F">
          <w:rPr>
            <w:noProof/>
            <w:webHidden/>
          </w:rPr>
          <w:t>21</w:t>
        </w:r>
        <w:r w:rsidR="00CA2503">
          <w:rPr>
            <w:noProof/>
            <w:webHidden/>
          </w:rPr>
          <w:fldChar w:fldCharType="end"/>
        </w:r>
      </w:hyperlink>
    </w:p>
    <w:p w14:paraId="35AF4DD9" w14:textId="0801CEE3" w:rsidR="00CA2503" w:rsidRDefault="00000000">
      <w:pPr>
        <w:pStyle w:val="Kazalovsebine2"/>
        <w:tabs>
          <w:tab w:val="right" w:leader="dot" w:pos="9062"/>
        </w:tabs>
        <w:rPr>
          <w:rFonts w:asciiTheme="minorHAnsi" w:eastAsiaTheme="minorEastAsia" w:hAnsiTheme="minorHAnsi" w:cstheme="minorBidi"/>
          <w:noProof/>
        </w:rPr>
      </w:pPr>
      <w:hyperlink w:anchor="_Toc127799913" w:history="1">
        <w:r w:rsidR="00CA2503" w:rsidRPr="00912053">
          <w:rPr>
            <w:rStyle w:val="Hiperpovezava"/>
            <w:rFonts w:eastAsiaTheme="majorEastAsia"/>
            <w:noProof/>
          </w:rPr>
          <w:t>2. 8 Predložitev elektronskega trošarinskega dokumenta</w:t>
        </w:r>
        <w:r w:rsidR="00CA2503">
          <w:rPr>
            <w:noProof/>
            <w:webHidden/>
          </w:rPr>
          <w:tab/>
        </w:r>
        <w:r w:rsidR="00CA2503">
          <w:rPr>
            <w:noProof/>
            <w:webHidden/>
          </w:rPr>
          <w:fldChar w:fldCharType="begin"/>
        </w:r>
        <w:r w:rsidR="00CA2503">
          <w:rPr>
            <w:noProof/>
            <w:webHidden/>
          </w:rPr>
          <w:instrText xml:space="preserve"> PAGEREF _Toc127799913 \h </w:instrText>
        </w:r>
        <w:r w:rsidR="00CA2503">
          <w:rPr>
            <w:noProof/>
            <w:webHidden/>
          </w:rPr>
        </w:r>
        <w:r w:rsidR="00CA2503">
          <w:rPr>
            <w:noProof/>
            <w:webHidden/>
          </w:rPr>
          <w:fldChar w:fldCharType="separate"/>
        </w:r>
        <w:r w:rsidR="0038222F">
          <w:rPr>
            <w:noProof/>
            <w:webHidden/>
          </w:rPr>
          <w:t>21</w:t>
        </w:r>
        <w:r w:rsidR="00CA2503">
          <w:rPr>
            <w:noProof/>
            <w:webHidden/>
          </w:rPr>
          <w:fldChar w:fldCharType="end"/>
        </w:r>
      </w:hyperlink>
    </w:p>
    <w:p w14:paraId="214A5BDF" w14:textId="258A0110" w:rsidR="00CA2503" w:rsidRDefault="00000000">
      <w:pPr>
        <w:pStyle w:val="Kazalovsebine1"/>
        <w:rPr>
          <w:rFonts w:asciiTheme="minorHAnsi" w:eastAsiaTheme="minorEastAsia" w:hAnsiTheme="minorHAnsi" w:cstheme="minorBidi"/>
          <w:b w:val="0"/>
        </w:rPr>
      </w:pPr>
      <w:hyperlink w:anchor="_Toc127799914" w:history="1">
        <w:r w:rsidR="00CA2503" w:rsidRPr="00912053">
          <w:rPr>
            <w:rStyle w:val="Hiperpovezava"/>
            <w:rFonts w:eastAsiaTheme="majorEastAsia"/>
          </w:rPr>
          <w:t>3.0 Časovnik pri odpremi</w:t>
        </w:r>
        <w:r w:rsidR="00CA2503">
          <w:rPr>
            <w:webHidden/>
          </w:rPr>
          <w:tab/>
        </w:r>
        <w:r w:rsidR="00CA2503">
          <w:rPr>
            <w:webHidden/>
          </w:rPr>
          <w:fldChar w:fldCharType="begin"/>
        </w:r>
        <w:r w:rsidR="00CA2503">
          <w:rPr>
            <w:webHidden/>
          </w:rPr>
          <w:instrText xml:space="preserve"> PAGEREF _Toc127799914 \h </w:instrText>
        </w:r>
        <w:r w:rsidR="00CA2503">
          <w:rPr>
            <w:webHidden/>
          </w:rPr>
        </w:r>
        <w:r w:rsidR="00CA2503">
          <w:rPr>
            <w:webHidden/>
          </w:rPr>
          <w:fldChar w:fldCharType="separate"/>
        </w:r>
        <w:r w:rsidR="0038222F">
          <w:rPr>
            <w:webHidden/>
          </w:rPr>
          <w:t>22</w:t>
        </w:r>
        <w:r w:rsidR="00CA2503">
          <w:rPr>
            <w:webHidden/>
          </w:rPr>
          <w:fldChar w:fldCharType="end"/>
        </w:r>
      </w:hyperlink>
    </w:p>
    <w:p w14:paraId="6E71BA1B" w14:textId="3CB33761" w:rsidR="006026D7" w:rsidRDefault="006026D7" w:rsidP="006026D7">
      <w:pPr>
        <w:spacing w:line="240" w:lineRule="auto"/>
        <w:rPr>
          <w:b/>
          <w:sz w:val="28"/>
        </w:rPr>
      </w:pPr>
      <w:r w:rsidRPr="00B411B5">
        <w:rPr>
          <w:b/>
          <w:sz w:val="28"/>
        </w:rPr>
        <w:fldChar w:fldCharType="end"/>
      </w:r>
    </w:p>
    <w:p w14:paraId="1BFD8C08" w14:textId="77777777" w:rsidR="006026D7" w:rsidRDefault="006026D7" w:rsidP="006026D7">
      <w:pPr>
        <w:spacing w:line="240" w:lineRule="auto"/>
        <w:rPr>
          <w:b/>
          <w:sz w:val="28"/>
        </w:rPr>
      </w:pPr>
      <w:r>
        <w:rPr>
          <w:b/>
          <w:sz w:val="28"/>
        </w:rPr>
        <w:br w:type="page"/>
      </w:r>
    </w:p>
    <w:p w14:paraId="68F1C9DF" w14:textId="77777777" w:rsidR="006026D7" w:rsidRDefault="006026D7" w:rsidP="006026D7">
      <w:pPr>
        <w:spacing w:line="240" w:lineRule="auto"/>
        <w:rPr>
          <w:b/>
          <w:color w:val="000000" w:themeColor="text1"/>
          <w:sz w:val="28"/>
        </w:rPr>
      </w:pPr>
    </w:p>
    <w:p w14:paraId="1EDA6E58" w14:textId="77777777" w:rsidR="006026D7" w:rsidRPr="00B411B5" w:rsidRDefault="006026D7" w:rsidP="006026D7">
      <w:pPr>
        <w:pStyle w:val="FURSnaslov1"/>
      </w:pPr>
      <w:bookmarkStart w:id="1" w:name="_Toc127799904"/>
      <w:r w:rsidRPr="00B411B5">
        <w:t xml:space="preserve">1.0 IZDELAVA </w:t>
      </w:r>
      <w:r>
        <w:t>e</w:t>
      </w:r>
      <w:r w:rsidRPr="00B411B5">
        <w:t>-T</w:t>
      </w:r>
      <w:r>
        <w:t>D OZIROMA e-PT</w:t>
      </w:r>
      <w:r w:rsidRPr="00B411B5">
        <w:t>D V APLIKACIJI SIEMCS</w:t>
      </w:r>
      <w:bookmarkEnd w:id="1"/>
    </w:p>
    <w:p w14:paraId="3CC7E2E3" w14:textId="77777777" w:rsidR="006026D7" w:rsidRPr="00B411B5" w:rsidRDefault="006026D7" w:rsidP="006026D7">
      <w:pPr>
        <w:jc w:val="both"/>
      </w:pPr>
    </w:p>
    <w:p w14:paraId="5B57EBCA" w14:textId="77777777" w:rsidR="006026D7" w:rsidRPr="00B411B5" w:rsidRDefault="006026D7" w:rsidP="006026D7">
      <w:pPr>
        <w:jc w:val="both"/>
      </w:pPr>
      <w:r w:rsidRPr="00B411B5">
        <w:t xml:space="preserve">Aplikacija SIEMCS omogoča pošiljatelju, ki lahko odpremlja </w:t>
      </w:r>
      <w:r>
        <w:t>trošarinske izdelke</w:t>
      </w:r>
      <w:r w:rsidRPr="00B411B5">
        <w:t xml:space="preserve"> </w:t>
      </w:r>
      <w:r w:rsidRPr="00820576">
        <w:rPr>
          <w:b/>
          <w:bCs/>
        </w:rPr>
        <w:t>v režimu odloga plačila trošarine z elektronskim trošarinskim dokumentom</w:t>
      </w:r>
      <w:r w:rsidRPr="005C105B">
        <w:t xml:space="preserve"> (</w:t>
      </w:r>
      <w:r>
        <w:t xml:space="preserve">v nadaljevanju: </w:t>
      </w:r>
      <w:r w:rsidRPr="00820576">
        <w:rPr>
          <w:b/>
          <w:bCs/>
        </w:rPr>
        <w:t>e-TD</w:t>
      </w:r>
      <w:r w:rsidRPr="005C105B">
        <w:t xml:space="preserve">) </w:t>
      </w:r>
      <w:r w:rsidRPr="00820576">
        <w:rPr>
          <w:b/>
          <w:bCs/>
        </w:rPr>
        <w:t>ali s plačano trošarino</w:t>
      </w:r>
      <w:r>
        <w:rPr>
          <w:b/>
          <w:bCs/>
        </w:rPr>
        <w:t xml:space="preserve"> za komercialne dobave med Slovenijo in drugimi državami članicami</w:t>
      </w:r>
      <w:r w:rsidRPr="00820576">
        <w:rPr>
          <w:b/>
          <w:bCs/>
        </w:rPr>
        <w:t xml:space="preserve"> z elektronskim poenostavljenim trošarinskim dokumentom</w:t>
      </w:r>
      <w:r>
        <w:rPr>
          <w:b/>
          <w:bCs/>
        </w:rPr>
        <w:t xml:space="preserve"> </w:t>
      </w:r>
      <w:r w:rsidRPr="005C105B">
        <w:t>(</w:t>
      </w:r>
      <w:r>
        <w:t xml:space="preserve">v nadaljevanju: </w:t>
      </w:r>
      <w:r w:rsidRPr="00820576">
        <w:rPr>
          <w:b/>
          <w:bCs/>
        </w:rPr>
        <w:t>e-PTD</w:t>
      </w:r>
      <w:r>
        <w:t xml:space="preserve">), </w:t>
      </w:r>
      <w:r w:rsidRPr="00B411B5">
        <w:t>izdelavo e-TD</w:t>
      </w:r>
      <w:r>
        <w:t xml:space="preserve"> oziroma e-PTD</w:t>
      </w:r>
      <w:r w:rsidRPr="00B411B5">
        <w:t xml:space="preserve"> na več načinov, in sicer</w:t>
      </w:r>
      <w:r>
        <w:t xml:space="preserve"> z</w:t>
      </w:r>
      <w:r w:rsidRPr="00B411B5">
        <w:t>:</w:t>
      </w:r>
    </w:p>
    <w:p w14:paraId="56FD8F9B" w14:textId="77777777" w:rsidR="006026D7" w:rsidRDefault="006026D7" w:rsidP="00006B13">
      <w:pPr>
        <w:pStyle w:val="Odstavekseznama"/>
        <w:numPr>
          <w:ilvl w:val="0"/>
          <w:numId w:val="12"/>
        </w:numPr>
        <w:spacing w:after="240"/>
        <w:ind w:left="714" w:hanging="357"/>
        <w:jc w:val="both"/>
        <w:rPr>
          <w:lang w:val="sl-SI"/>
        </w:rPr>
      </w:pPr>
      <w:r>
        <w:rPr>
          <w:lang w:val="sl-SI"/>
        </w:rPr>
        <w:t>i</w:t>
      </w:r>
      <w:r w:rsidRPr="0066272D">
        <w:rPr>
          <w:lang w:val="sl-SI"/>
        </w:rPr>
        <w:t>zdelav</w:t>
      </w:r>
      <w:r>
        <w:rPr>
          <w:lang w:val="sl-SI"/>
        </w:rPr>
        <w:t>o</w:t>
      </w:r>
      <w:r w:rsidRPr="0066272D">
        <w:rPr>
          <w:lang w:val="sl-SI"/>
        </w:rPr>
        <w:t xml:space="preserve"> novega e-TD</w:t>
      </w:r>
      <w:r>
        <w:rPr>
          <w:lang w:val="sl-SI"/>
        </w:rPr>
        <w:t>/e-PTD</w:t>
      </w:r>
      <w:r w:rsidRPr="0066272D">
        <w:rPr>
          <w:lang w:val="sl-SI"/>
        </w:rPr>
        <w:t xml:space="preserve"> z izbiro gumba </w:t>
      </w:r>
      <w:r w:rsidRPr="0066272D">
        <w:rPr>
          <w:shd w:val="clear" w:color="auto" w:fill="D0CECE" w:themeFill="background2" w:themeFillShade="E6"/>
          <w:lang w:val="sl-SI"/>
        </w:rPr>
        <w:t>+ Dodaj Gibanje</w:t>
      </w:r>
      <w:r w:rsidRPr="0066272D">
        <w:rPr>
          <w:lang w:val="sl-SI"/>
        </w:rPr>
        <w:t xml:space="preserve"> ali </w:t>
      </w:r>
      <w:r w:rsidRPr="0066272D">
        <w:rPr>
          <w:shd w:val="clear" w:color="auto" w:fill="D0CECE" w:themeFill="background2" w:themeFillShade="E6"/>
          <w:lang w:val="sl-SI"/>
        </w:rPr>
        <w:t>+ Dodaj XML</w:t>
      </w:r>
      <w:r>
        <w:rPr>
          <w:shd w:val="clear" w:color="auto" w:fill="D0CECE" w:themeFill="background2" w:themeFillShade="E6"/>
          <w:lang w:val="sl-SI"/>
        </w:rPr>
        <w:t>;</w:t>
      </w:r>
    </w:p>
    <w:p w14:paraId="587B0460" w14:textId="77777777" w:rsidR="006026D7" w:rsidRPr="0066272D" w:rsidRDefault="006026D7" w:rsidP="00006B13">
      <w:pPr>
        <w:pStyle w:val="Odstavekseznama"/>
        <w:numPr>
          <w:ilvl w:val="0"/>
          <w:numId w:val="12"/>
        </w:numPr>
        <w:spacing w:before="240"/>
        <w:ind w:left="714" w:hanging="357"/>
        <w:jc w:val="both"/>
        <w:rPr>
          <w:lang w:val="sl-SI"/>
        </w:rPr>
      </w:pPr>
      <w:r>
        <w:rPr>
          <w:lang w:val="sl-SI"/>
        </w:rPr>
        <w:t xml:space="preserve">uporabo obstoječega e-TD/e-PTD za novo gibanje z gumbom </w:t>
      </w:r>
      <w:r w:rsidRPr="0066272D">
        <w:rPr>
          <w:shd w:val="clear" w:color="auto" w:fill="D0CECE" w:themeFill="background2" w:themeFillShade="E6"/>
          <w:lang w:val="sl-SI"/>
        </w:rPr>
        <w:t>+ Uporabi za novo gibanje</w:t>
      </w:r>
      <w:r>
        <w:rPr>
          <w:lang w:val="sl-SI"/>
        </w:rPr>
        <w:t>.</w:t>
      </w:r>
    </w:p>
    <w:p w14:paraId="0263B344" w14:textId="77777777" w:rsidR="006026D7" w:rsidRDefault="006026D7" w:rsidP="006026D7">
      <w:pPr>
        <w:pStyle w:val="Napis"/>
        <w:rPr>
          <w:sz w:val="18"/>
          <w:szCs w:val="18"/>
          <w:lang w:val="sl-SI"/>
        </w:rPr>
      </w:pPr>
    </w:p>
    <w:p w14:paraId="45E0E9C1" w14:textId="77777777" w:rsidR="006026D7" w:rsidRDefault="006026D7" w:rsidP="006026D7">
      <w:pPr>
        <w:pStyle w:val="Napis"/>
        <w:rPr>
          <w:sz w:val="18"/>
          <w:szCs w:val="18"/>
          <w:lang w:val="sl-SI"/>
        </w:rPr>
      </w:pPr>
    </w:p>
    <w:p w14:paraId="6F266512" w14:textId="59372F13" w:rsidR="006026D7" w:rsidRPr="00547ADC"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w:t>
      </w:r>
      <w:r w:rsidRPr="001B6961">
        <w:rPr>
          <w:sz w:val="18"/>
          <w:szCs w:val="18"/>
          <w:lang w:val="sl-SI"/>
        </w:rPr>
        <w:fldChar w:fldCharType="end"/>
      </w:r>
      <w:r w:rsidRPr="001B6961">
        <w:rPr>
          <w:sz w:val="18"/>
          <w:szCs w:val="18"/>
          <w:lang w:val="sl-SI"/>
        </w:rPr>
        <w:t>: Izdelava novega e-TD/e-PTD</w:t>
      </w:r>
    </w:p>
    <w:p w14:paraId="2F0047F2" w14:textId="77777777" w:rsidR="006026D7" w:rsidRPr="00E427E8" w:rsidRDefault="006026D7" w:rsidP="006026D7">
      <w:r>
        <w:rPr>
          <w:noProof/>
        </w:rPr>
        <w:drawing>
          <wp:inline distT="0" distB="0" distL="0" distR="0" wp14:anchorId="07678DC6" wp14:editId="2AB690E0">
            <wp:extent cx="5395595" cy="2176145"/>
            <wp:effectExtent l="0" t="0" r="0" b="0"/>
            <wp:docPr id="2"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5595" cy="2176145"/>
                    </a:xfrm>
                    <a:prstGeom prst="rect">
                      <a:avLst/>
                    </a:prstGeom>
                    <a:noFill/>
                  </pic:spPr>
                </pic:pic>
              </a:graphicData>
            </a:graphic>
          </wp:inline>
        </w:drawing>
      </w:r>
    </w:p>
    <w:p w14:paraId="38D4D1AD" w14:textId="77777777" w:rsidR="006026D7" w:rsidRPr="00E427E8" w:rsidRDefault="006026D7" w:rsidP="006026D7">
      <w:pPr>
        <w:rPr>
          <w:lang w:val="it-IT"/>
        </w:rPr>
      </w:pPr>
    </w:p>
    <w:p w14:paraId="577CAD9E" w14:textId="77777777" w:rsidR="006026D7" w:rsidRDefault="006026D7" w:rsidP="006026D7">
      <w:pPr>
        <w:pStyle w:val="Napis"/>
        <w:rPr>
          <w:lang w:val="it-IT"/>
        </w:rPr>
      </w:pPr>
    </w:p>
    <w:p w14:paraId="46E8DD9D" w14:textId="6B723EA0" w:rsidR="006026D7" w:rsidRPr="00547ADC"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2</w:t>
      </w:r>
      <w:r w:rsidRPr="001B6961">
        <w:rPr>
          <w:sz w:val="18"/>
          <w:szCs w:val="18"/>
          <w:lang w:val="sl-SI"/>
        </w:rPr>
        <w:fldChar w:fldCharType="end"/>
      </w:r>
      <w:r w:rsidRPr="001B6961">
        <w:rPr>
          <w:sz w:val="18"/>
          <w:szCs w:val="18"/>
          <w:lang w:val="sl-SI"/>
        </w:rPr>
        <w:t>: Uporaba e-TD/e-PTD za novo gibanje</w:t>
      </w:r>
    </w:p>
    <w:p w14:paraId="6E8AAC7F" w14:textId="77777777" w:rsidR="006026D7" w:rsidRPr="00146BFB" w:rsidRDefault="006026D7" w:rsidP="006026D7">
      <w:r w:rsidRPr="00146BFB">
        <w:rPr>
          <w:noProof/>
        </w:rPr>
        <w:drawing>
          <wp:inline distT="0" distB="0" distL="0" distR="0" wp14:anchorId="38E0BC73" wp14:editId="20AA6C85">
            <wp:extent cx="5396230" cy="1619885"/>
            <wp:effectExtent l="0" t="0" r="0" b="0"/>
            <wp:docPr id="58" name="Slika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lika 58">
                      <a:extLst>
                        <a:ext uri="{C183D7F6-B498-43B3-948B-1728B52AA6E4}">
                          <adec:decorative xmlns:adec="http://schemas.microsoft.com/office/drawing/2017/decorative" val="1"/>
                        </a:ext>
                      </a:extLst>
                    </pic:cNvPr>
                    <pic:cNvPicPr/>
                  </pic:nvPicPr>
                  <pic:blipFill>
                    <a:blip r:embed="rId8"/>
                    <a:stretch>
                      <a:fillRect/>
                    </a:stretch>
                  </pic:blipFill>
                  <pic:spPr>
                    <a:xfrm>
                      <a:off x="0" y="0"/>
                      <a:ext cx="5396230" cy="1619885"/>
                    </a:xfrm>
                    <a:prstGeom prst="rect">
                      <a:avLst/>
                    </a:prstGeom>
                  </pic:spPr>
                </pic:pic>
              </a:graphicData>
            </a:graphic>
          </wp:inline>
        </w:drawing>
      </w:r>
    </w:p>
    <w:p w14:paraId="59086385" w14:textId="77777777" w:rsidR="006026D7" w:rsidRDefault="006026D7" w:rsidP="006026D7">
      <w:pPr>
        <w:jc w:val="both"/>
      </w:pPr>
    </w:p>
    <w:p w14:paraId="31DEC800" w14:textId="77777777" w:rsidR="006026D7" w:rsidRPr="00B411B5" w:rsidRDefault="006026D7" w:rsidP="006026D7">
      <w:pPr>
        <w:jc w:val="both"/>
      </w:pPr>
    </w:p>
    <w:p w14:paraId="4AAB63F1" w14:textId="1BC338A6" w:rsidR="006026D7" w:rsidRDefault="006026D7" w:rsidP="006026D7">
      <w:pPr>
        <w:jc w:val="both"/>
      </w:pPr>
    </w:p>
    <w:p w14:paraId="2B60FCF1" w14:textId="77777777" w:rsidR="00547ADC" w:rsidRPr="00B411B5" w:rsidRDefault="00547ADC" w:rsidP="006026D7">
      <w:pPr>
        <w:jc w:val="both"/>
      </w:pPr>
    </w:p>
    <w:p w14:paraId="2C25FA61" w14:textId="77777777" w:rsidR="006026D7" w:rsidRPr="00B411B5" w:rsidRDefault="006026D7" w:rsidP="006026D7">
      <w:pPr>
        <w:jc w:val="both"/>
      </w:pPr>
    </w:p>
    <w:p w14:paraId="48032F4F" w14:textId="77777777" w:rsidR="006026D7" w:rsidRPr="00B411B5" w:rsidRDefault="006026D7" w:rsidP="006026D7">
      <w:pPr>
        <w:pStyle w:val="FURSnaslov1"/>
      </w:pPr>
      <w:bookmarkStart w:id="2" w:name="_Toc127799905"/>
      <w:r w:rsidRPr="00B411B5">
        <w:lastRenderedPageBreak/>
        <w:t xml:space="preserve">2.0 IZPOLNJEVANJE POSAMEZNIH PODATKOV V </w:t>
      </w:r>
      <w:r>
        <w:t>e</w:t>
      </w:r>
      <w:r w:rsidRPr="00B411B5">
        <w:t>-TD</w:t>
      </w:r>
      <w:r>
        <w:t>/e-PTD</w:t>
      </w:r>
      <w:bookmarkEnd w:id="2"/>
    </w:p>
    <w:p w14:paraId="3D3ABBE5" w14:textId="77777777" w:rsidR="006026D7" w:rsidRPr="00B411B5" w:rsidRDefault="006026D7" w:rsidP="006026D7">
      <w:pPr>
        <w:jc w:val="both"/>
      </w:pPr>
    </w:p>
    <w:p w14:paraId="11472400" w14:textId="77777777" w:rsidR="006026D7" w:rsidRPr="00B411B5" w:rsidRDefault="006026D7" w:rsidP="006026D7">
      <w:pPr>
        <w:jc w:val="both"/>
      </w:pPr>
      <w:r w:rsidRPr="00B411B5">
        <w:t>Za uspešno predložitev e-TD</w:t>
      </w:r>
      <w:r>
        <w:t>/e-PTD</w:t>
      </w:r>
      <w:r w:rsidRPr="00B411B5">
        <w:t xml:space="preserve"> mora uporabnik  </w:t>
      </w:r>
      <w:r>
        <w:t>izpolniti naslednje skupine podatkov</w:t>
      </w:r>
      <w:r w:rsidRPr="00B411B5">
        <w:t>:</w:t>
      </w:r>
    </w:p>
    <w:p w14:paraId="436CE89D" w14:textId="77777777" w:rsidR="006026D7" w:rsidRPr="00146BFB" w:rsidRDefault="006026D7">
      <w:pPr>
        <w:pStyle w:val="Odstavekseznama"/>
        <w:numPr>
          <w:ilvl w:val="0"/>
          <w:numId w:val="13"/>
        </w:numPr>
        <w:jc w:val="both"/>
        <w:rPr>
          <w:lang w:val="sl-SI"/>
        </w:rPr>
      </w:pPr>
      <w:r>
        <w:rPr>
          <w:lang w:val="sl-SI"/>
        </w:rPr>
        <w:t>Podrobnosti e-TD/e-PTD,</w:t>
      </w:r>
    </w:p>
    <w:p w14:paraId="4424A8E0" w14:textId="77777777" w:rsidR="006026D7" w:rsidRPr="00146BFB" w:rsidRDefault="006026D7">
      <w:pPr>
        <w:pStyle w:val="Odstavekseznama"/>
        <w:numPr>
          <w:ilvl w:val="0"/>
          <w:numId w:val="13"/>
        </w:numPr>
        <w:jc w:val="both"/>
        <w:rPr>
          <w:lang w:val="sl-SI"/>
        </w:rPr>
      </w:pPr>
      <w:r>
        <w:rPr>
          <w:lang w:val="sl-SI"/>
        </w:rPr>
        <w:t>Poreklo gibanja,</w:t>
      </w:r>
    </w:p>
    <w:p w14:paraId="4D6F6B0C" w14:textId="77777777" w:rsidR="006026D7" w:rsidRPr="00146BFB" w:rsidRDefault="006026D7">
      <w:pPr>
        <w:pStyle w:val="Odstavekseznama"/>
        <w:numPr>
          <w:ilvl w:val="0"/>
          <w:numId w:val="13"/>
        </w:numPr>
        <w:jc w:val="both"/>
        <w:rPr>
          <w:lang w:val="sl-SI"/>
        </w:rPr>
      </w:pPr>
      <w:r w:rsidRPr="00146BFB">
        <w:rPr>
          <w:lang w:val="sl-SI"/>
        </w:rPr>
        <w:t>Informacije o namembnem kraju</w:t>
      </w:r>
      <w:r>
        <w:rPr>
          <w:lang w:val="sl-SI"/>
        </w:rPr>
        <w:t>,</w:t>
      </w:r>
    </w:p>
    <w:p w14:paraId="466A84C0" w14:textId="77777777" w:rsidR="006026D7" w:rsidRPr="00146BFB" w:rsidRDefault="006026D7">
      <w:pPr>
        <w:pStyle w:val="Odstavekseznama"/>
        <w:numPr>
          <w:ilvl w:val="0"/>
          <w:numId w:val="13"/>
        </w:numPr>
        <w:jc w:val="both"/>
        <w:rPr>
          <w:lang w:val="sl-SI"/>
        </w:rPr>
      </w:pPr>
      <w:r w:rsidRPr="00146BFB">
        <w:rPr>
          <w:lang w:val="sl-SI"/>
        </w:rPr>
        <w:t>Informacije o zavarovanju</w:t>
      </w:r>
      <w:r>
        <w:rPr>
          <w:lang w:val="sl-SI"/>
        </w:rPr>
        <w:t>,</w:t>
      </w:r>
    </w:p>
    <w:p w14:paraId="7F7387F9" w14:textId="77777777" w:rsidR="006026D7" w:rsidRPr="00146BFB" w:rsidRDefault="006026D7">
      <w:pPr>
        <w:pStyle w:val="Odstavekseznama"/>
        <w:numPr>
          <w:ilvl w:val="0"/>
          <w:numId w:val="13"/>
        </w:numPr>
        <w:jc w:val="both"/>
        <w:rPr>
          <w:lang w:val="sl-SI"/>
        </w:rPr>
      </w:pPr>
      <w:r w:rsidRPr="00146BFB">
        <w:rPr>
          <w:lang w:val="sl-SI"/>
        </w:rPr>
        <w:t>Informacije o prevozu</w:t>
      </w:r>
      <w:r>
        <w:rPr>
          <w:lang w:val="sl-SI"/>
        </w:rPr>
        <w:t>,</w:t>
      </w:r>
    </w:p>
    <w:p w14:paraId="0E344D94" w14:textId="77777777" w:rsidR="006026D7" w:rsidRPr="00146BFB" w:rsidRDefault="006026D7">
      <w:pPr>
        <w:pStyle w:val="Odstavekseznama"/>
        <w:numPr>
          <w:ilvl w:val="0"/>
          <w:numId w:val="13"/>
        </w:numPr>
        <w:jc w:val="both"/>
        <w:rPr>
          <w:lang w:val="sl-SI"/>
        </w:rPr>
      </w:pPr>
      <w:r w:rsidRPr="00146BFB">
        <w:rPr>
          <w:lang w:val="sl-SI"/>
        </w:rPr>
        <w:t>Informacije o pošiljki</w:t>
      </w:r>
      <w:r>
        <w:rPr>
          <w:lang w:val="sl-SI"/>
        </w:rPr>
        <w:t>,</w:t>
      </w:r>
    </w:p>
    <w:p w14:paraId="0790CC75" w14:textId="77777777" w:rsidR="006026D7" w:rsidRPr="00146BFB" w:rsidRDefault="006026D7">
      <w:pPr>
        <w:pStyle w:val="Odstavekseznama"/>
        <w:numPr>
          <w:ilvl w:val="0"/>
          <w:numId w:val="13"/>
        </w:numPr>
        <w:jc w:val="both"/>
        <w:rPr>
          <w:lang w:val="sl-SI"/>
        </w:rPr>
      </w:pPr>
      <w:r w:rsidRPr="00146BFB">
        <w:rPr>
          <w:lang w:val="sl-SI"/>
        </w:rPr>
        <w:t>Informacije o tovorkih</w:t>
      </w:r>
      <w:r>
        <w:rPr>
          <w:lang w:val="sl-SI"/>
        </w:rPr>
        <w:t>,</w:t>
      </w:r>
    </w:p>
    <w:p w14:paraId="590065FD" w14:textId="77777777" w:rsidR="006026D7" w:rsidRPr="00146BFB" w:rsidRDefault="006026D7">
      <w:pPr>
        <w:pStyle w:val="Odstavekseznama"/>
        <w:numPr>
          <w:ilvl w:val="0"/>
          <w:numId w:val="13"/>
        </w:numPr>
        <w:jc w:val="both"/>
        <w:rPr>
          <w:lang w:val="sl-SI"/>
        </w:rPr>
      </w:pPr>
      <w:r w:rsidRPr="00146BFB">
        <w:rPr>
          <w:lang w:val="sl-SI"/>
        </w:rPr>
        <w:t>Informacije o potrdilih.</w:t>
      </w:r>
    </w:p>
    <w:p w14:paraId="7F5591AB" w14:textId="77777777" w:rsidR="006026D7" w:rsidRPr="00B411B5" w:rsidRDefault="006026D7" w:rsidP="006026D7">
      <w:pPr>
        <w:jc w:val="both"/>
      </w:pPr>
    </w:p>
    <w:p w14:paraId="10C24981" w14:textId="77777777" w:rsidR="006026D7" w:rsidRDefault="006026D7" w:rsidP="006026D7">
      <w:pPr>
        <w:pStyle w:val="FURSnaslov2"/>
      </w:pPr>
    </w:p>
    <w:p w14:paraId="088AA16C" w14:textId="77777777" w:rsidR="006026D7" w:rsidRPr="00B411B5" w:rsidRDefault="006026D7" w:rsidP="006026D7">
      <w:pPr>
        <w:pStyle w:val="FURSnaslov2"/>
      </w:pPr>
      <w:bookmarkStart w:id="3" w:name="_Toc127799906"/>
      <w:r w:rsidRPr="00B411B5">
        <w:t xml:space="preserve">2.1 </w:t>
      </w:r>
      <w:r>
        <w:t>Podrobnosti e-TD/e-PTD</w:t>
      </w:r>
      <w:bookmarkEnd w:id="3"/>
    </w:p>
    <w:p w14:paraId="495F719E" w14:textId="77777777" w:rsidR="006026D7" w:rsidRPr="00B411B5" w:rsidRDefault="006026D7" w:rsidP="006026D7">
      <w:pPr>
        <w:jc w:val="both"/>
      </w:pPr>
    </w:p>
    <w:p w14:paraId="6D969BE1" w14:textId="77777777" w:rsidR="006026D7" w:rsidRPr="00B411B5" w:rsidRDefault="006026D7" w:rsidP="006026D7">
      <w:pPr>
        <w:jc w:val="both"/>
      </w:pPr>
      <w:r w:rsidRPr="00B411B5">
        <w:t xml:space="preserve">Pošiljatelj trošarinskih izdelkov mora v </w:t>
      </w:r>
      <w:r>
        <w:t>skupini</w:t>
      </w:r>
      <w:r w:rsidRPr="00B411B5">
        <w:t xml:space="preserve"> </w:t>
      </w:r>
      <w:r w:rsidRPr="00146BFB">
        <w:t>Podrobnosti e-TD/e-PTD</w:t>
      </w:r>
      <w:r w:rsidRPr="00B411B5">
        <w:t xml:space="preserve"> vnesti naslednje podatke:</w:t>
      </w:r>
    </w:p>
    <w:p w14:paraId="47112A9E" w14:textId="4D05965C" w:rsidR="006026D7"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3</w:t>
      </w:r>
      <w:r w:rsidRPr="001B6961">
        <w:rPr>
          <w:sz w:val="18"/>
          <w:szCs w:val="18"/>
          <w:lang w:val="sl-SI"/>
        </w:rPr>
        <w:fldChar w:fldCharType="end"/>
      </w:r>
      <w:r w:rsidRPr="001B6961">
        <w:rPr>
          <w:sz w:val="18"/>
          <w:szCs w:val="18"/>
          <w:lang w:val="sl-SI"/>
        </w:rPr>
        <w:t>: Skupina Podrobnosti e-TD/e-PTD</w:t>
      </w:r>
    </w:p>
    <w:p w14:paraId="301DAF23" w14:textId="77777777" w:rsidR="006026D7" w:rsidRPr="00B411B5" w:rsidRDefault="006026D7" w:rsidP="006026D7">
      <w:pPr>
        <w:jc w:val="both"/>
      </w:pPr>
      <w:r>
        <w:rPr>
          <w:noProof/>
        </w:rPr>
        <w:drawing>
          <wp:inline distT="0" distB="0" distL="0" distR="0" wp14:anchorId="4511F94A" wp14:editId="5D9576F4">
            <wp:extent cx="5826125" cy="1234392"/>
            <wp:effectExtent l="0" t="0" r="3175" b="4445"/>
            <wp:docPr id="59" name="Slika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lika 59">
                      <a:extLst>
                        <a:ext uri="{C183D7F6-B498-43B3-948B-1728B52AA6E4}">
                          <adec:decorative xmlns:adec="http://schemas.microsoft.com/office/drawing/2017/decorative" val="1"/>
                        </a:ext>
                      </a:extLst>
                    </pic:cNvPr>
                    <pic:cNvPicPr/>
                  </pic:nvPicPr>
                  <pic:blipFill>
                    <a:blip r:embed="rId9"/>
                    <a:stretch>
                      <a:fillRect/>
                    </a:stretch>
                  </pic:blipFill>
                  <pic:spPr>
                    <a:xfrm>
                      <a:off x="0" y="0"/>
                      <a:ext cx="5872241" cy="1244163"/>
                    </a:xfrm>
                    <a:prstGeom prst="rect">
                      <a:avLst/>
                    </a:prstGeom>
                  </pic:spPr>
                </pic:pic>
              </a:graphicData>
            </a:graphic>
          </wp:inline>
        </w:drawing>
      </w:r>
    </w:p>
    <w:p w14:paraId="090E7976" w14:textId="536F54CB" w:rsidR="006026D7" w:rsidRPr="00B411B5" w:rsidRDefault="006026D7" w:rsidP="00547ADC">
      <w:pPr>
        <w:spacing w:before="240" w:after="240"/>
        <w:jc w:val="both"/>
      </w:pPr>
      <w:r w:rsidRPr="00B411B5">
        <w:t>-</w:t>
      </w:r>
      <w:r w:rsidRPr="00B411B5">
        <w:tab/>
      </w:r>
      <w:r w:rsidRPr="00B411B5">
        <w:rPr>
          <w:b/>
          <w:color w:val="1F497D"/>
        </w:rPr>
        <w:t>Lokalna referenčna številka (LRN)</w:t>
      </w:r>
      <w:r>
        <w:rPr>
          <w:rStyle w:val="Sprotnaopomba-sklic"/>
          <w:b/>
          <w:color w:val="1F497D"/>
        </w:rPr>
        <w:footnoteReference w:id="1"/>
      </w:r>
      <w:r w:rsidRPr="00B411B5">
        <w:t>: pošiljatelj vpiše enotno serijsko številko, ki jo dodeli e-TD in ki označuje pošiljko v evidencah pošiljatelja (številka dobavnice</w:t>
      </w:r>
      <w:r>
        <w:t xml:space="preserve"> in podobno)</w:t>
      </w:r>
      <w:r w:rsidRPr="00B411B5">
        <w:t>.</w:t>
      </w:r>
      <w:r>
        <w:t xml:space="preserve"> Številka se ne sme ponoviti.</w:t>
      </w:r>
    </w:p>
    <w:p w14:paraId="0B56565F" w14:textId="77777777" w:rsidR="006026D7" w:rsidRPr="00B411B5" w:rsidRDefault="006026D7" w:rsidP="00A35466">
      <w:pPr>
        <w:spacing w:after="240"/>
        <w:jc w:val="both"/>
      </w:pPr>
      <w:r w:rsidRPr="00B411B5">
        <w:t>-</w:t>
      </w:r>
      <w:r w:rsidRPr="00B411B5">
        <w:tab/>
      </w:r>
      <w:r w:rsidRPr="00B411B5">
        <w:rPr>
          <w:b/>
          <w:color w:val="1F497D"/>
        </w:rPr>
        <w:t>Številka računa</w:t>
      </w:r>
      <w:r w:rsidRPr="00B411B5">
        <w:t xml:space="preserve">: vnese se številka računa, povezana z blagom. Če račun še ni pripravljen, </w:t>
      </w:r>
      <w:r>
        <w:t>se navede</w:t>
      </w:r>
      <w:r w:rsidRPr="00B411B5">
        <w:t xml:space="preserve"> številk</w:t>
      </w:r>
      <w:r>
        <w:t>a</w:t>
      </w:r>
      <w:r w:rsidRPr="00B411B5">
        <w:t xml:space="preserve"> dobavnice oz. druge prevozne listine.</w:t>
      </w:r>
    </w:p>
    <w:p w14:paraId="442FB864" w14:textId="77777777" w:rsidR="006026D7" w:rsidRDefault="006026D7" w:rsidP="00A35466">
      <w:pPr>
        <w:spacing w:after="240"/>
        <w:jc w:val="both"/>
        <w:rPr>
          <w:b/>
        </w:rPr>
      </w:pPr>
      <w:r w:rsidRPr="00B411B5">
        <w:t>-</w:t>
      </w:r>
      <w:r w:rsidRPr="00B411B5">
        <w:tab/>
      </w:r>
      <w:r w:rsidRPr="00B411B5">
        <w:rPr>
          <w:b/>
        </w:rPr>
        <w:t>Datum računa</w:t>
      </w:r>
    </w:p>
    <w:p w14:paraId="1FCB15BF" w14:textId="77777777" w:rsidR="006026D7" w:rsidRPr="00146BFB" w:rsidRDefault="006026D7" w:rsidP="006026D7">
      <w:pPr>
        <w:jc w:val="both"/>
      </w:pPr>
      <w:r w:rsidRPr="00B411B5">
        <w:t>-</w:t>
      </w:r>
      <w:r w:rsidRPr="00B411B5">
        <w:tab/>
      </w:r>
      <w:r>
        <w:rPr>
          <w:b/>
          <w:color w:val="1F497D"/>
        </w:rPr>
        <w:t>Oznaka vrste porekla</w:t>
      </w:r>
      <w:r w:rsidRPr="00B411B5">
        <w:t xml:space="preserve">: </w:t>
      </w:r>
      <w:r>
        <w:t xml:space="preserve">podatek je </w:t>
      </w:r>
      <w:proofErr w:type="spellStart"/>
      <w:r>
        <w:t>prednastavljen</w:t>
      </w:r>
      <w:proofErr w:type="spellEnd"/>
      <w:r>
        <w:t xml:space="preserve"> glede na izbrano trošarinsko številko. M</w:t>
      </w:r>
      <w:r w:rsidRPr="00B411B5">
        <w:t>ožne vrednosti za poreklo blaga so:</w:t>
      </w:r>
    </w:p>
    <w:p w14:paraId="4D0E0BD7" w14:textId="77777777" w:rsidR="006026D7" w:rsidRPr="00B411B5" w:rsidRDefault="006026D7" w:rsidP="00BB01A1">
      <w:pPr>
        <w:numPr>
          <w:ilvl w:val="0"/>
          <w:numId w:val="19"/>
        </w:numPr>
        <w:spacing w:after="240" w:line="260" w:lineRule="atLeast"/>
        <w:ind w:left="1417"/>
        <w:jc w:val="both"/>
      </w:pPr>
      <w:r w:rsidRPr="00B411B5">
        <w:t>1 = trošarinsko skladišče (k</w:t>
      </w:r>
      <w:r>
        <w:t>adar</w:t>
      </w:r>
      <w:r w:rsidRPr="00B411B5">
        <w:t xml:space="preserve"> </w:t>
      </w:r>
      <w:r>
        <w:t xml:space="preserve">se </w:t>
      </w:r>
      <w:r w:rsidRPr="00B411B5">
        <w:t xml:space="preserve">trošarinske izdelke odpremlja </w:t>
      </w:r>
      <w:r w:rsidRPr="00820576">
        <w:rPr>
          <w:b/>
          <w:bCs/>
        </w:rPr>
        <w:t>v režimu odloga</w:t>
      </w:r>
      <w:r>
        <w:t xml:space="preserve"> </w:t>
      </w:r>
      <w:r w:rsidRPr="00B411B5">
        <w:t>iz trošarinskega skladišča</w:t>
      </w:r>
      <w:r>
        <w:t xml:space="preserve"> </w:t>
      </w:r>
      <w:r w:rsidRPr="00820576">
        <w:rPr>
          <w:b/>
          <w:bCs/>
        </w:rPr>
        <w:t>v drugo državo članico ali v Slovenijo</w:t>
      </w:r>
      <w:r>
        <w:t>)</w:t>
      </w:r>
      <w:r w:rsidRPr="00B411B5">
        <w:t xml:space="preserve">; </w:t>
      </w:r>
    </w:p>
    <w:p w14:paraId="2EE90D93" w14:textId="77777777" w:rsidR="006026D7" w:rsidRDefault="006026D7" w:rsidP="00BB01A1">
      <w:pPr>
        <w:numPr>
          <w:ilvl w:val="0"/>
          <w:numId w:val="19"/>
        </w:numPr>
        <w:spacing w:before="240" w:after="0" w:line="260" w:lineRule="atLeast"/>
        <w:ind w:left="1417"/>
        <w:jc w:val="both"/>
      </w:pPr>
      <w:r w:rsidRPr="00B411B5">
        <w:t>2 = uvoz (</w:t>
      </w:r>
      <w:r>
        <w:t>kadar</w:t>
      </w:r>
      <w:r w:rsidRPr="00B411B5">
        <w:t xml:space="preserve"> trošarinske izdelke odpremlja pooblaščeni</w:t>
      </w:r>
      <w:r>
        <w:t xml:space="preserve"> </w:t>
      </w:r>
      <w:r w:rsidRPr="00B411B5">
        <w:t>uvoznik</w:t>
      </w:r>
      <w:r>
        <w:t xml:space="preserve"> </w:t>
      </w:r>
      <w:r w:rsidRPr="00820576">
        <w:rPr>
          <w:b/>
          <w:bCs/>
        </w:rPr>
        <w:t>v režimu odloga</w:t>
      </w:r>
      <w:r>
        <w:t xml:space="preserve"> v drugo državo članico ali v Slovenijo);</w:t>
      </w:r>
    </w:p>
    <w:p w14:paraId="3DBA8B68" w14:textId="77777777" w:rsidR="006026D7" w:rsidRDefault="006026D7" w:rsidP="00BB01A1">
      <w:pPr>
        <w:numPr>
          <w:ilvl w:val="0"/>
          <w:numId w:val="19"/>
        </w:numPr>
        <w:spacing w:before="240" w:after="0" w:line="260" w:lineRule="atLeast"/>
        <w:ind w:left="1417"/>
        <w:jc w:val="both"/>
      </w:pPr>
      <w:r>
        <w:lastRenderedPageBreak/>
        <w:t xml:space="preserve">3 = plačana trošarina (v vseh primerih gibanja s plačano trošarino </w:t>
      </w:r>
      <w:r w:rsidRPr="00820576">
        <w:rPr>
          <w:b/>
          <w:bCs/>
        </w:rPr>
        <w:t>za dobavo za komercialni namen</w:t>
      </w:r>
      <w:r>
        <w:t>);</w:t>
      </w:r>
    </w:p>
    <w:p w14:paraId="3882E7CD" w14:textId="77777777" w:rsidR="006026D7" w:rsidRDefault="006026D7" w:rsidP="00BB01A1">
      <w:pPr>
        <w:numPr>
          <w:ilvl w:val="0"/>
          <w:numId w:val="19"/>
        </w:numPr>
        <w:spacing w:before="240" w:after="0" w:line="260" w:lineRule="atLeast"/>
        <w:ind w:left="1417"/>
        <w:jc w:val="both"/>
      </w:pPr>
      <w:r>
        <w:t xml:space="preserve">90 = oproščeni uporabnik (kadar se trošarinske izdelke odpremlja </w:t>
      </w:r>
      <w:r w:rsidRPr="00820576">
        <w:rPr>
          <w:b/>
          <w:bCs/>
        </w:rPr>
        <w:t>v režimu odloga</w:t>
      </w:r>
      <w:r>
        <w:t xml:space="preserve"> </w:t>
      </w:r>
      <w:r w:rsidRPr="00B411B5">
        <w:t xml:space="preserve">iz </w:t>
      </w:r>
      <w:r>
        <w:t xml:space="preserve">obrata oproščenega uporabnika </w:t>
      </w:r>
      <w:r w:rsidRPr="00820576">
        <w:rPr>
          <w:b/>
          <w:bCs/>
        </w:rPr>
        <w:t>v Slovenijo);</w:t>
      </w:r>
      <w:r>
        <w:t xml:space="preserve"> </w:t>
      </w:r>
    </w:p>
    <w:p w14:paraId="11038735" w14:textId="77777777" w:rsidR="006026D7" w:rsidRPr="00B411B5" w:rsidRDefault="006026D7" w:rsidP="00BB01A1">
      <w:pPr>
        <w:numPr>
          <w:ilvl w:val="0"/>
          <w:numId w:val="19"/>
        </w:numPr>
        <w:spacing w:before="240" w:after="240" w:line="260" w:lineRule="atLeast"/>
        <w:ind w:left="1417"/>
        <w:jc w:val="both"/>
      </w:pPr>
      <w:r>
        <w:t xml:space="preserve">91 = davka prosta prodajalna (kadar se trošarinske izdelke odpremlja </w:t>
      </w:r>
      <w:r w:rsidRPr="00820576">
        <w:rPr>
          <w:b/>
          <w:bCs/>
        </w:rPr>
        <w:t>v režimu odloga</w:t>
      </w:r>
      <w:r>
        <w:t xml:space="preserve"> </w:t>
      </w:r>
      <w:r w:rsidRPr="00B411B5">
        <w:t xml:space="preserve">iz </w:t>
      </w:r>
      <w:r>
        <w:t xml:space="preserve">lokacije davka proste </w:t>
      </w:r>
      <w:r w:rsidRPr="00085635">
        <w:t>prodajalne</w:t>
      </w:r>
      <w:r w:rsidRPr="00820576">
        <w:t xml:space="preserve"> </w:t>
      </w:r>
      <w:r w:rsidRPr="00820576">
        <w:rPr>
          <w:b/>
          <w:bCs/>
        </w:rPr>
        <w:t>v Slovenijo</w:t>
      </w:r>
      <w:r w:rsidRPr="00820576">
        <w:t>);</w:t>
      </w:r>
    </w:p>
    <w:p w14:paraId="30149A41" w14:textId="77777777" w:rsidR="006026D7" w:rsidRPr="00B411B5" w:rsidRDefault="006026D7" w:rsidP="006026D7">
      <w:pPr>
        <w:jc w:val="both"/>
      </w:pPr>
      <w:r w:rsidRPr="00B411B5">
        <w:t>-</w:t>
      </w:r>
      <w:r w:rsidRPr="00B411B5">
        <w:tab/>
      </w:r>
      <w:r w:rsidRPr="00B411B5">
        <w:rPr>
          <w:b/>
          <w:color w:val="1F497D"/>
        </w:rPr>
        <w:t>Vrsta sporočila</w:t>
      </w:r>
      <w:r w:rsidRPr="00B411B5">
        <w:t xml:space="preserve">: Možne vrednosti so: </w:t>
      </w:r>
    </w:p>
    <w:p w14:paraId="7EB837B7" w14:textId="3EB4BFDF" w:rsidR="006026D7" w:rsidRPr="00B411B5" w:rsidRDefault="006026D7" w:rsidP="00D56F53">
      <w:pPr>
        <w:numPr>
          <w:ilvl w:val="0"/>
          <w:numId w:val="20"/>
        </w:numPr>
        <w:spacing w:after="240" w:line="260" w:lineRule="atLeast"/>
        <w:ind w:left="1418" w:hanging="709"/>
        <w:jc w:val="both"/>
      </w:pPr>
      <w:r w:rsidRPr="00B411B5">
        <w:t>1 = standardna vloga (</w:t>
      </w:r>
      <w:r>
        <w:t xml:space="preserve">se uporablja pri </w:t>
      </w:r>
      <w:r w:rsidRPr="00820576">
        <w:rPr>
          <w:b/>
          <w:bCs/>
        </w:rPr>
        <w:t>gibanju v režimu odloga plačila trošarine</w:t>
      </w:r>
      <w:r>
        <w:t xml:space="preserve"> v drugo državo članico in pri </w:t>
      </w:r>
      <w:r w:rsidRPr="00820576">
        <w:rPr>
          <w:b/>
          <w:bCs/>
        </w:rPr>
        <w:t>gibanju v režimu odloga plačila trošarine v izvoz,</w:t>
      </w:r>
      <w:r>
        <w:t xml:space="preserve"> razen pri izvozu s hišnim carinjenjem</w:t>
      </w:r>
      <w:r w:rsidRPr="00B411B5">
        <w:t>);</w:t>
      </w:r>
    </w:p>
    <w:p w14:paraId="7C3E5971" w14:textId="77777777" w:rsidR="006026D7" w:rsidRDefault="006026D7" w:rsidP="00D56F53">
      <w:pPr>
        <w:numPr>
          <w:ilvl w:val="0"/>
          <w:numId w:val="20"/>
        </w:numPr>
        <w:spacing w:after="0" w:line="260" w:lineRule="atLeast"/>
        <w:ind w:left="1418" w:hanging="709"/>
        <w:jc w:val="both"/>
      </w:pPr>
      <w:r w:rsidRPr="00B411B5">
        <w:t>2 = vloga za izvoz s hišnim carinjenjem</w:t>
      </w:r>
      <w:r>
        <w:t>;</w:t>
      </w:r>
    </w:p>
    <w:p w14:paraId="7EFA4EE4" w14:textId="77777777" w:rsidR="006026D7" w:rsidRDefault="006026D7" w:rsidP="00D56F53">
      <w:pPr>
        <w:pStyle w:val="Odstavekseznama"/>
        <w:ind w:left="1418" w:hanging="709"/>
        <w:rPr>
          <w:lang w:val="sl-SI"/>
        </w:rPr>
      </w:pPr>
    </w:p>
    <w:p w14:paraId="63B170FE" w14:textId="77777777" w:rsidR="006026D7" w:rsidRPr="00B411B5" w:rsidRDefault="006026D7" w:rsidP="00D56F53">
      <w:pPr>
        <w:numPr>
          <w:ilvl w:val="0"/>
          <w:numId w:val="20"/>
        </w:numPr>
        <w:spacing w:after="0" w:line="260" w:lineRule="atLeast"/>
        <w:ind w:left="1418" w:hanging="709"/>
        <w:jc w:val="both"/>
      </w:pPr>
      <w:r>
        <w:t xml:space="preserve">3 = gibanje s plačano trošarino (se uporablja pri gibanju </w:t>
      </w:r>
      <w:r w:rsidRPr="00820576">
        <w:rPr>
          <w:b/>
          <w:bCs/>
        </w:rPr>
        <w:t xml:space="preserve">za dobavo za komercialni namen </w:t>
      </w:r>
      <w:r>
        <w:t>v drugo državo članico);</w:t>
      </w:r>
    </w:p>
    <w:p w14:paraId="2948BD55" w14:textId="77777777" w:rsidR="006026D7" w:rsidRDefault="006026D7" w:rsidP="00D56F53">
      <w:pPr>
        <w:pStyle w:val="Default"/>
        <w:ind w:left="1418" w:hanging="709"/>
      </w:pPr>
    </w:p>
    <w:p w14:paraId="45AC3FB3" w14:textId="2BBB355F" w:rsidR="00A35466" w:rsidRDefault="006026D7" w:rsidP="00D56F53">
      <w:pPr>
        <w:numPr>
          <w:ilvl w:val="0"/>
          <w:numId w:val="20"/>
        </w:numPr>
        <w:spacing w:after="240" w:line="260" w:lineRule="atLeast"/>
        <w:ind w:left="1418" w:hanging="709"/>
        <w:jc w:val="both"/>
      </w:pPr>
      <w:r w:rsidRPr="00D84650">
        <w:t xml:space="preserve"> 9 = nacionalno gibanje: uporablja v vseh primerih </w:t>
      </w:r>
      <w:r w:rsidRPr="00A35466">
        <w:rPr>
          <w:b/>
          <w:bCs/>
        </w:rPr>
        <w:t>nacionalnih gibanj</w:t>
      </w:r>
      <w:r w:rsidRPr="00D84650">
        <w:t xml:space="preserve">, razen </w:t>
      </w:r>
      <w:r>
        <w:t>pri gibanju trošarinskih izdelkov v režimu odloga v izvoz.</w:t>
      </w:r>
    </w:p>
    <w:p w14:paraId="400732CD" w14:textId="77777777" w:rsidR="006026D7" w:rsidRDefault="006026D7" w:rsidP="006026D7">
      <w:pPr>
        <w:jc w:val="both"/>
      </w:pPr>
      <w:r w:rsidRPr="00B411B5">
        <w:t>-</w:t>
      </w:r>
      <w:r w:rsidRPr="00B411B5">
        <w:tab/>
      </w:r>
      <w:r w:rsidRPr="00B411B5">
        <w:rPr>
          <w:b/>
          <w:color w:val="1F497D"/>
        </w:rPr>
        <w:t>Datum odpreme</w:t>
      </w:r>
      <w:r w:rsidRPr="00B411B5">
        <w:t xml:space="preserve">: </w:t>
      </w:r>
      <w:r w:rsidRPr="00820576">
        <w:rPr>
          <w:b/>
          <w:bCs/>
        </w:rPr>
        <w:t>gibanje v režimu odloga</w:t>
      </w:r>
      <w:r>
        <w:t xml:space="preserve"> </w:t>
      </w:r>
      <w:r w:rsidRPr="00B411B5">
        <w:t>se začne, ko trošarinsk</w:t>
      </w:r>
      <w:r>
        <w:t>i</w:t>
      </w:r>
      <w:r w:rsidRPr="00B411B5">
        <w:t xml:space="preserve"> </w:t>
      </w:r>
      <w:r>
        <w:t>izdelki</w:t>
      </w:r>
      <w:r w:rsidRPr="00B411B5">
        <w:t xml:space="preserve"> zapusti</w:t>
      </w:r>
      <w:r>
        <w:t>jo</w:t>
      </w:r>
      <w:r w:rsidRPr="00B411B5">
        <w:t xml:space="preserve"> odpremno trošarinsko skladišče </w:t>
      </w:r>
      <w:r w:rsidRPr="00146BFB">
        <w:t>ali kadar jih takoj po sprostitvi v prost promet v skladu s carinsko zakonodajo odpremlja pooblaščeni uvoznik.</w:t>
      </w:r>
      <w:r>
        <w:t xml:space="preserve"> </w:t>
      </w:r>
      <w:r w:rsidRPr="00820576">
        <w:rPr>
          <w:b/>
          <w:bCs/>
        </w:rPr>
        <w:t>Gibanje trošarinskih izdelkov s plačano trošarino za dobavo za komercialni namen se začne</w:t>
      </w:r>
      <w:r w:rsidRPr="00146BFB">
        <w:t>, ko trošarinski izdelki zapustijo prostore certificiranega pošiljatelja ali začasno certificiranega pošiljatelja ali kateri koli kraj v odpremni državi članici, ki je naveden v elektronskem poenostavljenem trošarinskem dokumentu.</w:t>
      </w:r>
      <w:r w:rsidRPr="00B411B5">
        <w:t xml:space="preserve"> </w:t>
      </w:r>
      <w:r>
        <w:t>Datum odpreme</w:t>
      </w:r>
      <w:r w:rsidRPr="00B411B5">
        <w:t xml:space="preserve"> ne more biti več kot 7 dni </w:t>
      </w:r>
      <w:r>
        <w:t xml:space="preserve">starejši od </w:t>
      </w:r>
      <w:r w:rsidRPr="00B411B5">
        <w:t xml:space="preserve">datuma predložitve osnutka e-AD. </w:t>
      </w:r>
    </w:p>
    <w:p w14:paraId="564B6DAC" w14:textId="77777777" w:rsidR="006026D7" w:rsidRPr="00B411B5" w:rsidRDefault="006026D7" w:rsidP="00A35466">
      <w:pPr>
        <w:spacing w:after="240"/>
        <w:jc w:val="both"/>
      </w:pPr>
      <w:r>
        <w:t xml:space="preserve">Kadar se je gibanje začelo po nadomestnem postopku zaradi nedelovanja EMCS, mora pošiljatelj po začetku delovanja EMCS vnesti podatke v EMCS. V tem primeru lahko pošiljatelj vpiše </w:t>
      </w:r>
      <w:r w:rsidRPr="00B411B5">
        <w:t>Datum odpreme</w:t>
      </w:r>
      <w:r>
        <w:t>, ki je</w:t>
      </w:r>
      <w:r w:rsidRPr="00B411B5">
        <w:t xml:space="preserve"> pretekli datum</w:t>
      </w:r>
      <w:r>
        <w:t>. V tem primeru mora označiti tudi podatek Odprema po nadomestnem postopku.</w:t>
      </w:r>
    </w:p>
    <w:p w14:paraId="7861ED82" w14:textId="77777777" w:rsidR="006026D7" w:rsidRDefault="006026D7" w:rsidP="00A35466">
      <w:pPr>
        <w:spacing w:after="240"/>
        <w:jc w:val="both"/>
      </w:pPr>
      <w:r w:rsidRPr="00B411B5">
        <w:t>-</w:t>
      </w:r>
      <w:r w:rsidRPr="00B411B5">
        <w:tab/>
      </w:r>
      <w:r w:rsidRPr="00B411B5">
        <w:rPr>
          <w:b/>
        </w:rPr>
        <w:t>Čas odpreme</w:t>
      </w:r>
      <w:r w:rsidRPr="00B411B5">
        <w:t>: Navedeni čas je lokalni čas.</w:t>
      </w:r>
    </w:p>
    <w:p w14:paraId="6D7DC0E5" w14:textId="77777777" w:rsidR="006026D7" w:rsidRDefault="006026D7" w:rsidP="006026D7">
      <w:pPr>
        <w:jc w:val="both"/>
      </w:pPr>
      <w:r w:rsidRPr="00B411B5">
        <w:t>-</w:t>
      </w:r>
      <w:r w:rsidRPr="00B411B5">
        <w:tab/>
      </w:r>
      <w:r w:rsidRPr="00B411B5">
        <w:rPr>
          <w:b/>
          <w:color w:val="1F497D"/>
        </w:rPr>
        <w:t>Oznaka vrste namembnega kraja</w:t>
      </w:r>
      <w:r w:rsidRPr="00B411B5">
        <w:t xml:space="preserve">: </w:t>
      </w:r>
      <w:r>
        <w:t xml:space="preserve">uporabnik </w:t>
      </w:r>
      <w:r w:rsidRPr="00B411B5">
        <w:t xml:space="preserve">navede namembni kraj pri gibanju z eno od naslednjih vrednosti: </w:t>
      </w:r>
    </w:p>
    <w:p w14:paraId="0B3C3601" w14:textId="7114CC5B" w:rsidR="006026D7" w:rsidRPr="00FB7644" w:rsidRDefault="006026D7" w:rsidP="006026D7">
      <w:pPr>
        <w:jc w:val="both"/>
        <w:rPr>
          <w:b/>
          <w:bCs/>
        </w:rPr>
      </w:pPr>
      <w:r w:rsidRPr="00FB7644">
        <w:t>Pri gibanju</w:t>
      </w:r>
      <w:r w:rsidRPr="00FB7644">
        <w:rPr>
          <w:b/>
          <w:bCs/>
        </w:rPr>
        <w:t xml:space="preserve"> </w:t>
      </w:r>
      <w:r w:rsidRPr="00820576">
        <w:rPr>
          <w:b/>
          <w:bCs/>
        </w:rPr>
        <w:t>v režimu odloga plačila trošarine v drugo državo članico</w:t>
      </w:r>
      <w:r w:rsidRPr="00FB7644">
        <w:rPr>
          <w:b/>
          <w:bCs/>
        </w:rPr>
        <w:t>:</w:t>
      </w:r>
    </w:p>
    <w:p w14:paraId="6585F80B" w14:textId="77777777" w:rsidR="006026D7" w:rsidRPr="00B411B5" w:rsidRDefault="006026D7" w:rsidP="006026D7">
      <w:pPr>
        <w:ind w:left="1134"/>
        <w:jc w:val="both"/>
      </w:pPr>
      <w:r w:rsidRPr="00B411B5">
        <w:t xml:space="preserve">1 = trošarinsko skladišče; </w:t>
      </w:r>
    </w:p>
    <w:p w14:paraId="5F89BDF9" w14:textId="77777777" w:rsidR="006026D7" w:rsidRPr="00B411B5" w:rsidRDefault="006026D7" w:rsidP="006026D7">
      <w:pPr>
        <w:ind w:left="1134"/>
        <w:jc w:val="both"/>
      </w:pPr>
      <w:r w:rsidRPr="00B411B5">
        <w:t xml:space="preserve">2 = pooblaščeni prejemnik; </w:t>
      </w:r>
    </w:p>
    <w:p w14:paraId="4249DC96" w14:textId="77777777" w:rsidR="006026D7" w:rsidRPr="00B411B5" w:rsidRDefault="006026D7" w:rsidP="006026D7">
      <w:pPr>
        <w:ind w:left="1134"/>
        <w:jc w:val="both"/>
      </w:pPr>
      <w:r w:rsidRPr="00B411B5">
        <w:t>3 = začasno pooblaščeni prejemnik;</w:t>
      </w:r>
    </w:p>
    <w:p w14:paraId="26A04C3F" w14:textId="77777777" w:rsidR="006026D7" w:rsidRPr="00B411B5" w:rsidRDefault="006026D7" w:rsidP="006026D7">
      <w:pPr>
        <w:ind w:left="1134"/>
        <w:jc w:val="both"/>
      </w:pPr>
      <w:r w:rsidRPr="00B411B5">
        <w:t>4 = neposredna dobava;</w:t>
      </w:r>
    </w:p>
    <w:p w14:paraId="6E99D9FC" w14:textId="77777777" w:rsidR="006026D7" w:rsidRPr="00B411B5" w:rsidRDefault="006026D7" w:rsidP="006026D7">
      <w:pPr>
        <w:ind w:left="1134"/>
        <w:jc w:val="both"/>
      </w:pPr>
      <w:r w:rsidRPr="00B411B5">
        <w:t xml:space="preserve">5 = oproščena organizacija; </w:t>
      </w:r>
    </w:p>
    <w:p w14:paraId="1F4C953B" w14:textId="77777777" w:rsidR="006026D7" w:rsidRDefault="006026D7" w:rsidP="006026D7">
      <w:pPr>
        <w:ind w:left="1134"/>
        <w:jc w:val="both"/>
      </w:pPr>
      <w:r w:rsidRPr="00B411B5">
        <w:t>6 = izvoz</w:t>
      </w:r>
    </w:p>
    <w:p w14:paraId="75718ED9" w14:textId="77777777" w:rsidR="00A35466" w:rsidRDefault="006026D7" w:rsidP="00A35466">
      <w:pPr>
        <w:spacing w:after="0"/>
        <w:jc w:val="both"/>
        <w:rPr>
          <w:b/>
          <w:bCs/>
        </w:rPr>
      </w:pPr>
      <w:r w:rsidRPr="00FB7644">
        <w:lastRenderedPageBreak/>
        <w:t>Pri gibanju</w:t>
      </w:r>
      <w:r w:rsidRPr="00FB7644">
        <w:rPr>
          <w:b/>
          <w:bCs/>
        </w:rPr>
        <w:t xml:space="preserve"> </w:t>
      </w:r>
      <w:r w:rsidRPr="00820576">
        <w:rPr>
          <w:b/>
          <w:bCs/>
        </w:rPr>
        <w:t>izdelkov s plačano trošarino za dobavo za komercialni namen v drugo državo članico</w:t>
      </w:r>
      <w:r w:rsidRPr="005752E4">
        <w:rPr>
          <w:b/>
          <w:bCs/>
        </w:rPr>
        <w:t>:</w:t>
      </w:r>
    </w:p>
    <w:p w14:paraId="3FCAB92E" w14:textId="11333B2B" w:rsidR="006026D7" w:rsidRDefault="006026D7" w:rsidP="00A35466">
      <w:pPr>
        <w:spacing w:after="120"/>
        <w:ind w:left="426" w:firstLine="708"/>
        <w:jc w:val="both"/>
      </w:pPr>
      <w:r>
        <w:t xml:space="preserve">9 </w:t>
      </w:r>
      <w:r w:rsidRPr="00B411B5">
        <w:t xml:space="preserve">= </w:t>
      </w:r>
      <w:r>
        <w:t>certificirani prejemnik;</w:t>
      </w:r>
    </w:p>
    <w:p w14:paraId="5F2EF605" w14:textId="77777777" w:rsidR="006026D7" w:rsidRDefault="006026D7" w:rsidP="006026D7">
      <w:pPr>
        <w:ind w:left="1134"/>
        <w:jc w:val="both"/>
      </w:pPr>
      <w:r>
        <w:t>10 = začasno certificirani prejemnik.</w:t>
      </w:r>
    </w:p>
    <w:p w14:paraId="27A115A1" w14:textId="77777777" w:rsidR="006026D7" w:rsidRDefault="006026D7" w:rsidP="006026D7">
      <w:pPr>
        <w:ind w:left="1134"/>
        <w:jc w:val="both"/>
      </w:pPr>
    </w:p>
    <w:p w14:paraId="69C785F8" w14:textId="77777777" w:rsidR="006026D7" w:rsidRPr="00FB7644" w:rsidRDefault="006026D7" w:rsidP="006026D7">
      <w:pPr>
        <w:jc w:val="both"/>
        <w:rPr>
          <w:b/>
          <w:bCs/>
        </w:rPr>
      </w:pPr>
      <w:r w:rsidRPr="00FB7644">
        <w:t xml:space="preserve">Pri gibanju </w:t>
      </w:r>
      <w:r w:rsidRPr="00820576">
        <w:rPr>
          <w:b/>
          <w:bCs/>
        </w:rPr>
        <w:t>v režimu odloga plačila trošarine v Sloveniji</w:t>
      </w:r>
      <w:r w:rsidRPr="005752E4">
        <w:rPr>
          <w:b/>
          <w:bCs/>
        </w:rPr>
        <w:t>:</w:t>
      </w:r>
    </w:p>
    <w:p w14:paraId="0482A2FE" w14:textId="77777777" w:rsidR="006026D7" w:rsidRDefault="006026D7" w:rsidP="006026D7">
      <w:pPr>
        <w:ind w:left="1134"/>
        <w:jc w:val="both"/>
      </w:pPr>
      <w:r>
        <w:t>1 = trošarinsko skladišče;</w:t>
      </w:r>
    </w:p>
    <w:p w14:paraId="22B39A74" w14:textId="77777777" w:rsidR="006026D7" w:rsidRPr="005C105B" w:rsidRDefault="006026D7" w:rsidP="006026D7">
      <w:pPr>
        <w:ind w:left="1134"/>
        <w:jc w:val="both"/>
        <w:rPr>
          <w:szCs w:val="20"/>
        </w:rPr>
      </w:pPr>
      <w:r w:rsidRPr="005C105B">
        <w:rPr>
          <w:szCs w:val="20"/>
        </w:rPr>
        <w:t>90 = oproščeni uporabnik;</w:t>
      </w:r>
    </w:p>
    <w:p w14:paraId="5F39261C" w14:textId="77777777" w:rsidR="006026D7" w:rsidRPr="005C105B" w:rsidRDefault="006026D7" w:rsidP="006026D7">
      <w:pPr>
        <w:ind w:left="1134"/>
        <w:jc w:val="both"/>
        <w:rPr>
          <w:szCs w:val="20"/>
        </w:rPr>
      </w:pPr>
      <w:r w:rsidRPr="005C105B">
        <w:rPr>
          <w:szCs w:val="20"/>
        </w:rPr>
        <w:t>91 = davka prosta prodajalna;</w:t>
      </w:r>
    </w:p>
    <w:p w14:paraId="2E77F570" w14:textId="77777777" w:rsidR="006026D7" w:rsidRPr="00B411B5" w:rsidRDefault="006026D7" w:rsidP="006026D7">
      <w:pPr>
        <w:ind w:left="1134"/>
        <w:jc w:val="both"/>
      </w:pPr>
      <w:r w:rsidRPr="005C105B">
        <w:rPr>
          <w:szCs w:val="20"/>
        </w:rPr>
        <w:t>92 = oskrba plovil in letal.</w:t>
      </w:r>
    </w:p>
    <w:p w14:paraId="2DCB5437" w14:textId="77777777" w:rsidR="006026D7" w:rsidRPr="00B411B5" w:rsidRDefault="006026D7" w:rsidP="006026D7">
      <w:pPr>
        <w:jc w:val="both"/>
      </w:pPr>
    </w:p>
    <w:p w14:paraId="7755A0B9" w14:textId="0A897322" w:rsidR="00972254" w:rsidRPr="00B411B5" w:rsidRDefault="00972254" w:rsidP="00A35466">
      <w:pPr>
        <w:spacing w:after="240"/>
        <w:jc w:val="both"/>
      </w:pPr>
      <w:r>
        <w:t>Kadar</w:t>
      </w:r>
      <w:r w:rsidR="006026D7" w:rsidRPr="00B411B5">
        <w:t xml:space="preserve"> pošiljatelj izbere v polju Vrsta sporočila - 2 = vloga za izvoz s hišnim carinjenjem, je kot Oznako vrste namembnega kraja mogoče izbrati le 6 = izvoz</w:t>
      </w:r>
      <w:r w:rsidR="006026D7">
        <w:t>.</w:t>
      </w:r>
    </w:p>
    <w:p w14:paraId="59A8A59D" w14:textId="77777777" w:rsidR="006026D7" w:rsidRDefault="006026D7" w:rsidP="006026D7">
      <w:pPr>
        <w:jc w:val="both"/>
      </w:pPr>
      <w:r w:rsidRPr="00B411B5">
        <w:t>-</w:t>
      </w:r>
      <w:r w:rsidRPr="00B411B5">
        <w:tab/>
      </w:r>
      <w:r>
        <w:rPr>
          <w:b/>
        </w:rPr>
        <w:t>Odprema po nadomestnem postopku</w:t>
      </w:r>
      <w:r w:rsidRPr="00B411B5">
        <w:t xml:space="preserve">: </w:t>
      </w:r>
      <w:r>
        <w:t>se označi, kadar je bilo gibanje začeto po nadomestnem postopku</w:t>
      </w:r>
      <w:r w:rsidRPr="00B411B5">
        <w:t>.</w:t>
      </w:r>
    </w:p>
    <w:p w14:paraId="35E65AF1" w14:textId="77777777" w:rsidR="006026D7" w:rsidRPr="00B411B5" w:rsidRDefault="006026D7" w:rsidP="006026D7">
      <w:pPr>
        <w:jc w:val="both"/>
      </w:pPr>
    </w:p>
    <w:p w14:paraId="47854285" w14:textId="77777777" w:rsidR="006026D7" w:rsidRPr="00B411B5" w:rsidRDefault="006026D7" w:rsidP="006026D7">
      <w:pPr>
        <w:pStyle w:val="FURSnaslov2"/>
      </w:pPr>
      <w:bookmarkStart w:id="4" w:name="_Toc127799907"/>
      <w:r w:rsidRPr="00B411B5">
        <w:t>2.</w:t>
      </w:r>
      <w:r>
        <w:t>2</w:t>
      </w:r>
      <w:r w:rsidRPr="00B411B5">
        <w:t xml:space="preserve"> </w:t>
      </w:r>
      <w:r>
        <w:t>Poreklo gibanja</w:t>
      </w:r>
      <w:bookmarkEnd w:id="4"/>
    </w:p>
    <w:p w14:paraId="5E55BD82" w14:textId="77777777" w:rsidR="006026D7" w:rsidRPr="00B411B5" w:rsidRDefault="006026D7" w:rsidP="006026D7">
      <w:pPr>
        <w:jc w:val="both"/>
      </w:pPr>
    </w:p>
    <w:p w14:paraId="1A541239" w14:textId="77777777" w:rsidR="006026D7" w:rsidRDefault="006026D7" w:rsidP="006026D7">
      <w:pPr>
        <w:jc w:val="both"/>
      </w:pPr>
      <w:r>
        <w:t>Skupina Poreklo gibanje se nanaša na</w:t>
      </w:r>
      <w:r w:rsidRPr="00B411B5">
        <w:t xml:space="preserve"> informacije o odpremi</w:t>
      </w:r>
      <w:r>
        <w:t xml:space="preserve"> in</w:t>
      </w:r>
      <w:r w:rsidRPr="00B411B5">
        <w:t xml:space="preserve"> vključuje </w:t>
      </w:r>
      <w:r w:rsidRPr="00B411B5">
        <w:rPr>
          <w:b/>
        </w:rPr>
        <w:t xml:space="preserve">podrobnosti o pošiljatelju </w:t>
      </w:r>
      <w:r w:rsidRPr="00185E89">
        <w:t>in</w:t>
      </w:r>
      <w:r w:rsidRPr="00B411B5">
        <w:rPr>
          <w:b/>
        </w:rPr>
        <w:t xml:space="preserve"> o kraju odpreme</w:t>
      </w:r>
      <w:r w:rsidRPr="00B411B5">
        <w:t xml:space="preserve">. Skupine podatkov v zavihku Informacije o odpremi se izpolnijo glede na izbrano </w:t>
      </w:r>
      <w:r>
        <w:rPr>
          <w:b/>
        </w:rPr>
        <w:t>Oznako vrste</w:t>
      </w:r>
      <w:r w:rsidRPr="00B411B5">
        <w:rPr>
          <w:b/>
        </w:rPr>
        <w:t xml:space="preserve"> porekla</w:t>
      </w:r>
      <w:r w:rsidRPr="00B411B5">
        <w:t xml:space="preserve">, ki jo pošiljatelj izpolni v zavihku </w:t>
      </w:r>
      <w:r>
        <w:t>Podrobnosti e-TD/e-PTD</w:t>
      </w:r>
      <w:r w:rsidRPr="00B411B5">
        <w:t>.</w:t>
      </w:r>
    </w:p>
    <w:p w14:paraId="4805D9CF" w14:textId="2B03DD02" w:rsidR="006026D7" w:rsidRDefault="006026D7" w:rsidP="006026D7">
      <w:pPr>
        <w:pStyle w:val="Napis"/>
        <w:rPr>
          <w:lang w:val="sl-SI"/>
        </w:rPr>
      </w:pPr>
    </w:p>
    <w:p w14:paraId="43C1DFD6" w14:textId="26F51E70" w:rsidR="006026D7" w:rsidRPr="00547ADC"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4</w:t>
      </w:r>
      <w:r w:rsidRPr="001B6961">
        <w:rPr>
          <w:sz w:val="18"/>
          <w:szCs w:val="18"/>
          <w:lang w:val="sl-SI"/>
        </w:rPr>
        <w:fldChar w:fldCharType="end"/>
      </w:r>
      <w:r w:rsidRPr="003B0FA9">
        <w:rPr>
          <w:sz w:val="18"/>
          <w:szCs w:val="18"/>
          <w:lang w:val="sl-SI"/>
        </w:rPr>
        <w:t>: Skupina Poreklo gibanja</w:t>
      </w:r>
    </w:p>
    <w:p w14:paraId="7FB4F492" w14:textId="77777777" w:rsidR="006026D7" w:rsidRPr="00B411B5" w:rsidRDefault="006026D7" w:rsidP="006026D7">
      <w:pPr>
        <w:jc w:val="both"/>
      </w:pPr>
      <w:r>
        <w:rPr>
          <w:noProof/>
        </w:rPr>
        <w:drawing>
          <wp:inline distT="0" distB="0" distL="0" distR="0" wp14:anchorId="4A015E22" wp14:editId="318522FB">
            <wp:extent cx="5396230" cy="1612900"/>
            <wp:effectExtent l="0" t="0" r="0" b="6350"/>
            <wp:docPr id="60" name="Slika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lika 60">
                      <a:extLst>
                        <a:ext uri="{C183D7F6-B498-43B3-948B-1728B52AA6E4}">
                          <adec:decorative xmlns:adec="http://schemas.microsoft.com/office/drawing/2017/decorative" val="1"/>
                        </a:ext>
                      </a:extLst>
                    </pic:cNvPr>
                    <pic:cNvPicPr/>
                  </pic:nvPicPr>
                  <pic:blipFill>
                    <a:blip r:embed="rId10"/>
                    <a:stretch>
                      <a:fillRect/>
                    </a:stretch>
                  </pic:blipFill>
                  <pic:spPr>
                    <a:xfrm>
                      <a:off x="0" y="0"/>
                      <a:ext cx="5396230" cy="1612900"/>
                    </a:xfrm>
                    <a:prstGeom prst="rect">
                      <a:avLst/>
                    </a:prstGeom>
                  </pic:spPr>
                </pic:pic>
              </a:graphicData>
            </a:graphic>
          </wp:inline>
        </w:drawing>
      </w:r>
    </w:p>
    <w:p w14:paraId="0F33F845" w14:textId="09D9D662" w:rsidR="006026D7" w:rsidRPr="00B411B5" w:rsidRDefault="006026D7" w:rsidP="00547ADC">
      <w:pPr>
        <w:spacing w:before="240"/>
        <w:jc w:val="both"/>
      </w:pPr>
      <w:r>
        <w:t>I</w:t>
      </w:r>
      <w:r w:rsidRPr="00B411B5">
        <w:t>nformacije</w:t>
      </w:r>
      <w:r>
        <w:t xml:space="preserve"> </w:t>
      </w:r>
      <w:r w:rsidRPr="00B411B5">
        <w:t xml:space="preserve">v skupini podatkov </w:t>
      </w:r>
      <w:r w:rsidRPr="009560ED">
        <w:rPr>
          <w:b/>
          <w:bCs/>
        </w:rPr>
        <w:t>Gospodarski subjekt Pošiljatelj</w:t>
      </w:r>
      <w:r w:rsidRPr="00B411B5">
        <w:t xml:space="preserve"> </w:t>
      </w:r>
      <w:r>
        <w:t xml:space="preserve">so </w:t>
      </w:r>
      <w:proofErr w:type="spellStart"/>
      <w:r w:rsidRPr="00B411B5">
        <w:t>predizpolnjene</w:t>
      </w:r>
      <w:proofErr w:type="spellEnd"/>
      <w:r w:rsidRPr="00B411B5">
        <w:t xml:space="preserve"> in jih uporabnik ne more spremeniti. Oseba, ki vlaga e-TD</w:t>
      </w:r>
      <w:r>
        <w:t>/e-PTD</w:t>
      </w:r>
      <w:r w:rsidRPr="00B411B5">
        <w:t xml:space="preserve"> je lahko le pošiljatelj, to je imetnik trošarinskega skladišča</w:t>
      </w:r>
      <w:r>
        <w:t>,</w:t>
      </w:r>
      <w:r w:rsidRPr="00B411B5">
        <w:t xml:space="preserve"> pooblaščeni uvoznik</w:t>
      </w:r>
      <w:r>
        <w:t>, certificirani prejemnik ali začasno certificirani prejemnik</w:t>
      </w:r>
      <w:r w:rsidRPr="00B411B5">
        <w:t>.</w:t>
      </w:r>
    </w:p>
    <w:p w14:paraId="32F92AA5" w14:textId="77777777" w:rsidR="006026D7" w:rsidRPr="00B411B5" w:rsidRDefault="006026D7" w:rsidP="006026D7">
      <w:pPr>
        <w:jc w:val="both"/>
      </w:pPr>
      <w:r w:rsidRPr="00B411B5">
        <w:lastRenderedPageBreak/>
        <w:t xml:space="preserve">V Zavihku </w:t>
      </w:r>
      <w:r>
        <w:t>Poreklo gibanja</w:t>
      </w:r>
      <w:r w:rsidRPr="00B411B5">
        <w:t xml:space="preserve"> je potrebno izpolniti posamezne sklope podatkov glede na</w:t>
      </w:r>
      <w:r>
        <w:t xml:space="preserve"> </w:t>
      </w:r>
      <w:r w:rsidRPr="00B411B5">
        <w:t>Oznako Porekla, ki jo je uporabnik določil v zavihku Splošne informacije:</w:t>
      </w:r>
    </w:p>
    <w:p w14:paraId="1BE5C9DF" w14:textId="24DD967C" w:rsidR="006026D7" w:rsidRPr="00B411B5" w:rsidRDefault="006026D7" w:rsidP="006026D7">
      <w:pPr>
        <w:jc w:val="both"/>
      </w:pPr>
      <w:r w:rsidRPr="00B411B5">
        <w:t>-</w:t>
      </w:r>
      <w:r w:rsidRPr="00B411B5">
        <w:tab/>
      </w:r>
      <w:r w:rsidR="00972254">
        <w:t>kadar</w:t>
      </w:r>
      <w:r w:rsidRPr="00B411B5">
        <w:t xml:space="preserve"> je </w:t>
      </w:r>
      <w:r w:rsidRPr="00B411B5">
        <w:rPr>
          <w:b/>
        </w:rPr>
        <w:t>Oznaka porekla - 1 = trošarinsko skladišče</w:t>
      </w:r>
      <w:r w:rsidRPr="00B411B5">
        <w:t xml:space="preserve"> je potrebno</w:t>
      </w:r>
    </w:p>
    <w:p w14:paraId="597E1FE4" w14:textId="77777777" w:rsidR="006026D7" w:rsidRPr="00B411B5" w:rsidRDefault="006026D7" w:rsidP="006026D7">
      <w:pPr>
        <w:ind w:left="709"/>
        <w:jc w:val="both"/>
      </w:pPr>
      <w:r w:rsidRPr="00B411B5">
        <w:t>izpolniti polja iz skupine podatkov:</w:t>
      </w:r>
    </w:p>
    <w:p w14:paraId="569A4A4A" w14:textId="77777777" w:rsidR="006026D7" w:rsidRPr="00B411B5" w:rsidRDefault="006026D7" w:rsidP="006026D7">
      <w:pPr>
        <w:ind w:left="1134" w:hanging="284"/>
        <w:jc w:val="both"/>
      </w:pPr>
      <w:r w:rsidRPr="00B411B5">
        <w:t>•</w:t>
      </w:r>
      <w:r w:rsidRPr="00B411B5">
        <w:tab/>
      </w:r>
      <w:r w:rsidRPr="00B411B5">
        <w:rPr>
          <w:b/>
          <w:color w:val="1F497D"/>
        </w:rPr>
        <w:t>Pošiljatelj:</w:t>
      </w:r>
      <w:r w:rsidRPr="00B411B5">
        <w:t xml:space="preserve"> podatki so </w:t>
      </w:r>
      <w:proofErr w:type="spellStart"/>
      <w:r w:rsidRPr="00B411B5">
        <w:t>predizpolnjeni</w:t>
      </w:r>
      <w:proofErr w:type="spellEnd"/>
      <w:r w:rsidRPr="00B411B5">
        <w:t xml:space="preserve"> in so vezani na uporabnika aplikacije SIEMCS.</w:t>
      </w:r>
    </w:p>
    <w:p w14:paraId="7820D843" w14:textId="77777777" w:rsidR="006026D7" w:rsidRPr="00B411B5" w:rsidRDefault="006026D7" w:rsidP="006026D7">
      <w:pPr>
        <w:ind w:left="1134" w:hanging="284"/>
        <w:jc w:val="both"/>
      </w:pPr>
      <w:r w:rsidRPr="00B411B5">
        <w:t>•</w:t>
      </w:r>
      <w:r w:rsidRPr="00B411B5">
        <w:tab/>
      </w:r>
      <w:r w:rsidRPr="00B411B5">
        <w:rPr>
          <w:b/>
          <w:color w:val="1F497D"/>
        </w:rPr>
        <w:t>Kraj odpreme</w:t>
      </w:r>
      <w:r w:rsidRPr="00B411B5">
        <w:t xml:space="preserve">:  pošiljatelj polja iz skupine podatkov Kraj odpreme izpolni </w:t>
      </w:r>
      <w:r>
        <w:t>tako, da v polju Identifikacija kraja odpreme iz spustnega seznama izbere ustrezno trošarinsko številko skladišča</w:t>
      </w:r>
      <w:r w:rsidRPr="00B411B5">
        <w:t>.</w:t>
      </w:r>
    </w:p>
    <w:p w14:paraId="1F158B50" w14:textId="77777777" w:rsidR="006026D7" w:rsidRPr="00B411B5" w:rsidRDefault="006026D7" w:rsidP="006026D7">
      <w:pPr>
        <w:ind w:left="1134" w:hanging="284"/>
        <w:jc w:val="both"/>
      </w:pPr>
      <w:r w:rsidRPr="00B411B5">
        <w:t>•</w:t>
      </w:r>
      <w:r w:rsidRPr="00B411B5">
        <w:tab/>
      </w:r>
      <w:r w:rsidRPr="00B411B5">
        <w:rPr>
          <w:b/>
          <w:color w:val="1F497D"/>
        </w:rPr>
        <w:t>Urad pristojni organ pri odpremi:</w:t>
      </w:r>
      <w:r w:rsidRPr="00B411B5">
        <w:t xml:space="preserve"> polje je </w:t>
      </w:r>
      <w:proofErr w:type="spellStart"/>
      <w:r w:rsidRPr="00B411B5">
        <w:t>predizpolnjeno</w:t>
      </w:r>
      <w:proofErr w:type="spellEnd"/>
      <w:r w:rsidRPr="00B411B5">
        <w:t xml:space="preserve">. </w:t>
      </w:r>
    </w:p>
    <w:p w14:paraId="188E310A" w14:textId="77777777" w:rsidR="006026D7" w:rsidRDefault="006026D7" w:rsidP="006026D7">
      <w:pPr>
        <w:jc w:val="both"/>
      </w:pPr>
    </w:p>
    <w:p w14:paraId="21FC1038" w14:textId="69C5F508" w:rsidR="006026D7" w:rsidRPr="00B411B5" w:rsidRDefault="006026D7" w:rsidP="006026D7">
      <w:pPr>
        <w:jc w:val="both"/>
      </w:pPr>
      <w:r w:rsidRPr="00B411B5">
        <w:t>-</w:t>
      </w:r>
      <w:r w:rsidRPr="00B411B5">
        <w:tab/>
      </w:r>
      <w:r w:rsidR="00972254">
        <w:t>kadar</w:t>
      </w:r>
      <w:r w:rsidRPr="00B411B5">
        <w:t xml:space="preserve"> je </w:t>
      </w:r>
      <w:r w:rsidRPr="00B411B5">
        <w:rPr>
          <w:b/>
        </w:rPr>
        <w:t xml:space="preserve">Oznaka porekla - </w:t>
      </w:r>
      <w:r>
        <w:rPr>
          <w:b/>
        </w:rPr>
        <w:t>3</w:t>
      </w:r>
      <w:r w:rsidRPr="00B411B5">
        <w:rPr>
          <w:b/>
        </w:rPr>
        <w:t xml:space="preserve"> = </w:t>
      </w:r>
      <w:r>
        <w:rPr>
          <w:b/>
        </w:rPr>
        <w:t>plačana trošarina</w:t>
      </w:r>
      <w:r w:rsidRPr="00B411B5">
        <w:t xml:space="preserve"> je potrebno</w:t>
      </w:r>
    </w:p>
    <w:p w14:paraId="5E07080A" w14:textId="77777777" w:rsidR="006026D7" w:rsidRPr="00B411B5" w:rsidRDefault="006026D7" w:rsidP="006026D7">
      <w:pPr>
        <w:ind w:left="709"/>
        <w:jc w:val="both"/>
      </w:pPr>
      <w:r w:rsidRPr="00B411B5">
        <w:t>izpolniti polja iz skupine podatkov:</w:t>
      </w:r>
    </w:p>
    <w:p w14:paraId="4ECC3D5A" w14:textId="77777777" w:rsidR="006026D7" w:rsidRPr="00B411B5" w:rsidRDefault="006026D7" w:rsidP="006026D7">
      <w:pPr>
        <w:ind w:left="1134" w:hanging="284"/>
        <w:jc w:val="both"/>
      </w:pPr>
      <w:r w:rsidRPr="00B411B5">
        <w:t>•</w:t>
      </w:r>
      <w:r w:rsidRPr="00B411B5">
        <w:tab/>
      </w:r>
      <w:r w:rsidRPr="00B411B5">
        <w:rPr>
          <w:b/>
          <w:color w:val="1F497D"/>
        </w:rPr>
        <w:t>Pošiljatelj:</w:t>
      </w:r>
      <w:r w:rsidRPr="00B411B5">
        <w:t xml:space="preserve"> podatki so </w:t>
      </w:r>
      <w:proofErr w:type="spellStart"/>
      <w:r w:rsidRPr="00B411B5">
        <w:t>predizpolnjeni</w:t>
      </w:r>
      <w:proofErr w:type="spellEnd"/>
      <w:r w:rsidRPr="00B411B5">
        <w:t xml:space="preserve"> in so vezani na uporabnika aplikacije SIEMCS.</w:t>
      </w:r>
    </w:p>
    <w:p w14:paraId="0C5A77BF" w14:textId="77777777" w:rsidR="006026D7" w:rsidRPr="00B411B5" w:rsidRDefault="006026D7" w:rsidP="006026D7">
      <w:pPr>
        <w:ind w:left="1134" w:hanging="284"/>
        <w:jc w:val="both"/>
      </w:pPr>
      <w:r w:rsidRPr="00B411B5">
        <w:t>•</w:t>
      </w:r>
      <w:r w:rsidRPr="00B411B5">
        <w:tab/>
      </w:r>
      <w:r w:rsidRPr="00B411B5">
        <w:rPr>
          <w:b/>
          <w:color w:val="1F497D"/>
        </w:rPr>
        <w:t>Kraj odpreme</w:t>
      </w:r>
      <w:r w:rsidRPr="00B411B5">
        <w:t xml:space="preserve">: pošiljatelj polja iz skupine podatkov Kraj odpreme izpolni </w:t>
      </w:r>
      <w:r>
        <w:t>tako, da vpiše podatke: Ime gospodarskega subjekta, Ime ulice, Hišna številka, Poštna številka in Mesto.</w:t>
      </w:r>
    </w:p>
    <w:p w14:paraId="05B089E5" w14:textId="77777777" w:rsidR="006026D7" w:rsidRPr="00B411B5" w:rsidRDefault="006026D7" w:rsidP="006026D7">
      <w:pPr>
        <w:ind w:left="1134" w:hanging="284"/>
        <w:jc w:val="both"/>
      </w:pPr>
      <w:r w:rsidRPr="00B411B5">
        <w:t>•</w:t>
      </w:r>
      <w:r w:rsidRPr="00B411B5">
        <w:tab/>
      </w:r>
      <w:r w:rsidRPr="00B411B5">
        <w:rPr>
          <w:b/>
          <w:color w:val="1F497D"/>
        </w:rPr>
        <w:t>Urad pristojni organ pri odpremi:</w:t>
      </w:r>
      <w:r w:rsidRPr="00B411B5">
        <w:t xml:space="preserve"> polje je </w:t>
      </w:r>
      <w:proofErr w:type="spellStart"/>
      <w:r w:rsidRPr="00B411B5">
        <w:t>predizpolnjeno</w:t>
      </w:r>
      <w:proofErr w:type="spellEnd"/>
      <w:r w:rsidRPr="00B411B5">
        <w:t xml:space="preserve">. </w:t>
      </w:r>
    </w:p>
    <w:p w14:paraId="60A6CFCF" w14:textId="77777777" w:rsidR="006026D7" w:rsidRPr="00B411B5" w:rsidRDefault="006026D7" w:rsidP="006026D7">
      <w:pPr>
        <w:jc w:val="both"/>
      </w:pPr>
    </w:p>
    <w:p w14:paraId="7A7F2C2F" w14:textId="4F482303" w:rsidR="006026D7" w:rsidRPr="00B411B5" w:rsidRDefault="006026D7" w:rsidP="00A35466">
      <w:pPr>
        <w:ind w:left="709" w:hanging="709"/>
        <w:jc w:val="both"/>
      </w:pPr>
      <w:r w:rsidRPr="00B411B5">
        <w:t>-</w:t>
      </w:r>
      <w:r w:rsidRPr="00B411B5">
        <w:tab/>
      </w:r>
      <w:r w:rsidR="00972254">
        <w:t>kadar</w:t>
      </w:r>
      <w:r w:rsidRPr="00B411B5">
        <w:t xml:space="preserve"> je </w:t>
      </w:r>
      <w:r w:rsidRPr="00B411B5">
        <w:rPr>
          <w:b/>
        </w:rPr>
        <w:t xml:space="preserve">Oznaka porekla - </w:t>
      </w:r>
      <w:r>
        <w:rPr>
          <w:b/>
        </w:rPr>
        <w:t>90</w:t>
      </w:r>
      <w:r w:rsidRPr="00B411B5">
        <w:rPr>
          <w:b/>
        </w:rPr>
        <w:t xml:space="preserve"> = </w:t>
      </w:r>
      <w:r>
        <w:rPr>
          <w:b/>
        </w:rPr>
        <w:t>oproščeni uporabnik</w:t>
      </w:r>
      <w:r w:rsidRPr="00B411B5">
        <w:t xml:space="preserve"> je potrebno</w:t>
      </w:r>
      <w:r>
        <w:t xml:space="preserve"> </w:t>
      </w:r>
      <w:r w:rsidRPr="00B411B5">
        <w:t>izpolniti polja iz skupine podatkov:</w:t>
      </w:r>
    </w:p>
    <w:p w14:paraId="7BCF0E2B" w14:textId="77777777" w:rsidR="006026D7" w:rsidRPr="00B411B5" w:rsidRDefault="006026D7" w:rsidP="006026D7">
      <w:pPr>
        <w:ind w:left="1134" w:hanging="284"/>
        <w:jc w:val="both"/>
      </w:pPr>
      <w:r w:rsidRPr="00B411B5">
        <w:t>•</w:t>
      </w:r>
      <w:r w:rsidRPr="00B411B5">
        <w:tab/>
      </w:r>
      <w:r w:rsidRPr="00B411B5">
        <w:rPr>
          <w:b/>
          <w:color w:val="1F497D"/>
        </w:rPr>
        <w:t>Pošiljatelj:</w:t>
      </w:r>
      <w:r w:rsidRPr="00B411B5">
        <w:t xml:space="preserve"> podatki so </w:t>
      </w:r>
      <w:proofErr w:type="spellStart"/>
      <w:r w:rsidRPr="00B411B5">
        <w:t>predizpolnjeni</w:t>
      </w:r>
      <w:proofErr w:type="spellEnd"/>
      <w:r w:rsidRPr="00B411B5">
        <w:t xml:space="preserve"> in so vezani na uporabnika aplikacije SIEMCS.</w:t>
      </w:r>
    </w:p>
    <w:p w14:paraId="515F74A4" w14:textId="77777777" w:rsidR="006026D7" w:rsidRPr="00B411B5" w:rsidRDefault="006026D7" w:rsidP="006026D7">
      <w:pPr>
        <w:ind w:left="1134" w:hanging="284"/>
        <w:jc w:val="both"/>
      </w:pPr>
      <w:r w:rsidRPr="00B411B5">
        <w:t>•</w:t>
      </w:r>
      <w:r w:rsidRPr="00B411B5">
        <w:tab/>
      </w:r>
      <w:r w:rsidRPr="00B411B5">
        <w:rPr>
          <w:b/>
          <w:color w:val="1F497D"/>
        </w:rPr>
        <w:t>Kraj odpreme</w:t>
      </w:r>
      <w:r w:rsidRPr="00B411B5">
        <w:t xml:space="preserve">:  pošiljatelj polja iz skupine podatkov Kraj odpreme izpolni </w:t>
      </w:r>
      <w:r>
        <w:t>tako, da v polju Identifikacija kraja odpreme iz spustnega seznama izbere ustrezno trošarinsko številko obrata oproščene uporabe.</w:t>
      </w:r>
    </w:p>
    <w:p w14:paraId="560A9C81" w14:textId="77777777" w:rsidR="006026D7" w:rsidRPr="00B411B5" w:rsidRDefault="006026D7" w:rsidP="006026D7">
      <w:pPr>
        <w:ind w:left="1134" w:hanging="284"/>
        <w:jc w:val="both"/>
      </w:pPr>
      <w:r w:rsidRPr="00B411B5">
        <w:t>•</w:t>
      </w:r>
      <w:r w:rsidRPr="00B411B5">
        <w:tab/>
      </w:r>
      <w:r w:rsidRPr="00B411B5">
        <w:rPr>
          <w:b/>
          <w:color w:val="1F497D"/>
        </w:rPr>
        <w:t>Urad pristojni organ pri odpremi:</w:t>
      </w:r>
      <w:r w:rsidRPr="00B411B5">
        <w:t xml:space="preserve"> polje je </w:t>
      </w:r>
      <w:proofErr w:type="spellStart"/>
      <w:r w:rsidRPr="00B411B5">
        <w:t>predizpolnjeno</w:t>
      </w:r>
      <w:proofErr w:type="spellEnd"/>
      <w:r w:rsidRPr="00B411B5">
        <w:t xml:space="preserve">. </w:t>
      </w:r>
    </w:p>
    <w:p w14:paraId="7022F466" w14:textId="77777777" w:rsidR="006026D7" w:rsidRPr="00B411B5" w:rsidRDefault="006026D7" w:rsidP="006026D7">
      <w:pPr>
        <w:pStyle w:val="Napis"/>
        <w:rPr>
          <w:lang w:val="sl-SI"/>
        </w:rPr>
      </w:pPr>
    </w:p>
    <w:p w14:paraId="0806F0B5" w14:textId="13DB36D6" w:rsidR="006026D7" w:rsidRPr="00B411B5" w:rsidRDefault="006026D7" w:rsidP="00A35466">
      <w:pPr>
        <w:ind w:left="709" w:hanging="709"/>
        <w:jc w:val="both"/>
      </w:pPr>
      <w:r w:rsidRPr="00B411B5">
        <w:t>-</w:t>
      </w:r>
      <w:r w:rsidRPr="00B411B5">
        <w:tab/>
      </w:r>
      <w:r w:rsidR="00972254">
        <w:t>kadar</w:t>
      </w:r>
      <w:r w:rsidRPr="00B411B5">
        <w:t xml:space="preserve"> je </w:t>
      </w:r>
      <w:r w:rsidRPr="00B411B5">
        <w:rPr>
          <w:b/>
        </w:rPr>
        <w:t>Oznaka porekla - 2 = poreklo – uvoz</w:t>
      </w:r>
      <w:r w:rsidRPr="00B411B5">
        <w:t xml:space="preserve"> mora pošiljatelj pri izpolnjevanju zavihka Informacije o odpremi izpolniti sledeče skupine podatkov:</w:t>
      </w:r>
    </w:p>
    <w:p w14:paraId="0D4D08C7" w14:textId="289E1E34" w:rsidR="006026D7" w:rsidRPr="00B411B5" w:rsidRDefault="006026D7" w:rsidP="00A35466">
      <w:pPr>
        <w:ind w:left="143" w:firstLine="708"/>
        <w:jc w:val="both"/>
      </w:pPr>
      <w:r w:rsidRPr="00B411B5">
        <w:t>•</w:t>
      </w:r>
      <w:r w:rsidR="00A35466">
        <w:t xml:space="preserve">   </w:t>
      </w:r>
      <w:r w:rsidRPr="00B411B5">
        <w:rPr>
          <w:b/>
          <w:color w:val="1F497D"/>
        </w:rPr>
        <w:t>Pošiljatelj</w:t>
      </w:r>
      <w:r w:rsidRPr="00B411B5">
        <w:t xml:space="preserve">: podatki so </w:t>
      </w:r>
      <w:proofErr w:type="spellStart"/>
      <w:r w:rsidRPr="00B411B5">
        <w:t>predizpolnjeni</w:t>
      </w:r>
      <w:proofErr w:type="spellEnd"/>
      <w:r w:rsidRPr="00B411B5">
        <w:t xml:space="preserve"> in so vezani na uporabnika aplikacije SIEMCS.</w:t>
      </w:r>
      <w:r>
        <w:rPr>
          <w:rStyle w:val="Sprotnaopomba-sklic"/>
        </w:rPr>
        <w:footnoteReference w:id="2"/>
      </w:r>
    </w:p>
    <w:p w14:paraId="5F567689" w14:textId="54F98ACE" w:rsidR="006026D7" w:rsidRPr="00B411B5" w:rsidRDefault="006026D7" w:rsidP="00A35466">
      <w:pPr>
        <w:ind w:left="143" w:firstLine="708"/>
        <w:jc w:val="both"/>
      </w:pPr>
      <w:r w:rsidRPr="00B411B5">
        <w:t>•</w:t>
      </w:r>
      <w:r w:rsidR="00A35466">
        <w:t xml:space="preserve"> </w:t>
      </w:r>
      <w:r w:rsidR="00CA2503">
        <w:t xml:space="preserve"> </w:t>
      </w:r>
      <w:r w:rsidRPr="00B411B5">
        <w:rPr>
          <w:b/>
          <w:color w:val="1F497D"/>
        </w:rPr>
        <w:t>Urad pristojni organ pri odpremi</w:t>
      </w:r>
      <w:r w:rsidRPr="00B411B5">
        <w:t xml:space="preserve">, polje je </w:t>
      </w:r>
      <w:proofErr w:type="spellStart"/>
      <w:r w:rsidRPr="00B411B5">
        <w:t>predizpolnjeno</w:t>
      </w:r>
      <w:proofErr w:type="spellEnd"/>
      <w:r w:rsidRPr="00B411B5">
        <w:t>.</w:t>
      </w:r>
    </w:p>
    <w:p w14:paraId="130E411C" w14:textId="35A9BD30" w:rsidR="006026D7" w:rsidRPr="00B411B5" w:rsidRDefault="006026D7" w:rsidP="00F41C9D">
      <w:pPr>
        <w:spacing w:after="240"/>
        <w:ind w:left="993" w:hanging="142"/>
        <w:jc w:val="both"/>
      </w:pPr>
      <w:r w:rsidRPr="00B411B5">
        <w:t>•</w:t>
      </w:r>
      <w:r w:rsidRPr="00B411B5">
        <w:tab/>
      </w:r>
      <w:r w:rsidR="00A35466">
        <w:t xml:space="preserve"> </w:t>
      </w:r>
      <w:r w:rsidRPr="00B411B5">
        <w:rPr>
          <w:b/>
          <w:color w:val="1F497D"/>
        </w:rPr>
        <w:t>Urad odpreme –</w:t>
      </w:r>
      <w:r>
        <w:rPr>
          <w:b/>
          <w:color w:val="1F497D"/>
        </w:rPr>
        <w:t xml:space="preserve"> </w:t>
      </w:r>
      <w:r w:rsidRPr="00B411B5">
        <w:rPr>
          <w:b/>
          <w:color w:val="1F497D"/>
        </w:rPr>
        <w:t>uvoz</w:t>
      </w:r>
      <w:r w:rsidRPr="00B411B5">
        <w:t xml:space="preserve">, potrebno </w:t>
      </w:r>
      <w:r>
        <w:t xml:space="preserve">je </w:t>
      </w:r>
      <w:r w:rsidRPr="00B411B5">
        <w:t>izpolniti Referenčno številko urada uvoza. Kraj uvoza pomeni kraj, kjer se nahaja blago, ko se sprosti v prosti promet.</w:t>
      </w:r>
      <w:r>
        <w:rPr>
          <w:rStyle w:val="Sprotnaopomba-sklic"/>
        </w:rPr>
        <w:footnoteReference w:id="3"/>
      </w:r>
    </w:p>
    <w:p w14:paraId="6FDEF02B" w14:textId="77777777" w:rsidR="006026D7" w:rsidRPr="00B411B5" w:rsidRDefault="006026D7" w:rsidP="006026D7">
      <w:pPr>
        <w:jc w:val="both"/>
      </w:pPr>
      <w:r w:rsidRPr="00B411B5">
        <w:rPr>
          <w:b/>
          <w:color w:val="1F497D"/>
        </w:rPr>
        <w:lastRenderedPageBreak/>
        <w:t>Številka uvozne EUL</w:t>
      </w:r>
      <w:r w:rsidRPr="00B411B5">
        <w:t>: v primeru, ko trošarinske izdelke odpremlja pooblaščeni uvoznik in je v polju oznaka vrste porekla - 2 = uvoz, se odpre nov</w:t>
      </w:r>
      <w:r>
        <w:t>o</w:t>
      </w:r>
      <w:r w:rsidRPr="00B411B5">
        <w:t xml:space="preserve"> polj</w:t>
      </w:r>
      <w:r>
        <w:t>e</w:t>
      </w:r>
      <w:r w:rsidRPr="00B411B5">
        <w:t xml:space="preserve"> </w:t>
      </w:r>
      <w:r>
        <w:t>kamor se vnese</w:t>
      </w:r>
      <w:r w:rsidRPr="00B411B5">
        <w:t xml:space="preserve"> številk</w:t>
      </w:r>
      <w:r>
        <w:t>a</w:t>
      </w:r>
      <w:r w:rsidRPr="00B411B5">
        <w:t xml:space="preserve"> enotn</w:t>
      </w:r>
      <w:r>
        <w:t>e</w:t>
      </w:r>
      <w:r w:rsidRPr="00B411B5">
        <w:t xml:space="preserve"> upravn</w:t>
      </w:r>
      <w:r>
        <w:t>e</w:t>
      </w:r>
      <w:r w:rsidRPr="00B411B5">
        <w:t xml:space="preserve"> listin</w:t>
      </w:r>
      <w:r>
        <w:t>e</w:t>
      </w:r>
      <w:r w:rsidRPr="00B411B5">
        <w:t>, ki se uporabljajo za sprostitev zadevnega blaga v prosti promet.</w:t>
      </w:r>
    </w:p>
    <w:p w14:paraId="509ED470" w14:textId="77777777" w:rsidR="006026D7" w:rsidRDefault="006026D7" w:rsidP="006026D7">
      <w:pPr>
        <w:jc w:val="both"/>
      </w:pPr>
    </w:p>
    <w:p w14:paraId="7848A28D" w14:textId="77777777" w:rsidR="006026D7" w:rsidRPr="00AD7FF5" w:rsidRDefault="006026D7" w:rsidP="006026D7">
      <w:pPr>
        <w:pStyle w:val="FURSnaslov2"/>
      </w:pPr>
      <w:bookmarkStart w:id="5" w:name="_Toc127799908"/>
      <w:r>
        <w:t>2</w:t>
      </w:r>
      <w:r w:rsidRPr="00AD7FF5">
        <w:t>.</w:t>
      </w:r>
      <w:r>
        <w:t>3</w:t>
      </w:r>
      <w:r w:rsidRPr="00AD7FF5">
        <w:t xml:space="preserve"> Informacije o namembnem kraju</w:t>
      </w:r>
      <w:bookmarkEnd w:id="5"/>
    </w:p>
    <w:p w14:paraId="15910192" w14:textId="77777777" w:rsidR="006026D7" w:rsidRPr="00B411B5" w:rsidRDefault="006026D7" w:rsidP="006026D7">
      <w:pPr>
        <w:jc w:val="both"/>
      </w:pPr>
    </w:p>
    <w:p w14:paraId="76F60BBD" w14:textId="77777777" w:rsidR="006026D7" w:rsidRPr="00B411B5" w:rsidRDefault="006026D7" w:rsidP="006026D7">
      <w:pPr>
        <w:jc w:val="both"/>
      </w:pPr>
      <w:r w:rsidRPr="00B411B5">
        <w:t>V okvir zavihka Informacije o namembnem kraju sodi izpolnitev spodnjih sklopov podatkov:</w:t>
      </w:r>
    </w:p>
    <w:p w14:paraId="582D395C" w14:textId="77777777" w:rsidR="006026D7" w:rsidRPr="00B411B5" w:rsidRDefault="006026D7">
      <w:pPr>
        <w:widowControl w:val="0"/>
        <w:numPr>
          <w:ilvl w:val="0"/>
          <w:numId w:val="4"/>
        </w:numPr>
        <w:autoSpaceDE w:val="0"/>
        <w:autoSpaceDN w:val="0"/>
        <w:adjustRightInd w:val="0"/>
        <w:spacing w:after="120" w:line="240" w:lineRule="auto"/>
        <w:ind w:left="714" w:hanging="357"/>
        <w:jc w:val="both"/>
        <w:rPr>
          <w:rFonts w:ascii="Times New Roman" w:hAnsi="Times New Roman"/>
          <w:sz w:val="24"/>
          <w:szCs w:val="20"/>
          <w:lang w:eastAsia="sl-SI"/>
        </w:rPr>
      </w:pPr>
      <w:r w:rsidRPr="00B411B5">
        <w:t>Prejemnik</w:t>
      </w:r>
      <w:r>
        <w:t>,</w:t>
      </w:r>
      <w:r w:rsidRPr="00B411B5">
        <w:rPr>
          <w:rFonts w:ascii="Times New Roman" w:hAnsi="Times New Roman"/>
          <w:sz w:val="24"/>
          <w:szCs w:val="20"/>
          <w:lang w:eastAsia="sl-SI"/>
        </w:rPr>
        <w:t xml:space="preserve">            </w:t>
      </w:r>
    </w:p>
    <w:p w14:paraId="59FE673F" w14:textId="77777777" w:rsidR="006026D7" w:rsidRPr="005E3955" w:rsidRDefault="006026D7">
      <w:pPr>
        <w:widowControl w:val="0"/>
        <w:numPr>
          <w:ilvl w:val="0"/>
          <w:numId w:val="4"/>
        </w:numPr>
        <w:autoSpaceDE w:val="0"/>
        <w:autoSpaceDN w:val="0"/>
        <w:adjustRightInd w:val="0"/>
        <w:spacing w:after="120" w:line="240" w:lineRule="auto"/>
        <w:ind w:left="714" w:hanging="357"/>
        <w:jc w:val="both"/>
      </w:pPr>
      <w:r w:rsidRPr="00B411B5">
        <w:t>Kraj dobave</w:t>
      </w:r>
      <w:r>
        <w:t>,</w:t>
      </w:r>
    </w:p>
    <w:p w14:paraId="0FCBBA26" w14:textId="77777777" w:rsidR="006026D7" w:rsidRPr="005E3955" w:rsidRDefault="006026D7">
      <w:pPr>
        <w:widowControl w:val="0"/>
        <w:numPr>
          <w:ilvl w:val="0"/>
          <w:numId w:val="4"/>
        </w:numPr>
        <w:autoSpaceDE w:val="0"/>
        <w:autoSpaceDN w:val="0"/>
        <w:adjustRightInd w:val="0"/>
        <w:spacing w:after="120" w:line="240" w:lineRule="auto"/>
        <w:ind w:left="714" w:hanging="357"/>
        <w:jc w:val="both"/>
      </w:pPr>
      <w:r w:rsidRPr="005E3955">
        <w:t>Urad izvoza</w:t>
      </w:r>
      <w:r>
        <w:t>,</w:t>
      </w:r>
    </w:p>
    <w:p w14:paraId="15B10A9D" w14:textId="77777777" w:rsidR="006026D7" w:rsidRPr="005E3955" w:rsidRDefault="006026D7">
      <w:pPr>
        <w:widowControl w:val="0"/>
        <w:numPr>
          <w:ilvl w:val="0"/>
          <w:numId w:val="4"/>
        </w:numPr>
        <w:autoSpaceDE w:val="0"/>
        <w:autoSpaceDN w:val="0"/>
        <w:adjustRightInd w:val="0"/>
        <w:spacing w:after="120" w:line="240" w:lineRule="auto"/>
        <w:ind w:left="714" w:hanging="357"/>
        <w:jc w:val="both"/>
      </w:pPr>
      <w:r w:rsidRPr="00B411B5">
        <w:t>Dodatni podatki o prejemniku</w:t>
      </w:r>
      <w:r>
        <w:t>.</w:t>
      </w:r>
    </w:p>
    <w:p w14:paraId="43F0F576" w14:textId="5BD377E6" w:rsidR="006026D7" w:rsidRDefault="006026D7" w:rsidP="006026D7">
      <w:pPr>
        <w:widowControl w:val="0"/>
        <w:autoSpaceDE w:val="0"/>
        <w:autoSpaceDN w:val="0"/>
        <w:adjustRightInd w:val="0"/>
        <w:spacing w:line="240" w:lineRule="auto"/>
        <w:ind w:left="720"/>
        <w:jc w:val="both"/>
        <w:rPr>
          <w:rFonts w:ascii="Times New Roman" w:hAnsi="Times New Roman"/>
          <w:sz w:val="24"/>
          <w:szCs w:val="20"/>
          <w:lang w:eastAsia="sl-SI"/>
        </w:rPr>
      </w:pPr>
    </w:p>
    <w:p w14:paraId="07132453" w14:textId="6A6A2122" w:rsidR="006026D7" w:rsidRPr="00547ADC"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5</w:t>
      </w:r>
      <w:r w:rsidRPr="001B6961">
        <w:rPr>
          <w:sz w:val="18"/>
          <w:szCs w:val="18"/>
          <w:lang w:val="sl-SI"/>
        </w:rPr>
        <w:fldChar w:fldCharType="end"/>
      </w:r>
      <w:r w:rsidRPr="003B0FA9">
        <w:rPr>
          <w:sz w:val="18"/>
          <w:szCs w:val="18"/>
          <w:lang w:val="sl-SI"/>
        </w:rPr>
        <w:t>: Skupina Informacije o namembnem kraju</w:t>
      </w:r>
    </w:p>
    <w:p w14:paraId="046535AF" w14:textId="77777777" w:rsidR="006026D7" w:rsidRPr="00B411B5" w:rsidRDefault="006026D7" w:rsidP="006026D7">
      <w:pPr>
        <w:jc w:val="both"/>
      </w:pPr>
      <w:r>
        <w:rPr>
          <w:noProof/>
        </w:rPr>
        <w:drawing>
          <wp:inline distT="0" distB="0" distL="0" distR="0" wp14:anchorId="5B9BCED9" wp14:editId="035B489B">
            <wp:extent cx="5396230" cy="1763395"/>
            <wp:effectExtent l="0" t="0" r="0" b="8255"/>
            <wp:docPr id="61" name="Slika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lika 61">
                      <a:extLst>
                        <a:ext uri="{C183D7F6-B498-43B3-948B-1728B52AA6E4}">
                          <adec:decorative xmlns:adec="http://schemas.microsoft.com/office/drawing/2017/decorative" val="1"/>
                        </a:ext>
                      </a:extLst>
                    </pic:cNvPr>
                    <pic:cNvPicPr/>
                  </pic:nvPicPr>
                  <pic:blipFill>
                    <a:blip r:embed="rId11"/>
                    <a:stretch>
                      <a:fillRect/>
                    </a:stretch>
                  </pic:blipFill>
                  <pic:spPr>
                    <a:xfrm>
                      <a:off x="0" y="0"/>
                      <a:ext cx="5396230" cy="1763395"/>
                    </a:xfrm>
                    <a:prstGeom prst="rect">
                      <a:avLst/>
                    </a:prstGeom>
                  </pic:spPr>
                </pic:pic>
              </a:graphicData>
            </a:graphic>
          </wp:inline>
        </w:drawing>
      </w:r>
    </w:p>
    <w:p w14:paraId="76575620" w14:textId="77777777" w:rsidR="006026D7" w:rsidRPr="00B411B5" w:rsidRDefault="006026D7" w:rsidP="00547ADC">
      <w:pPr>
        <w:spacing w:before="240"/>
        <w:jc w:val="both"/>
      </w:pPr>
      <w:r>
        <w:t>Izpolnjevanje polj</w:t>
      </w:r>
      <w:r w:rsidRPr="00B411B5">
        <w:t xml:space="preserve"> je odvisno od izbrane Oznake vrste namembnega kraja v zavihku Splošne informacije. Zato v nadaljevanju podajamo podrobnejšo izpolnitev zavihka v primeru izbrane oznake namembnega kraja, ki je lahko:</w:t>
      </w:r>
    </w:p>
    <w:p w14:paraId="20A2A0B3" w14:textId="5425DDDB" w:rsidR="006026D7" w:rsidRPr="00547ADC" w:rsidRDefault="006026D7" w:rsidP="00547ADC">
      <w:pPr>
        <w:pStyle w:val="Odstavekseznama"/>
        <w:numPr>
          <w:ilvl w:val="1"/>
          <w:numId w:val="22"/>
        </w:numPr>
        <w:ind w:left="1276" w:hanging="567"/>
        <w:jc w:val="both"/>
        <w:rPr>
          <w:lang w:val="sl-SI"/>
        </w:rPr>
      </w:pPr>
      <w:r w:rsidRPr="00547ADC">
        <w:rPr>
          <w:lang w:val="sl-SI"/>
        </w:rPr>
        <w:t>1 = trošarinsko skladišče,</w:t>
      </w:r>
    </w:p>
    <w:p w14:paraId="19FBA53B" w14:textId="189C279C" w:rsidR="006026D7" w:rsidRPr="00547ADC" w:rsidRDefault="006026D7" w:rsidP="00547ADC">
      <w:pPr>
        <w:pStyle w:val="Odstavekseznama"/>
        <w:numPr>
          <w:ilvl w:val="1"/>
          <w:numId w:val="22"/>
        </w:numPr>
        <w:ind w:left="1276" w:hanging="567"/>
        <w:jc w:val="both"/>
        <w:rPr>
          <w:lang w:val="sl-SI"/>
        </w:rPr>
      </w:pPr>
      <w:r w:rsidRPr="00547ADC">
        <w:rPr>
          <w:lang w:val="sl-SI"/>
        </w:rPr>
        <w:t>2 = pooblaščeni prejemnik,</w:t>
      </w:r>
    </w:p>
    <w:p w14:paraId="65FE96BB" w14:textId="21580C93" w:rsidR="006026D7" w:rsidRPr="00547ADC" w:rsidRDefault="006026D7" w:rsidP="00547ADC">
      <w:pPr>
        <w:pStyle w:val="Odstavekseznama"/>
        <w:numPr>
          <w:ilvl w:val="1"/>
          <w:numId w:val="22"/>
        </w:numPr>
        <w:ind w:left="1276" w:hanging="567"/>
        <w:jc w:val="both"/>
        <w:rPr>
          <w:lang w:val="sl-SI"/>
        </w:rPr>
      </w:pPr>
      <w:r w:rsidRPr="00547ADC">
        <w:rPr>
          <w:lang w:val="sl-SI"/>
        </w:rPr>
        <w:t>3 = začasni pooblaščeni prejemnik,</w:t>
      </w:r>
    </w:p>
    <w:p w14:paraId="72E97D04" w14:textId="50EF35EE" w:rsidR="006026D7" w:rsidRPr="00547ADC" w:rsidRDefault="006026D7" w:rsidP="00547ADC">
      <w:pPr>
        <w:pStyle w:val="Odstavekseznama"/>
        <w:numPr>
          <w:ilvl w:val="1"/>
          <w:numId w:val="22"/>
        </w:numPr>
        <w:ind w:left="1276" w:hanging="567"/>
        <w:jc w:val="both"/>
        <w:rPr>
          <w:lang w:val="sl-SI"/>
        </w:rPr>
      </w:pPr>
      <w:r w:rsidRPr="00547ADC">
        <w:rPr>
          <w:lang w:val="sl-SI"/>
        </w:rPr>
        <w:t>4 = neposredna dobava,</w:t>
      </w:r>
    </w:p>
    <w:p w14:paraId="026DF0AD" w14:textId="796D22A8" w:rsidR="006026D7" w:rsidRPr="00547ADC" w:rsidRDefault="006026D7" w:rsidP="00547ADC">
      <w:pPr>
        <w:pStyle w:val="Odstavekseznama"/>
        <w:numPr>
          <w:ilvl w:val="1"/>
          <w:numId w:val="22"/>
        </w:numPr>
        <w:ind w:left="1276" w:hanging="567"/>
        <w:jc w:val="both"/>
        <w:rPr>
          <w:lang w:val="sl-SI"/>
        </w:rPr>
      </w:pPr>
      <w:r w:rsidRPr="00547ADC">
        <w:rPr>
          <w:lang w:val="sl-SI"/>
        </w:rPr>
        <w:t>5 = oproščena organizacija,</w:t>
      </w:r>
    </w:p>
    <w:p w14:paraId="4EB6D7D1" w14:textId="587FD8E0" w:rsidR="006026D7" w:rsidRPr="00547ADC" w:rsidRDefault="006026D7" w:rsidP="00547ADC">
      <w:pPr>
        <w:pStyle w:val="Odstavekseznama"/>
        <w:numPr>
          <w:ilvl w:val="1"/>
          <w:numId w:val="22"/>
        </w:numPr>
        <w:ind w:left="1276" w:hanging="567"/>
        <w:jc w:val="both"/>
        <w:rPr>
          <w:lang w:val="sl-SI"/>
        </w:rPr>
      </w:pPr>
      <w:r w:rsidRPr="00547ADC">
        <w:rPr>
          <w:lang w:val="sl-SI"/>
        </w:rPr>
        <w:t xml:space="preserve">6 = izvoz,  </w:t>
      </w:r>
    </w:p>
    <w:p w14:paraId="578244E5" w14:textId="7F81E6A7" w:rsidR="006026D7" w:rsidRPr="00547ADC" w:rsidRDefault="006026D7" w:rsidP="00547ADC">
      <w:pPr>
        <w:pStyle w:val="Odstavekseznama"/>
        <w:numPr>
          <w:ilvl w:val="1"/>
          <w:numId w:val="22"/>
        </w:numPr>
        <w:ind w:left="1276" w:hanging="567"/>
        <w:jc w:val="both"/>
        <w:rPr>
          <w:lang w:val="sl-SI"/>
        </w:rPr>
      </w:pPr>
      <w:r w:rsidRPr="00547ADC">
        <w:rPr>
          <w:lang w:val="sl-SI"/>
        </w:rPr>
        <w:t>9 = certificirani prejemnik,</w:t>
      </w:r>
    </w:p>
    <w:p w14:paraId="3B99D91D" w14:textId="726C402D" w:rsidR="006026D7" w:rsidRPr="00547ADC" w:rsidRDefault="006026D7" w:rsidP="00547ADC">
      <w:pPr>
        <w:pStyle w:val="Odstavekseznama"/>
        <w:numPr>
          <w:ilvl w:val="1"/>
          <w:numId w:val="22"/>
        </w:numPr>
        <w:ind w:left="1276" w:hanging="567"/>
        <w:jc w:val="both"/>
        <w:rPr>
          <w:lang w:val="sl-SI"/>
        </w:rPr>
      </w:pPr>
      <w:r w:rsidRPr="00547ADC">
        <w:rPr>
          <w:lang w:val="sl-SI"/>
        </w:rPr>
        <w:t>10 = začasno certificirani prejemnik,</w:t>
      </w:r>
    </w:p>
    <w:p w14:paraId="182AF1CC" w14:textId="36AF8402" w:rsidR="006026D7" w:rsidRPr="00547ADC" w:rsidRDefault="006026D7" w:rsidP="00547ADC">
      <w:pPr>
        <w:pStyle w:val="Odstavekseznama"/>
        <w:numPr>
          <w:ilvl w:val="1"/>
          <w:numId w:val="22"/>
        </w:numPr>
        <w:ind w:left="1276" w:hanging="567"/>
        <w:jc w:val="both"/>
        <w:rPr>
          <w:lang w:val="sl-SI"/>
        </w:rPr>
      </w:pPr>
      <w:r w:rsidRPr="00547ADC">
        <w:rPr>
          <w:szCs w:val="20"/>
          <w:lang w:val="sl-SI"/>
        </w:rPr>
        <w:t>90 = oproščeni uporabnik,</w:t>
      </w:r>
    </w:p>
    <w:p w14:paraId="428AE4CB" w14:textId="3D4A2C96" w:rsidR="006026D7" w:rsidRPr="00547ADC" w:rsidRDefault="006026D7" w:rsidP="00547ADC">
      <w:pPr>
        <w:pStyle w:val="Odstavekseznama"/>
        <w:numPr>
          <w:ilvl w:val="1"/>
          <w:numId w:val="22"/>
        </w:numPr>
        <w:ind w:left="1276" w:hanging="567"/>
        <w:jc w:val="both"/>
        <w:rPr>
          <w:lang w:val="sl-SI"/>
        </w:rPr>
      </w:pPr>
      <w:r w:rsidRPr="00547ADC">
        <w:rPr>
          <w:szCs w:val="20"/>
          <w:lang w:val="sl-SI"/>
        </w:rPr>
        <w:t>91 = davka prosta prodajalna,</w:t>
      </w:r>
    </w:p>
    <w:p w14:paraId="657816BC" w14:textId="54008F1C" w:rsidR="006026D7" w:rsidRPr="00547ADC" w:rsidRDefault="006026D7" w:rsidP="00547ADC">
      <w:pPr>
        <w:pStyle w:val="Odstavekseznama"/>
        <w:numPr>
          <w:ilvl w:val="1"/>
          <w:numId w:val="22"/>
        </w:numPr>
        <w:ind w:left="1276" w:hanging="567"/>
        <w:jc w:val="both"/>
        <w:rPr>
          <w:lang w:val="sl-SI"/>
        </w:rPr>
      </w:pPr>
      <w:r w:rsidRPr="00547ADC">
        <w:rPr>
          <w:szCs w:val="20"/>
          <w:lang w:val="sl-SI"/>
        </w:rPr>
        <w:t>92 = oskrba plovil in letal.</w:t>
      </w:r>
    </w:p>
    <w:p w14:paraId="50EBD7FA" w14:textId="77777777" w:rsidR="00972254" w:rsidRDefault="00972254" w:rsidP="006026D7">
      <w:pPr>
        <w:ind w:left="567"/>
        <w:jc w:val="both"/>
      </w:pPr>
    </w:p>
    <w:p w14:paraId="4B0D2614" w14:textId="02749482" w:rsidR="006026D7" w:rsidRDefault="00972254" w:rsidP="00DF694F">
      <w:pPr>
        <w:jc w:val="both"/>
      </w:pPr>
      <w:r>
        <w:t>V nadaljevanju je predstavljeno izpolnjevanje polj glede na vrsto namembnega kraja:</w:t>
      </w:r>
    </w:p>
    <w:p w14:paraId="4D71FE64" w14:textId="77777777" w:rsidR="00DF694F" w:rsidRPr="00B411B5" w:rsidRDefault="00DF694F" w:rsidP="006026D7">
      <w:pPr>
        <w:ind w:left="567"/>
        <w:jc w:val="both"/>
      </w:pPr>
    </w:p>
    <w:p w14:paraId="664588DA" w14:textId="05A5A3E6" w:rsidR="006026D7" w:rsidRPr="00D56F53" w:rsidRDefault="00972254">
      <w:pPr>
        <w:pStyle w:val="Odstavekseznama"/>
        <w:numPr>
          <w:ilvl w:val="0"/>
          <w:numId w:val="3"/>
        </w:numPr>
        <w:ind w:left="284"/>
        <w:jc w:val="both"/>
        <w:rPr>
          <w:lang w:val="sl-SI"/>
        </w:rPr>
      </w:pPr>
      <w:r w:rsidRPr="00972254">
        <w:rPr>
          <w:b/>
          <w:lang w:val="sl-SI"/>
        </w:rPr>
        <w:lastRenderedPageBreak/>
        <w:t>1 = trošarinsko skladišče,</w:t>
      </w:r>
      <w:r w:rsidRPr="00972254">
        <w:rPr>
          <w:lang w:val="sl-SI"/>
        </w:rPr>
        <w:t xml:space="preserve"> </w:t>
      </w:r>
      <w:r w:rsidRPr="00972254">
        <w:rPr>
          <w:b/>
          <w:bCs/>
          <w:lang w:val="sl-SI"/>
        </w:rPr>
        <w:t xml:space="preserve">90 = oproščeni uporabnik </w:t>
      </w:r>
      <w:r w:rsidRPr="00972254">
        <w:rPr>
          <w:lang w:val="sl-SI"/>
        </w:rPr>
        <w:t>(nacionalna gibanja) ali</w:t>
      </w:r>
      <w:r w:rsidRPr="00972254">
        <w:rPr>
          <w:b/>
          <w:bCs/>
          <w:lang w:val="sl-SI"/>
        </w:rPr>
        <w:t xml:space="preserve"> 91</w:t>
      </w:r>
      <w:r w:rsidRPr="00972254">
        <w:rPr>
          <w:b/>
          <w:lang w:val="sl-SI"/>
        </w:rPr>
        <w:t xml:space="preserve"> = davka </w:t>
      </w:r>
      <w:r w:rsidRPr="00E433B6">
        <w:rPr>
          <w:b/>
          <w:lang w:val="sl-SI"/>
        </w:rPr>
        <w:t xml:space="preserve">prosta prodajalna </w:t>
      </w:r>
      <w:r w:rsidRPr="00E433B6">
        <w:rPr>
          <w:bCs/>
          <w:lang w:val="sl-SI"/>
        </w:rPr>
        <w:t xml:space="preserve">(nacionalna gibanja) kadar je namembni kraj trošarinsko skladišče. Oproščeni uporabnik ali davka prosta prodajalna </w:t>
      </w:r>
      <w:r w:rsidR="006026D7" w:rsidRPr="00E433B6">
        <w:rPr>
          <w:lang w:val="sl-SI"/>
        </w:rPr>
        <w:t>je potrebno izpolniti polja iz sklopa podatkov:</w:t>
      </w:r>
    </w:p>
    <w:p w14:paraId="225501BD" w14:textId="77777777" w:rsidR="00972254" w:rsidRPr="00D56F53" w:rsidRDefault="00972254" w:rsidP="00972254">
      <w:pPr>
        <w:pStyle w:val="Odstavekseznama"/>
        <w:jc w:val="both"/>
        <w:rPr>
          <w:lang w:val="sl-SI"/>
        </w:rPr>
      </w:pPr>
    </w:p>
    <w:p w14:paraId="149FF521" w14:textId="4D909E0B" w:rsidR="006026D7" w:rsidRPr="00B411B5" w:rsidRDefault="006026D7" w:rsidP="006026D7">
      <w:pPr>
        <w:ind w:left="567"/>
        <w:jc w:val="both"/>
      </w:pPr>
      <w:r w:rsidRPr="00B411B5">
        <w:t>•</w:t>
      </w:r>
      <w:r w:rsidRPr="00B411B5">
        <w:tab/>
      </w:r>
      <w:r w:rsidR="00972254" w:rsidRPr="00B411B5">
        <w:rPr>
          <w:b/>
          <w:color w:val="1F497D"/>
        </w:rPr>
        <w:t>prejemnik</w:t>
      </w:r>
      <w:r w:rsidRPr="00B411B5">
        <w:t xml:space="preserve"> in </w:t>
      </w:r>
    </w:p>
    <w:p w14:paraId="578BB5F9" w14:textId="77777777" w:rsidR="006026D7" w:rsidRPr="00B411B5" w:rsidRDefault="006026D7" w:rsidP="00A35466">
      <w:pPr>
        <w:spacing w:after="240"/>
        <w:ind w:left="567"/>
        <w:jc w:val="both"/>
      </w:pPr>
      <w:r w:rsidRPr="00B411B5">
        <w:t>•</w:t>
      </w:r>
      <w:r w:rsidRPr="00B411B5">
        <w:tab/>
      </w:r>
      <w:r w:rsidRPr="00B411B5">
        <w:rPr>
          <w:b/>
          <w:color w:val="1F497D"/>
        </w:rPr>
        <w:t>kraj dobave</w:t>
      </w:r>
      <w:r w:rsidRPr="00B411B5">
        <w:t>.</w:t>
      </w:r>
      <w:r>
        <w:rPr>
          <w:rStyle w:val="Sprotnaopomba-sklic"/>
        </w:rPr>
        <w:footnoteReference w:id="4"/>
      </w:r>
      <w:r w:rsidRPr="00B411B5">
        <w:t xml:space="preserve"> </w:t>
      </w:r>
    </w:p>
    <w:p w14:paraId="5D18BAAC" w14:textId="1939C664" w:rsidR="006026D7" w:rsidRDefault="006026D7" w:rsidP="00547ADC">
      <w:pPr>
        <w:spacing w:after="240"/>
        <w:jc w:val="both"/>
      </w:pPr>
      <w:r w:rsidRPr="00B411B5">
        <w:t xml:space="preserve">V okviru sklopa </w:t>
      </w:r>
      <w:r w:rsidRPr="00B411B5">
        <w:rPr>
          <w:b/>
          <w:color w:val="1F497D"/>
        </w:rPr>
        <w:t>Prejemnik</w:t>
      </w:r>
      <w:r w:rsidRPr="00B411B5">
        <w:t xml:space="preserve"> uporabnik v polje </w:t>
      </w:r>
      <w:proofErr w:type="spellStart"/>
      <w:r w:rsidRPr="00B411B5">
        <w:rPr>
          <w:b/>
          <w:color w:val="1F497D"/>
        </w:rPr>
        <w:t>Inde</w:t>
      </w:r>
      <w:r>
        <w:rPr>
          <w:b/>
          <w:color w:val="1F497D"/>
        </w:rPr>
        <w:t>n</w:t>
      </w:r>
      <w:r w:rsidRPr="00B411B5">
        <w:rPr>
          <w:b/>
          <w:color w:val="1F497D"/>
        </w:rPr>
        <w:t>tifikacija</w:t>
      </w:r>
      <w:proofErr w:type="spellEnd"/>
      <w:r w:rsidRPr="00B411B5">
        <w:rPr>
          <w:b/>
          <w:color w:val="1F497D"/>
        </w:rPr>
        <w:t xml:space="preserve"> gospodarskega subjekta</w:t>
      </w:r>
      <w:r w:rsidRPr="00B411B5">
        <w:t xml:space="preserve"> vpiše trošarinsko številko dovoljenja prejemnika. </w:t>
      </w:r>
      <w:r>
        <w:t>Če je trošarinska številka pravilna, se izpišejo podatki o prejemniku, za mednarodna gibanja iz</w:t>
      </w:r>
      <w:r w:rsidRPr="00B411B5">
        <w:t xml:space="preserve"> baz</w:t>
      </w:r>
      <w:r>
        <w:t>e</w:t>
      </w:r>
      <w:r w:rsidRPr="00B411B5">
        <w:t xml:space="preserve"> SEED</w:t>
      </w:r>
      <w:r>
        <w:t>, za nacionalna gibanja pa iz baze ETROD</w:t>
      </w:r>
      <w:r w:rsidRPr="00B411B5">
        <w:t>.</w:t>
      </w:r>
    </w:p>
    <w:p w14:paraId="57BF3C3B" w14:textId="304B087B" w:rsidR="006026D7" w:rsidRPr="003B0FA9" w:rsidRDefault="006026D7" w:rsidP="006026D7">
      <w:pPr>
        <w:pStyle w:val="Napis"/>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6</w:t>
      </w:r>
      <w:r w:rsidRPr="001B6961">
        <w:rPr>
          <w:sz w:val="18"/>
          <w:szCs w:val="18"/>
          <w:lang w:val="sl-SI"/>
        </w:rPr>
        <w:fldChar w:fldCharType="end"/>
      </w:r>
      <w:r w:rsidRPr="003B0FA9">
        <w:rPr>
          <w:sz w:val="18"/>
          <w:szCs w:val="18"/>
          <w:lang w:val="sl-SI"/>
        </w:rPr>
        <w:t xml:space="preserve">: </w:t>
      </w:r>
      <w:r>
        <w:rPr>
          <w:sz w:val="18"/>
          <w:szCs w:val="18"/>
          <w:lang w:val="sl-SI"/>
        </w:rPr>
        <w:t>Skupina podatkov</w:t>
      </w:r>
      <w:r w:rsidRPr="009A61D9">
        <w:rPr>
          <w:sz w:val="18"/>
          <w:szCs w:val="18"/>
          <w:lang w:val="sl-SI"/>
        </w:rPr>
        <w:t xml:space="preserve"> </w:t>
      </w:r>
      <w:r w:rsidRPr="003B0FA9">
        <w:rPr>
          <w:sz w:val="18"/>
          <w:szCs w:val="18"/>
          <w:lang w:val="sl-SI"/>
        </w:rPr>
        <w:t>Informacije o namembnem kraju, v primeru, da je Oznaka namembnega kraja trošarinsko skladišče, oproščen uporabnik in davka prosta prodajalna</w:t>
      </w:r>
    </w:p>
    <w:p w14:paraId="5E768ECE" w14:textId="77777777" w:rsidR="006026D7" w:rsidRPr="001B6961" w:rsidRDefault="006026D7" w:rsidP="006026D7">
      <w:pPr>
        <w:pStyle w:val="Napis"/>
        <w:rPr>
          <w:sz w:val="18"/>
          <w:szCs w:val="18"/>
          <w:lang w:val="sl-SI"/>
        </w:rPr>
      </w:pPr>
    </w:p>
    <w:p w14:paraId="055159D8" w14:textId="77777777" w:rsidR="006026D7" w:rsidRPr="00B411B5" w:rsidRDefault="006026D7" w:rsidP="006026D7">
      <w:r>
        <w:rPr>
          <w:noProof/>
        </w:rPr>
        <w:drawing>
          <wp:inline distT="0" distB="0" distL="0" distR="0" wp14:anchorId="5FFD19C1" wp14:editId="0BD1EAD7">
            <wp:extent cx="5396230" cy="1739900"/>
            <wp:effectExtent l="0" t="0" r="0" b="0"/>
            <wp:docPr id="62" name="Slika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lika 62">
                      <a:extLst>
                        <a:ext uri="{C183D7F6-B498-43B3-948B-1728B52AA6E4}">
                          <adec:decorative xmlns:adec="http://schemas.microsoft.com/office/drawing/2017/decorative" val="1"/>
                        </a:ext>
                      </a:extLst>
                    </pic:cNvPr>
                    <pic:cNvPicPr/>
                  </pic:nvPicPr>
                  <pic:blipFill>
                    <a:blip r:embed="rId12"/>
                    <a:stretch>
                      <a:fillRect/>
                    </a:stretch>
                  </pic:blipFill>
                  <pic:spPr>
                    <a:xfrm>
                      <a:off x="0" y="0"/>
                      <a:ext cx="5396230" cy="1739900"/>
                    </a:xfrm>
                    <a:prstGeom prst="rect">
                      <a:avLst/>
                    </a:prstGeom>
                  </pic:spPr>
                </pic:pic>
              </a:graphicData>
            </a:graphic>
          </wp:inline>
        </w:drawing>
      </w:r>
    </w:p>
    <w:p w14:paraId="563C9B31" w14:textId="3FBCB03C" w:rsidR="006026D7" w:rsidRDefault="006026D7" w:rsidP="00547ADC">
      <w:pPr>
        <w:spacing w:before="240"/>
        <w:jc w:val="both"/>
      </w:pPr>
      <w:r w:rsidRPr="00B411B5">
        <w:t xml:space="preserve">Uporabnik nato izpolni sklop podatkov </w:t>
      </w:r>
      <w:r w:rsidRPr="00B411B5">
        <w:rPr>
          <w:b/>
          <w:color w:val="1F497D"/>
        </w:rPr>
        <w:t>Kraj dobave</w:t>
      </w:r>
      <w:r w:rsidRPr="00B411B5">
        <w:t xml:space="preserve">, na način, da </w:t>
      </w:r>
      <w:r>
        <w:t xml:space="preserve">iz spustnega seznama izbere trošarinsko številko </w:t>
      </w:r>
      <w:r w:rsidRPr="00B411B5">
        <w:t>trošarinsk</w:t>
      </w:r>
      <w:r>
        <w:t>ega</w:t>
      </w:r>
      <w:r w:rsidRPr="00B411B5">
        <w:t xml:space="preserve"> skladišč</w:t>
      </w:r>
      <w:r>
        <w:t>a</w:t>
      </w:r>
      <w:r w:rsidRPr="00B411B5">
        <w:t xml:space="preserve">, </w:t>
      </w:r>
      <w:r>
        <w:t xml:space="preserve">lokacije obrata oproščene uporabe ali davka proste prodajalne, </w:t>
      </w:r>
      <w:r w:rsidRPr="00B411B5">
        <w:t>ki jih ima prejemnik navedene v dovoljenju. Ko uporabnik izbere skladišče dobave, se mu polja iz skupine podatkov Kraj dobave samodejno izpolnijo.</w:t>
      </w:r>
    </w:p>
    <w:p w14:paraId="44C1C90F" w14:textId="77777777" w:rsidR="00FE2B1A" w:rsidRDefault="00FE2B1A" w:rsidP="006026D7">
      <w:pPr>
        <w:jc w:val="both"/>
      </w:pPr>
    </w:p>
    <w:p w14:paraId="1FA51E3B" w14:textId="77777777" w:rsidR="006026D7" w:rsidRPr="00B411B5" w:rsidRDefault="006026D7" w:rsidP="006026D7">
      <w:pPr>
        <w:jc w:val="both"/>
      </w:pPr>
      <w:r w:rsidRPr="00B411B5">
        <w:t xml:space="preserve">- </w:t>
      </w:r>
      <w:r w:rsidRPr="00B411B5">
        <w:rPr>
          <w:b/>
        </w:rPr>
        <w:t>2 = pooblaščeni prejemnik</w:t>
      </w:r>
      <w:r w:rsidRPr="00B411B5">
        <w:t xml:space="preserve"> </w:t>
      </w:r>
      <w:r>
        <w:t>kadar</w:t>
      </w:r>
      <w:r w:rsidRPr="00B411B5">
        <w:t xml:space="preserve"> je namembni kraj pooblaščeni prejemnik je potrebno izpolniti polja iz sklopa podatkov:</w:t>
      </w:r>
    </w:p>
    <w:p w14:paraId="1C858A03" w14:textId="77777777" w:rsidR="006026D7" w:rsidRPr="00B411B5" w:rsidRDefault="006026D7" w:rsidP="006026D7">
      <w:pPr>
        <w:ind w:left="567"/>
        <w:jc w:val="both"/>
      </w:pPr>
      <w:r w:rsidRPr="00B411B5">
        <w:t>•</w:t>
      </w:r>
      <w:r w:rsidRPr="00B411B5">
        <w:tab/>
      </w:r>
      <w:r w:rsidRPr="00B411B5">
        <w:rPr>
          <w:b/>
          <w:color w:val="1F497D"/>
        </w:rPr>
        <w:t>prejemnik</w:t>
      </w:r>
      <w:r w:rsidRPr="00B411B5">
        <w:t>.</w:t>
      </w:r>
      <w:r>
        <w:rPr>
          <w:rStyle w:val="Sprotnaopomba-sklic"/>
        </w:rPr>
        <w:footnoteReference w:id="5"/>
      </w:r>
      <w:r w:rsidRPr="00B411B5">
        <w:t xml:space="preserve"> </w:t>
      </w:r>
    </w:p>
    <w:p w14:paraId="57F1CA30" w14:textId="3E8D6567" w:rsidR="006026D7" w:rsidRPr="00B411B5" w:rsidRDefault="006026D7" w:rsidP="006026D7">
      <w:pPr>
        <w:jc w:val="both"/>
      </w:pPr>
      <w:r w:rsidRPr="00B411B5">
        <w:t xml:space="preserve">Uporabnik v polje </w:t>
      </w:r>
      <w:r w:rsidRPr="00B411B5">
        <w:rPr>
          <w:b/>
          <w:color w:val="1F497D"/>
        </w:rPr>
        <w:t>Identifikacija gospodarskega subjekta</w:t>
      </w:r>
      <w:r w:rsidRPr="00B411B5">
        <w:t>, iz sklopa podatkov Prejemnik, vpiše trošarinsko številko dovoljenja prejemnika, s čimer se preveri veljavnost trošarinske številke v bazi SEED</w:t>
      </w:r>
      <w:r>
        <w:t xml:space="preserve"> in se podatki o prejemniku samodejno napolnijo</w:t>
      </w:r>
      <w:r w:rsidRPr="00B411B5">
        <w:t>.</w:t>
      </w:r>
    </w:p>
    <w:p w14:paraId="71E66C13" w14:textId="77777777" w:rsidR="006026D7" w:rsidRPr="00B411B5" w:rsidRDefault="006026D7" w:rsidP="006026D7">
      <w:pPr>
        <w:pStyle w:val="Napis"/>
        <w:jc w:val="both"/>
        <w:rPr>
          <w:lang w:val="sl-SI"/>
        </w:rPr>
      </w:pPr>
    </w:p>
    <w:p w14:paraId="10907107" w14:textId="77777777" w:rsidR="00547ADC" w:rsidRDefault="00547ADC" w:rsidP="006026D7">
      <w:pPr>
        <w:pStyle w:val="Napis"/>
        <w:rPr>
          <w:sz w:val="18"/>
          <w:szCs w:val="18"/>
          <w:lang w:val="sl-SI"/>
        </w:rPr>
      </w:pPr>
    </w:p>
    <w:p w14:paraId="70224ACD" w14:textId="77777777" w:rsidR="00547ADC" w:rsidRDefault="00547ADC" w:rsidP="006026D7">
      <w:pPr>
        <w:pStyle w:val="Napis"/>
        <w:rPr>
          <w:sz w:val="18"/>
          <w:szCs w:val="18"/>
          <w:lang w:val="sl-SI"/>
        </w:rPr>
      </w:pPr>
    </w:p>
    <w:p w14:paraId="0700E687" w14:textId="77777777" w:rsidR="00547ADC" w:rsidRDefault="00547ADC" w:rsidP="006026D7">
      <w:pPr>
        <w:pStyle w:val="Napis"/>
        <w:rPr>
          <w:sz w:val="18"/>
          <w:szCs w:val="18"/>
          <w:lang w:val="sl-SI"/>
        </w:rPr>
      </w:pPr>
    </w:p>
    <w:p w14:paraId="1FD92A5E" w14:textId="77777777" w:rsidR="00547ADC" w:rsidRDefault="00547ADC" w:rsidP="006026D7">
      <w:pPr>
        <w:pStyle w:val="Napis"/>
        <w:rPr>
          <w:sz w:val="18"/>
          <w:szCs w:val="18"/>
          <w:lang w:val="sl-SI"/>
        </w:rPr>
      </w:pPr>
    </w:p>
    <w:p w14:paraId="2FCD1089" w14:textId="48989000" w:rsidR="006026D7" w:rsidRPr="003B0FA9" w:rsidRDefault="006026D7" w:rsidP="00547ADC">
      <w:pPr>
        <w:pStyle w:val="Napis"/>
        <w:spacing w:after="240"/>
        <w:rPr>
          <w:sz w:val="18"/>
          <w:szCs w:val="18"/>
          <w:lang w:val="sl-SI"/>
        </w:rPr>
      </w:pPr>
      <w:r w:rsidRPr="001B6961">
        <w:rPr>
          <w:sz w:val="18"/>
          <w:szCs w:val="18"/>
          <w:lang w:val="sl-SI"/>
        </w:rPr>
        <w:lastRenderedPageBreak/>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7</w:t>
      </w:r>
      <w:r w:rsidRPr="001B6961">
        <w:rPr>
          <w:sz w:val="18"/>
          <w:szCs w:val="18"/>
          <w:lang w:val="sl-SI"/>
        </w:rPr>
        <w:fldChar w:fldCharType="end"/>
      </w:r>
      <w:r w:rsidRPr="003B0FA9">
        <w:rPr>
          <w:sz w:val="18"/>
          <w:szCs w:val="18"/>
          <w:lang w:val="sl-SI"/>
        </w:rPr>
        <w:t>: Zavihek Informacije o namembnem kraju, v primeru, da je Oznaka namembnega kraja pooblaščeni prejemnik, pred izpolnitvijo sklopa podatkov Prejemnik</w:t>
      </w:r>
    </w:p>
    <w:p w14:paraId="45D2927C" w14:textId="77777777" w:rsidR="006026D7" w:rsidRPr="00B411B5" w:rsidRDefault="006026D7" w:rsidP="006026D7">
      <w:pPr>
        <w:jc w:val="both"/>
      </w:pPr>
      <w:r>
        <w:rPr>
          <w:noProof/>
        </w:rPr>
        <w:drawing>
          <wp:inline distT="0" distB="0" distL="0" distR="0" wp14:anchorId="0F2AF8E6" wp14:editId="7E9B4B45">
            <wp:extent cx="5396230" cy="1814830"/>
            <wp:effectExtent l="0" t="0" r="0" b="0"/>
            <wp:docPr id="63" name="Slika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lika 63">
                      <a:extLst>
                        <a:ext uri="{C183D7F6-B498-43B3-948B-1728B52AA6E4}">
                          <adec:decorative xmlns:adec="http://schemas.microsoft.com/office/drawing/2017/decorative" val="1"/>
                        </a:ext>
                      </a:extLst>
                    </pic:cNvPr>
                    <pic:cNvPicPr/>
                  </pic:nvPicPr>
                  <pic:blipFill>
                    <a:blip r:embed="rId13"/>
                    <a:stretch>
                      <a:fillRect/>
                    </a:stretch>
                  </pic:blipFill>
                  <pic:spPr>
                    <a:xfrm>
                      <a:off x="0" y="0"/>
                      <a:ext cx="5396230" cy="1814830"/>
                    </a:xfrm>
                    <a:prstGeom prst="rect">
                      <a:avLst/>
                    </a:prstGeom>
                  </pic:spPr>
                </pic:pic>
              </a:graphicData>
            </a:graphic>
          </wp:inline>
        </w:drawing>
      </w:r>
    </w:p>
    <w:p w14:paraId="39F61072" w14:textId="77777777" w:rsidR="006026D7" w:rsidRPr="00B411B5" w:rsidRDefault="006026D7" w:rsidP="00547ADC">
      <w:pPr>
        <w:spacing w:before="240"/>
        <w:jc w:val="both"/>
      </w:pPr>
      <w:r w:rsidRPr="00B411B5">
        <w:t xml:space="preserve">- </w:t>
      </w:r>
      <w:r w:rsidRPr="00B411B5">
        <w:rPr>
          <w:b/>
        </w:rPr>
        <w:t>3 = začasn</w:t>
      </w:r>
      <w:r>
        <w:rPr>
          <w:b/>
        </w:rPr>
        <w:t>o</w:t>
      </w:r>
      <w:r w:rsidRPr="00B411B5">
        <w:rPr>
          <w:b/>
        </w:rPr>
        <w:t xml:space="preserve"> pooblaščeni prejemnik</w:t>
      </w:r>
      <w:r w:rsidRPr="00B411B5">
        <w:t xml:space="preserve"> </w:t>
      </w:r>
      <w:r>
        <w:t>kadar</w:t>
      </w:r>
      <w:r w:rsidRPr="00B411B5">
        <w:t xml:space="preserve"> je namembni kraj začasn</w:t>
      </w:r>
      <w:r>
        <w:t>o</w:t>
      </w:r>
      <w:r w:rsidRPr="00B411B5">
        <w:t xml:space="preserve"> pooblaščeni prejemnik je potrebno izpolniti polja iz sklopa podatkov: </w:t>
      </w:r>
    </w:p>
    <w:p w14:paraId="2FE1C446" w14:textId="77777777" w:rsidR="006026D7" w:rsidRPr="00B411B5" w:rsidRDefault="006026D7" w:rsidP="006026D7">
      <w:pPr>
        <w:ind w:left="567"/>
        <w:jc w:val="both"/>
      </w:pPr>
      <w:r w:rsidRPr="00B411B5">
        <w:t>•</w:t>
      </w:r>
      <w:r w:rsidRPr="00B411B5">
        <w:tab/>
      </w:r>
      <w:r w:rsidRPr="00B411B5">
        <w:rPr>
          <w:b/>
          <w:color w:val="1F497D"/>
        </w:rPr>
        <w:t>prejemnik</w:t>
      </w:r>
      <w:r w:rsidRPr="00B411B5">
        <w:t>,</w:t>
      </w:r>
    </w:p>
    <w:p w14:paraId="033389A0" w14:textId="77777777" w:rsidR="006026D7" w:rsidRPr="00B411B5" w:rsidRDefault="006026D7" w:rsidP="006026D7">
      <w:pPr>
        <w:ind w:left="567"/>
        <w:jc w:val="both"/>
      </w:pPr>
      <w:r w:rsidRPr="00B411B5">
        <w:t>•</w:t>
      </w:r>
      <w:r w:rsidRPr="00B411B5">
        <w:tab/>
      </w:r>
      <w:r w:rsidRPr="00B411B5">
        <w:rPr>
          <w:b/>
          <w:color w:val="1F497D"/>
        </w:rPr>
        <w:t>kraj dobave</w:t>
      </w:r>
      <w:r w:rsidRPr="00B411B5">
        <w:t>.</w:t>
      </w:r>
    </w:p>
    <w:p w14:paraId="2E8CBD75" w14:textId="77777777" w:rsidR="006026D7" w:rsidRPr="00B411B5" w:rsidRDefault="006026D7" w:rsidP="00547ADC">
      <w:pPr>
        <w:spacing w:before="240"/>
        <w:jc w:val="both"/>
      </w:pPr>
      <w:r w:rsidRPr="00B411B5">
        <w:t xml:space="preserve">Uporabnik v polje </w:t>
      </w:r>
      <w:r w:rsidRPr="00B411B5">
        <w:rPr>
          <w:b/>
          <w:color w:val="1F497D"/>
        </w:rPr>
        <w:t>Identifikacija gospodarskega subjekta</w:t>
      </w:r>
      <w:r w:rsidRPr="00B411B5">
        <w:t>, iz sklopa podatkov Prejemnik, vpiše trošarinsko številko dovoljenja prejemnika, s čimer se preveri veljavnost trošarinske številke v bazi SEED</w:t>
      </w:r>
      <w:r>
        <w:t>, in se podatki o prejemniku samodejno napolnijo</w:t>
      </w:r>
      <w:r w:rsidRPr="00B411B5">
        <w:t>.</w:t>
      </w:r>
    </w:p>
    <w:p w14:paraId="6F31BB35" w14:textId="77777777" w:rsidR="006026D7" w:rsidRPr="00B411B5" w:rsidRDefault="006026D7" w:rsidP="006026D7">
      <w:pPr>
        <w:jc w:val="both"/>
      </w:pPr>
      <w:r w:rsidRPr="00B411B5">
        <w:t xml:space="preserve">Po izpolnitvi sklopa podatkov Prejemnik uporabnik lahko vpiše še podatke o </w:t>
      </w:r>
      <w:r w:rsidRPr="00B411B5">
        <w:rPr>
          <w:b/>
          <w:color w:val="1F497D"/>
        </w:rPr>
        <w:t>kraju dobave</w:t>
      </w:r>
      <w:r w:rsidRPr="00B411B5">
        <w:t xml:space="preserve">. V primeru, da se odloči za izpolnjevanje omenjene skupine podatkov je obvezna izpolnitev polj: </w:t>
      </w:r>
    </w:p>
    <w:p w14:paraId="61E7CC60" w14:textId="0D39BC69" w:rsidR="006026D7" w:rsidRPr="00E433B6" w:rsidRDefault="006026D7">
      <w:pPr>
        <w:pStyle w:val="Odstavekseznama"/>
        <w:numPr>
          <w:ilvl w:val="0"/>
          <w:numId w:val="15"/>
        </w:numPr>
        <w:spacing w:after="120"/>
        <w:ind w:left="1701" w:hanging="357"/>
        <w:jc w:val="both"/>
        <w:rPr>
          <w:b/>
          <w:color w:val="1F497D"/>
          <w:lang w:val="sl-SI"/>
        </w:rPr>
      </w:pPr>
      <w:r w:rsidRPr="00E433B6">
        <w:rPr>
          <w:b/>
          <w:color w:val="1F497D"/>
          <w:lang w:val="sl-SI"/>
        </w:rPr>
        <w:t>ime gospodarskega subjekta,</w:t>
      </w:r>
    </w:p>
    <w:p w14:paraId="14985CEA" w14:textId="70EE8D22" w:rsidR="006026D7" w:rsidRPr="00E433B6" w:rsidRDefault="006026D7">
      <w:pPr>
        <w:pStyle w:val="Odstavekseznama"/>
        <w:numPr>
          <w:ilvl w:val="0"/>
          <w:numId w:val="15"/>
        </w:numPr>
        <w:spacing w:after="120"/>
        <w:ind w:left="1701" w:hanging="357"/>
        <w:jc w:val="both"/>
        <w:rPr>
          <w:b/>
          <w:color w:val="1F497D"/>
          <w:lang w:val="sl-SI"/>
        </w:rPr>
      </w:pPr>
      <w:r w:rsidRPr="00E433B6">
        <w:rPr>
          <w:b/>
          <w:color w:val="1F497D"/>
          <w:lang w:val="sl-SI"/>
        </w:rPr>
        <w:t>ime ulice,</w:t>
      </w:r>
    </w:p>
    <w:p w14:paraId="34312EE9" w14:textId="19D626ED" w:rsidR="006026D7" w:rsidRPr="00E433B6" w:rsidRDefault="006026D7">
      <w:pPr>
        <w:pStyle w:val="Odstavekseznama"/>
        <w:numPr>
          <w:ilvl w:val="0"/>
          <w:numId w:val="15"/>
        </w:numPr>
        <w:spacing w:after="120"/>
        <w:ind w:left="1701" w:hanging="357"/>
        <w:jc w:val="both"/>
        <w:rPr>
          <w:b/>
          <w:color w:val="1F497D"/>
          <w:lang w:val="sl-SI"/>
        </w:rPr>
      </w:pPr>
      <w:r w:rsidRPr="00E433B6">
        <w:rPr>
          <w:b/>
          <w:color w:val="1F497D"/>
          <w:lang w:val="sl-SI"/>
        </w:rPr>
        <w:t>poštna številka,</w:t>
      </w:r>
    </w:p>
    <w:p w14:paraId="5DE1796F" w14:textId="62643A2A" w:rsidR="006026D7" w:rsidRPr="00E433B6" w:rsidRDefault="006026D7">
      <w:pPr>
        <w:pStyle w:val="Odstavekseznama"/>
        <w:numPr>
          <w:ilvl w:val="0"/>
          <w:numId w:val="15"/>
        </w:numPr>
        <w:spacing w:after="120"/>
        <w:ind w:left="1701" w:hanging="357"/>
        <w:jc w:val="both"/>
        <w:rPr>
          <w:b/>
          <w:color w:val="1F497D"/>
          <w:lang w:val="sl-SI"/>
        </w:rPr>
      </w:pPr>
      <w:r w:rsidRPr="00E433B6">
        <w:rPr>
          <w:b/>
          <w:color w:val="1F497D"/>
          <w:lang w:val="sl-SI"/>
        </w:rPr>
        <w:t>mesto.</w:t>
      </w:r>
    </w:p>
    <w:p w14:paraId="49F579C3" w14:textId="77777777" w:rsidR="006026D7" w:rsidRDefault="006026D7" w:rsidP="006026D7">
      <w:pPr>
        <w:pStyle w:val="Napis"/>
        <w:jc w:val="both"/>
        <w:rPr>
          <w:lang w:val="sl-SI"/>
        </w:rPr>
      </w:pPr>
    </w:p>
    <w:p w14:paraId="694D1D2E" w14:textId="77777777" w:rsidR="006026D7" w:rsidRDefault="006026D7" w:rsidP="006026D7">
      <w:pPr>
        <w:jc w:val="both"/>
        <w:rPr>
          <w:b/>
        </w:rPr>
      </w:pPr>
      <w:r w:rsidRPr="00B411B5">
        <w:rPr>
          <w:b/>
        </w:rPr>
        <w:t>- 4 = neposredna dobava;</w:t>
      </w:r>
      <w:r>
        <w:rPr>
          <w:b/>
        </w:rPr>
        <w:t xml:space="preserve"> </w:t>
      </w:r>
    </w:p>
    <w:p w14:paraId="4E656AC4" w14:textId="77777777" w:rsidR="006026D7" w:rsidRPr="00B411B5" w:rsidRDefault="006026D7" w:rsidP="006026D7">
      <w:pPr>
        <w:jc w:val="both"/>
      </w:pPr>
      <w:r w:rsidRPr="00B411B5">
        <w:t>Prejemnik v namembni državi članici (trošarinsko skladišče ali pooblaščeni prejemnik), lahko prejema trošarinske izdelke na lokaciji prejema trošarinskih izdelkov, ki pa ni kraj dobave, na katerem prejemata trošarinske izdelke imetnik trošarinskega skladišča in pooblaščeni prejemnik v skladu z dovoljenjem.</w:t>
      </w:r>
    </w:p>
    <w:p w14:paraId="41A63C31" w14:textId="77777777" w:rsidR="006026D7" w:rsidRPr="00B411B5" w:rsidRDefault="006026D7" w:rsidP="006026D7">
      <w:pPr>
        <w:jc w:val="both"/>
      </w:pPr>
      <w:r w:rsidRPr="00B411B5">
        <w:t>V primeru neposredne dobave se izpolnijo sledeče skupine podatkov:</w:t>
      </w:r>
    </w:p>
    <w:p w14:paraId="216008A8" w14:textId="77777777" w:rsidR="006026D7" w:rsidRPr="00B411B5" w:rsidRDefault="006026D7" w:rsidP="006026D7">
      <w:pPr>
        <w:ind w:left="567"/>
        <w:jc w:val="both"/>
      </w:pPr>
      <w:r w:rsidRPr="00B411B5">
        <w:t>•</w:t>
      </w:r>
      <w:r w:rsidRPr="00B411B5">
        <w:tab/>
      </w:r>
      <w:r w:rsidRPr="00B411B5">
        <w:rPr>
          <w:b/>
          <w:color w:val="1F497D"/>
        </w:rPr>
        <w:t>prejemnik</w:t>
      </w:r>
      <w:r w:rsidRPr="00B411B5">
        <w:t xml:space="preserve">, kjer uporabnik v polje </w:t>
      </w:r>
      <w:proofErr w:type="spellStart"/>
      <w:r w:rsidRPr="00B411B5">
        <w:t>Inde</w:t>
      </w:r>
      <w:r>
        <w:t>n</w:t>
      </w:r>
      <w:r w:rsidRPr="00B411B5">
        <w:t>tifikacija</w:t>
      </w:r>
      <w:proofErr w:type="spellEnd"/>
      <w:r w:rsidRPr="00B411B5">
        <w:t xml:space="preserve"> gospodarskega subjekta vpiše trošarinsko številko prejemnika, s čimer se preveri veljavnost trošarinske številke v bazi SEED</w:t>
      </w:r>
      <w:r>
        <w:t xml:space="preserve"> in se podatki o prejemniku samodejno izpolnijo</w:t>
      </w:r>
      <w:r w:rsidRPr="00B411B5">
        <w:t>.</w:t>
      </w:r>
    </w:p>
    <w:p w14:paraId="2C3F9492" w14:textId="42C116D9" w:rsidR="006026D7" w:rsidRDefault="006026D7" w:rsidP="006026D7">
      <w:pPr>
        <w:ind w:left="567"/>
        <w:jc w:val="both"/>
      </w:pPr>
      <w:r w:rsidRPr="00B411B5">
        <w:t>•</w:t>
      </w:r>
      <w:r w:rsidRPr="00B411B5">
        <w:tab/>
      </w:r>
      <w:r w:rsidRPr="00B411B5">
        <w:rPr>
          <w:b/>
          <w:color w:val="1F497D"/>
        </w:rPr>
        <w:t>kraj dobave</w:t>
      </w:r>
      <w:r w:rsidRPr="00B411B5">
        <w:t xml:space="preserve"> – v polja ime ulice, poštna številka in mesto se v primeru neposredne dobave vpiše identifikacijsko oznako (šifro), ki jo prejemnik posreduje pošiljatelju pred odpremo.</w:t>
      </w:r>
      <w:r>
        <w:rPr>
          <w:rStyle w:val="Sprotnaopomba-sklic"/>
        </w:rPr>
        <w:footnoteReference w:id="6"/>
      </w:r>
    </w:p>
    <w:p w14:paraId="1E335D9D" w14:textId="54C046E7" w:rsidR="006026D7" w:rsidRPr="002B6E2B" w:rsidRDefault="006026D7" w:rsidP="00547ADC">
      <w:pPr>
        <w:pStyle w:val="Napis"/>
        <w:spacing w:before="240" w:after="240"/>
        <w:rPr>
          <w:sz w:val="18"/>
          <w:szCs w:val="18"/>
          <w:lang w:val="sl-SI"/>
        </w:rPr>
      </w:pPr>
      <w:r w:rsidRPr="001B6961">
        <w:rPr>
          <w:sz w:val="18"/>
          <w:szCs w:val="18"/>
          <w:lang w:val="sl-SI"/>
        </w:rPr>
        <w:lastRenderedPageBreak/>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8</w:t>
      </w:r>
      <w:r w:rsidRPr="001B6961">
        <w:rPr>
          <w:sz w:val="18"/>
          <w:szCs w:val="18"/>
          <w:lang w:val="sl-SI"/>
        </w:rPr>
        <w:fldChar w:fldCharType="end"/>
      </w:r>
      <w:r w:rsidRPr="002B6E2B">
        <w:rPr>
          <w:sz w:val="18"/>
          <w:szCs w:val="18"/>
          <w:lang w:val="sl-SI"/>
        </w:rPr>
        <w:t xml:space="preserve">: </w:t>
      </w:r>
      <w:r>
        <w:rPr>
          <w:sz w:val="18"/>
          <w:szCs w:val="18"/>
          <w:lang w:val="sl-SI"/>
        </w:rPr>
        <w:t>Skupina podatkov</w:t>
      </w:r>
      <w:r w:rsidRPr="009A61D9">
        <w:rPr>
          <w:sz w:val="18"/>
          <w:szCs w:val="18"/>
          <w:lang w:val="sl-SI"/>
        </w:rPr>
        <w:t xml:space="preserve"> </w:t>
      </w:r>
      <w:r w:rsidRPr="002B6E2B">
        <w:rPr>
          <w:sz w:val="18"/>
          <w:szCs w:val="18"/>
          <w:lang w:val="sl-SI"/>
        </w:rPr>
        <w:t>Informacije o namembnem kraju, v primeru, da je Oznaka namembnega kraja neposredna dobava</w:t>
      </w:r>
    </w:p>
    <w:p w14:paraId="5DAEA114" w14:textId="77777777" w:rsidR="006026D7" w:rsidRPr="00B411B5" w:rsidRDefault="006026D7" w:rsidP="006026D7">
      <w:pPr>
        <w:jc w:val="both"/>
      </w:pPr>
      <w:r>
        <w:rPr>
          <w:noProof/>
        </w:rPr>
        <w:drawing>
          <wp:inline distT="0" distB="0" distL="0" distR="0" wp14:anchorId="26A38D5B" wp14:editId="6B729620">
            <wp:extent cx="5396230" cy="1772920"/>
            <wp:effectExtent l="0" t="0" r="0" b="0"/>
            <wp:docPr id="64" name="Slika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lika 64">
                      <a:extLst>
                        <a:ext uri="{C183D7F6-B498-43B3-948B-1728B52AA6E4}">
                          <adec:decorative xmlns:adec="http://schemas.microsoft.com/office/drawing/2017/decorative" val="1"/>
                        </a:ext>
                      </a:extLst>
                    </pic:cNvPr>
                    <pic:cNvPicPr/>
                  </pic:nvPicPr>
                  <pic:blipFill>
                    <a:blip r:embed="rId14"/>
                    <a:stretch>
                      <a:fillRect/>
                    </a:stretch>
                  </pic:blipFill>
                  <pic:spPr>
                    <a:xfrm>
                      <a:off x="0" y="0"/>
                      <a:ext cx="5396230" cy="1772920"/>
                    </a:xfrm>
                    <a:prstGeom prst="rect">
                      <a:avLst/>
                    </a:prstGeom>
                  </pic:spPr>
                </pic:pic>
              </a:graphicData>
            </a:graphic>
          </wp:inline>
        </w:drawing>
      </w:r>
    </w:p>
    <w:p w14:paraId="70C79CD8" w14:textId="77777777" w:rsidR="006026D7" w:rsidRDefault="006026D7" w:rsidP="00547ADC">
      <w:pPr>
        <w:numPr>
          <w:ilvl w:val="0"/>
          <w:numId w:val="3"/>
        </w:numPr>
        <w:spacing w:before="240" w:after="0" w:line="260" w:lineRule="atLeast"/>
        <w:ind w:left="425" w:hanging="357"/>
        <w:jc w:val="both"/>
        <w:rPr>
          <w:b/>
        </w:rPr>
      </w:pPr>
      <w:r w:rsidRPr="0094504B">
        <w:rPr>
          <w:b/>
        </w:rPr>
        <w:t>5 = oproščen</w:t>
      </w:r>
      <w:r>
        <w:rPr>
          <w:b/>
        </w:rPr>
        <w:t>a</w:t>
      </w:r>
      <w:r w:rsidRPr="0094504B">
        <w:rPr>
          <w:b/>
        </w:rPr>
        <w:t xml:space="preserve"> </w:t>
      </w:r>
      <w:r>
        <w:rPr>
          <w:b/>
        </w:rPr>
        <w:t>organizacija</w:t>
      </w:r>
      <w:r w:rsidRPr="0094504B">
        <w:rPr>
          <w:b/>
        </w:rPr>
        <w:t xml:space="preserve">: </w:t>
      </w:r>
    </w:p>
    <w:p w14:paraId="34D8F7A4" w14:textId="7174EAEE" w:rsidR="006026D7" w:rsidRDefault="009A7827" w:rsidP="006026D7">
      <w:pPr>
        <w:jc w:val="both"/>
      </w:pPr>
      <w:r>
        <w:t>Kadar</w:t>
      </w:r>
      <w:r w:rsidR="006026D7" w:rsidRPr="002553CF">
        <w:t xml:space="preserve"> je namembni kraj oproščena</w:t>
      </w:r>
      <w:r w:rsidR="006026D7">
        <w:t xml:space="preserve"> </w:t>
      </w:r>
      <w:r w:rsidR="006026D7" w:rsidRPr="0094504B">
        <w:t>organizacija</w:t>
      </w:r>
      <w:r w:rsidR="006026D7">
        <w:t>,</w:t>
      </w:r>
      <w:r w:rsidR="006026D7" w:rsidRPr="0094504B">
        <w:t xml:space="preserve"> je potrebno izpolniti polja</w:t>
      </w:r>
      <w:r w:rsidR="006026D7">
        <w:t xml:space="preserve"> iz sklopa podatkov:</w:t>
      </w:r>
      <w:r w:rsidR="006026D7">
        <w:rPr>
          <w:rStyle w:val="Sprotnaopomba-sklic"/>
        </w:rPr>
        <w:footnoteReference w:id="7"/>
      </w:r>
    </w:p>
    <w:p w14:paraId="7998B98F" w14:textId="77777777" w:rsidR="006026D7" w:rsidRPr="00B411B5" w:rsidRDefault="006026D7" w:rsidP="006026D7">
      <w:pPr>
        <w:ind w:left="567"/>
        <w:jc w:val="both"/>
      </w:pPr>
      <w:r w:rsidRPr="00B411B5">
        <w:t>•</w:t>
      </w:r>
      <w:r w:rsidRPr="00B411B5">
        <w:tab/>
      </w:r>
      <w:r w:rsidRPr="00B411B5">
        <w:rPr>
          <w:b/>
          <w:color w:val="1F497D"/>
        </w:rPr>
        <w:t>prejemnik</w:t>
      </w:r>
      <w:r w:rsidRPr="00B411B5">
        <w:t>, v  okviru katerega je obvezna izpolnitev polj:</w:t>
      </w:r>
    </w:p>
    <w:p w14:paraId="7313A759" w14:textId="284EE8E4" w:rsidR="006026D7" w:rsidRPr="00E433B6" w:rsidRDefault="009A7827">
      <w:pPr>
        <w:pStyle w:val="Odstavekseznama"/>
        <w:numPr>
          <w:ilvl w:val="0"/>
          <w:numId w:val="15"/>
        </w:numPr>
        <w:spacing w:after="120"/>
        <w:ind w:left="1843" w:hanging="357"/>
        <w:jc w:val="both"/>
        <w:rPr>
          <w:lang w:val="sl-SI"/>
        </w:rPr>
      </w:pPr>
      <w:r w:rsidRPr="00E433B6">
        <w:rPr>
          <w:b/>
          <w:color w:val="1F497D"/>
          <w:lang w:val="sl-SI"/>
        </w:rPr>
        <w:t>naziv</w:t>
      </w:r>
      <w:r w:rsidR="006026D7" w:rsidRPr="00E433B6">
        <w:rPr>
          <w:b/>
          <w:color w:val="1F497D"/>
          <w:lang w:val="sl-SI"/>
        </w:rPr>
        <w:t xml:space="preserve"> prejemnika</w:t>
      </w:r>
      <w:r w:rsidR="006026D7" w:rsidRPr="00E433B6">
        <w:rPr>
          <w:lang w:val="sl-SI"/>
        </w:rPr>
        <w:t>,</w:t>
      </w:r>
    </w:p>
    <w:p w14:paraId="5407F09A" w14:textId="62E3BB54" w:rsidR="006026D7" w:rsidRPr="00E433B6" w:rsidRDefault="006026D7">
      <w:pPr>
        <w:pStyle w:val="Odstavekseznama"/>
        <w:numPr>
          <w:ilvl w:val="0"/>
          <w:numId w:val="15"/>
        </w:numPr>
        <w:spacing w:after="120"/>
        <w:ind w:left="1843" w:hanging="357"/>
        <w:jc w:val="both"/>
        <w:rPr>
          <w:lang w:val="sl-SI"/>
        </w:rPr>
      </w:pPr>
      <w:r w:rsidRPr="00E433B6">
        <w:rPr>
          <w:b/>
          <w:color w:val="1F497D"/>
          <w:lang w:val="sl-SI"/>
        </w:rPr>
        <w:t>ime ulice,</w:t>
      </w:r>
    </w:p>
    <w:p w14:paraId="4FA613BE" w14:textId="0905277F" w:rsidR="006026D7" w:rsidRPr="00E433B6" w:rsidRDefault="006026D7">
      <w:pPr>
        <w:pStyle w:val="Odstavekseznama"/>
        <w:numPr>
          <w:ilvl w:val="0"/>
          <w:numId w:val="15"/>
        </w:numPr>
        <w:spacing w:after="120"/>
        <w:ind w:left="1843" w:hanging="357"/>
        <w:jc w:val="both"/>
        <w:rPr>
          <w:lang w:val="sl-SI"/>
        </w:rPr>
      </w:pPr>
      <w:r w:rsidRPr="00E433B6">
        <w:rPr>
          <w:b/>
          <w:color w:val="1F497D"/>
          <w:lang w:val="sl-SI"/>
        </w:rPr>
        <w:t>poštna številka</w:t>
      </w:r>
      <w:r w:rsidRPr="00E433B6">
        <w:rPr>
          <w:lang w:val="sl-SI"/>
        </w:rPr>
        <w:t>,</w:t>
      </w:r>
    </w:p>
    <w:p w14:paraId="31504B06" w14:textId="26CE0C03" w:rsidR="006026D7" w:rsidRPr="00E433B6" w:rsidRDefault="006026D7">
      <w:pPr>
        <w:pStyle w:val="Odstavekseznama"/>
        <w:numPr>
          <w:ilvl w:val="0"/>
          <w:numId w:val="15"/>
        </w:numPr>
        <w:spacing w:after="120"/>
        <w:ind w:left="1843" w:hanging="357"/>
        <w:jc w:val="both"/>
        <w:rPr>
          <w:lang w:val="sl-SI"/>
        </w:rPr>
      </w:pPr>
      <w:r w:rsidRPr="00E433B6">
        <w:rPr>
          <w:b/>
          <w:color w:val="1F497D"/>
          <w:lang w:val="sl-SI"/>
        </w:rPr>
        <w:t>mesto</w:t>
      </w:r>
      <w:r w:rsidRPr="00E433B6">
        <w:rPr>
          <w:lang w:val="sl-SI"/>
        </w:rPr>
        <w:t>.</w:t>
      </w:r>
    </w:p>
    <w:p w14:paraId="6A69DD5A" w14:textId="77777777" w:rsidR="006026D7" w:rsidRPr="00B411B5" w:rsidRDefault="006026D7" w:rsidP="00547ADC">
      <w:pPr>
        <w:spacing w:before="240"/>
        <w:ind w:left="567"/>
        <w:jc w:val="both"/>
      </w:pPr>
      <w:r w:rsidRPr="00B411B5">
        <w:t>•</w:t>
      </w:r>
      <w:r w:rsidRPr="00B411B5">
        <w:tab/>
      </w:r>
      <w:r w:rsidRPr="00B411B5">
        <w:rPr>
          <w:b/>
          <w:color w:val="1F497D"/>
        </w:rPr>
        <w:t>Dodatni podatki o prejemniku</w:t>
      </w:r>
      <w:r w:rsidRPr="00B411B5">
        <w:t xml:space="preserve"> – v okviru izbrane skupine podatkov je potrebno v polju:</w:t>
      </w:r>
    </w:p>
    <w:p w14:paraId="7A5DC37F" w14:textId="1198E4B5" w:rsidR="006026D7" w:rsidRPr="00CA2503" w:rsidRDefault="006026D7">
      <w:pPr>
        <w:pStyle w:val="Odstavekseznama"/>
        <w:numPr>
          <w:ilvl w:val="2"/>
          <w:numId w:val="16"/>
        </w:numPr>
        <w:spacing w:after="120"/>
        <w:ind w:left="2415" w:hanging="357"/>
        <w:jc w:val="both"/>
        <w:rPr>
          <w:lang w:val="sl-SI"/>
        </w:rPr>
      </w:pPr>
      <w:r w:rsidRPr="00CA2503">
        <w:rPr>
          <w:i/>
          <w:lang w:val="sl-SI"/>
        </w:rPr>
        <w:t>Oznaka države članice</w:t>
      </w:r>
      <w:r w:rsidRPr="00CA2503">
        <w:rPr>
          <w:lang w:val="sl-SI"/>
        </w:rPr>
        <w:t xml:space="preserve"> izbrati oznako namembne države članice in </w:t>
      </w:r>
    </w:p>
    <w:p w14:paraId="005C801D" w14:textId="61ADF4F5" w:rsidR="006026D7" w:rsidRPr="00547ADC" w:rsidRDefault="006026D7" w:rsidP="006026D7">
      <w:pPr>
        <w:pStyle w:val="Odstavekseznama"/>
        <w:numPr>
          <w:ilvl w:val="2"/>
          <w:numId w:val="16"/>
        </w:numPr>
        <w:spacing w:after="120"/>
        <w:ind w:left="2415" w:hanging="357"/>
        <w:jc w:val="both"/>
        <w:rPr>
          <w:lang w:val="sl-SI"/>
        </w:rPr>
      </w:pPr>
      <w:r w:rsidRPr="00CA2503">
        <w:rPr>
          <w:i/>
          <w:lang w:val="sl-SI"/>
        </w:rPr>
        <w:t>Serijska številka potrdila o oprostitvi</w:t>
      </w:r>
      <w:r w:rsidRPr="00CA2503">
        <w:rPr>
          <w:lang w:val="sl-SI"/>
        </w:rPr>
        <w:t xml:space="preserve"> – vpiše se številka Osnovnega potrdila za oprostitev dajatev, ki ga na zahtevo upravičenca izda Ministrstvo za zunanje zadeve.</w:t>
      </w:r>
    </w:p>
    <w:p w14:paraId="77AB826B" w14:textId="77777777" w:rsidR="006026D7" w:rsidRPr="00B411B5" w:rsidRDefault="006026D7" w:rsidP="00547ADC">
      <w:pPr>
        <w:spacing w:before="240"/>
        <w:ind w:left="567"/>
        <w:jc w:val="both"/>
      </w:pPr>
      <w:r w:rsidRPr="00B411B5">
        <w:t>•</w:t>
      </w:r>
      <w:r w:rsidRPr="00B411B5">
        <w:tab/>
      </w:r>
      <w:r w:rsidRPr="00B411B5">
        <w:rPr>
          <w:b/>
          <w:color w:val="1F497D"/>
        </w:rPr>
        <w:t>Kraj dobave</w:t>
      </w:r>
      <w:r w:rsidRPr="00B411B5">
        <w:t>, kjer se kot obvezno vpiše:</w:t>
      </w:r>
    </w:p>
    <w:p w14:paraId="09B73152" w14:textId="50DD1831" w:rsidR="006026D7" w:rsidRPr="004405C8" w:rsidRDefault="006026D7">
      <w:pPr>
        <w:pStyle w:val="Odstavekseznama"/>
        <w:numPr>
          <w:ilvl w:val="0"/>
          <w:numId w:val="17"/>
        </w:numPr>
        <w:spacing w:after="120"/>
        <w:ind w:left="1848" w:hanging="357"/>
        <w:jc w:val="both"/>
        <w:rPr>
          <w:lang w:val="sl-SI"/>
        </w:rPr>
      </w:pPr>
      <w:r w:rsidRPr="004405C8">
        <w:rPr>
          <w:b/>
          <w:color w:val="1F497D"/>
          <w:lang w:val="sl-SI"/>
        </w:rPr>
        <w:t>ime gospodarskega subjekta</w:t>
      </w:r>
      <w:r w:rsidRPr="004405C8">
        <w:rPr>
          <w:lang w:val="sl-SI"/>
        </w:rPr>
        <w:t>,</w:t>
      </w:r>
    </w:p>
    <w:p w14:paraId="53EBCE9C" w14:textId="12169E7C" w:rsidR="006026D7" w:rsidRPr="004405C8" w:rsidRDefault="006026D7">
      <w:pPr>
        <w:pStyle w:val="Odstavekseznama"/>
        <w:numPr>
          <w:ilvl w:val="0"/>
          <w:numId w:val="17"/>
        </w:numPr>
        <w:spacing w:after="120"/>
        <w:ind w:left="1848" w:hanging="357"/>
        <w:jc w:val="both"/>
        <w:rPr>
          <w:lang w:val="sl-SI"/>
        </w:rPr>
      </w:pPr>
      <w:r w:rsidRPr="004405C8">
        <w:rPr>
          <w:b/>
          <w:color w:val="1F497D"/>
          <w:lang w:val="sl-SI"/>
        </w:rPr>
        <w:t>ime ulice</w:t>
      </w:r>
      <w:r w:rsidRPr="004405C8">
        <w:rPr>
          <w:lang w:val="sl-SI"/>
        </w:rPr>
        <w:t>,</w:t>
      </w:r>
    </w:p>
    <w:p w14:paraId="18621CE0" w14:textId="63CF6E41" w:rsidR="006026D7" w:rsidRPr="004405C8" w:rsidRDefault="006026D7">
      <w:pPr>
        <w:pStyle w:val="Odstavekseznama"/>
        <w:numPr>
          <w:ilvl w:val="0"/>
          <w:numId w:val="17"/>
        </w:numPr>
        <w:spacing w:after="120"/>
        <w:ind w:left="1848" w:hanging="357"/>
        <w:jc w:val="both"/>
        <w:rPr>
          <w:lang w:val="sl-SI"/>
        </w:rPr>
      </w:pPr>
      <w:r w:rsidRPr="004405C8">
        <w:rPr>
          <w:b/>
          <w:color w:val="1F497D"/>
          <w:lang w:val="sl-SI"/>
        </w:rPr>
        <w:t>poštna številka</w:t>
      </w:r>
      <w:r w:rsidRPr="004405C8">
        <w:rPr>
          <w:lang w:val="sl-SI"/>
        </w:rPr>
        <w:t>,</w:t>
      </w:r>
    </w:p>
    <w:p w14:paraId="06FA8DED" w14:textId="626B7A51" w:rsidR="006026D7" w:rsidRPr="004405C8" w:rsidRDefault="006026D7">
      <w:pPr>
        <w:pStyle w:val="Odstavekseznama"/>
        <w:numPr>
          <w:ilvl w:val="0"/>
          <w:numId w:val="17"/>
        </w:numPr>
        <w:spacing w:after="120"/>
        <w:ind w:left="1848" w:hanging="357"/>
        <w:jc w:val="both"/>
        <w:rPr>
          <w:lang w:val="sl-SI"/>
        </w:rPr>
      </w:pPr>
      <w:r w:rsidRPr="004405C8">
        <w:rPr>
          <w:b/>
          <w:color w:val="1F497D"/>
          <w:lang w:val="sl-SI"/>
        </w:rPr>
        <w:t>mesto</w:t>
      </w:r>
      <w:r w:rsidRPr="004405C8">
        <w:rPr>
          <w:lang w:val="sl-SI"/>
        </w:rPr>
        <w:t>.</w:t>
      </w:r>
    </w:p>
    <w:p w14:paraId="1A3891D9" w14:textId="77777777" w:rsidR="006026D7" w:rsidRDefault="006026D7" w:rsidP="006026D7">
      <w:pPr>
        <w:pStyle w:val="Napis"/>
        <w:jc w:val="both"/>
        <w:rPr>
          <w:sz w:val="18"/>
          <w:szCs w:val="18"/>
          <w:lang w:val="sl-SI"/>
        </w:rPr>
      </w:pPr>
    </w:p>
    <w:p w14:paraId="72859B14" w14:textId="77777777" w:rsidR="00547ADC" w:rsidRDefault="00547ADC" w:rsidP="006026D7">
      <w:pPr>
        <w:pStyle w:val="Napis"/>
        <w:rPr>
          <w:sz w:val="18"/>
          <w:szCs w:val="18"/>
          <w:lang w:val="sl-SI"/>
        </w:rPr>
      </w:pPr>
    </w:p>
    <w:p w14:paraId="7F35D058" w14:textId="77777777" w:rsidR="00547ADC" w:rsidRDefault="00547ADC" w:rsidP="006026D7">
      <w:pPr>
        <w:pStyle w:val="Napis"/>
        <w:rPr>
          <w:sz w:val="18"/>
          <w:szCs w:val="18"/>
          <w:lang w:val="sl-SI"/>
        </w:rPr>
      </w:pPr>
    </w:p>
    <w:p w14:paraId="3B248A28" w14:textId="77777777" w:rsidR="00547ADC" w:rsidRDefault="00547ADC" w:rsidP="00547ADC">
      <w:pPr>
        <w:pStyle w:val="Napis"/>
        <w:spacing w:after="240"/>
        <w:rPr>
          <w:sz w:val="18"/>
          <w:szCs w:val="18"/>
          <w:lang w:val="sl-SI"/>
        </w:rPr>
      </w:pPr>
    </w:p>
    <w:p w14:paraId="1BC129C2" w14:textId="77777777" w:rsidR="00547ADC" w:rsidRDefault="00547ADC" w:rsidP="00547ADC">
      <w:pPr>
        <w:pStyle w:val="Napis"/>
        <w:spacing w:after="240"/>
        <w:rPr>
          <w:sz w:val="18"/>
          <w:szCs w:val="18"/>
          <w:lang w:val="sl-SI"/>
        </w:rPr>
      </w:pPr>
    </w:p>
    <w:p w14:paraId="292E2874" w14:textId="77777777" w:rsidR="00547ADC" w:rsidRDefault="00547ADC" w:rsidP="00547ADC">
      <w:pPr>
        <w:pStyle w:val="Napis"/>
        <w:spacing w:after="240"/>
        <w:rPr>
          <w:sz w:val="18"/>
          <w:szCs w:val="18"/>
          <w:lang w:val="sl-SI"/>
        </w:rPr>
      </w:pPr>
    </w:p>
    <w:p w14:paraId="2F682BE1" w14:textId="77777777" w:rsidR="00547ADC" w:rsidRDefault="00547ADC" w:rsidP="00547ADC">
      <w:pPr>
        <w:pStyle w:val="Napis"/>
        <w:spacing w:after="240"/>
        <w:rPr>
          <w:sz w:val="18"/>
          <w:szCs w:val="18"/>
          <w:lang w:val="sl-SI"/>
        </w:rPr>
      </w:pPr>
    </w:p>
    <w:p w14:paraId="073FEE87" w14:textId="6AD2ADF3" w:rsidR="006026D7" w:rsidRPr="009A61D9" w:rsidRDefault="006026D7" w:rsidP="00547ADC">
      <w:pPr>
        <w:pStyle w:val="Napis"/>
        <w:spacing w:after="240"/>
        <w:rPr>
          <w:sz w:val="18"/>
          <w:szCs w:val="18"/>
          <w:lang w:val="sl-SI"/>
        </w:rPr>
      </w:pPr>
      <w:r w:rsidRPr="001B6961">
        <w:rPr>
          <w:sz w:val="18"/>
          <w:szCs w:val="18"/>
          <w:lang w:val="sl-SI"/>
        </w:rPr>
        <w:lastRenderedPageBreak/>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9</w:t>
      </w:r>
      <w:r w:rsidRPr="001B6961">
        <w:rPr>
          <w:sz w:val="18"/>
          <w:szCs w:val="18"/>
          <w:lang w:val="sl-SI"/>
        </w:rPr>
        <w:fldChar w:fldCharType="end"/>
      </w:r>
      <w:r w:rsidRPr="009A61D9">
        <w:rPr>
          <w:sz w:val="18"/>
          <w:szCs w:val="18"/>
          <w:lang w:val="sl-SI"/>
        </w:rPr>
        <w:t xml:space="preserve">: </w:t>
      </w:r>
      <w:r>
        <w:rPr>
          <w:sz w:val="18"/>
          <w:szCs w:val="18"/>
          <w:lang w:val="sl-SI"/>
        </w:rPr>
        <w:t>Skupina podatkov</w:t>
      </w:r>
      <w:r w:rsidRPr="009A61D9">
        <w:rPr>
          <w:sz w:val="18"/>
          <w:szCs w:val="18"/>
          <w:lang w:val="sl-SI"/>
        </w:rPr>
        <w:t xml:space="preserve"> Informacije o namembnem kraju, v primeru, da je Oznaka namembnega kraja oproščeni prejemnik</w:t>
      </w:r>
    </w:p>
    <w:p w14:paraId="5010CB74" w14:textId="77777777" w:rsidR="006026D7" w:rsidRPr="00B411B5" w:rsidRDefault="006026D7" w:rsidP="006026D7">
      <w:pPr>
        <w:jc w:val="both"/>
      </w:pPr>
      <w:r>
        <w:rPr>
          <w:noProof/>
        </w:rPr>
        <w:drawing>
          <wp:inline distT="0" distB="0" distL="0" distR="0" wp14:anchorId="25F64110" wp14:editId="732ACAF7">
            <wp:extent cx="5396230" cy="1785620"/>
            <wp:effectExtent l="0" t="0" r="0" b="5080"/>
            <wp:docPr id="65" name="Slika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lika 65">
                      <a:extLst>
                        <a:ext uri="{C183D7F6-B498-43B3-948B-1728B52AA6E4}">
                          <adec:decorative xmlns:adec="http://schemas.microsoft.com/office/drawing/2017/decorative" val="1"/>
                        </a:ext>
                      </a:extLst>
                    </pic:cNvPr>
                    <pic:cNvPicPr/>
                  </pic:nvPicPr>
                  <pic:blipFill>
                    <a:blip r:embed="rId15"/>
                    <a:stretch>
                      <a:fillRect/>
                    </a:stretch>
                  </pic:blipFill>
                  <pic:spPr>
                    <a:xfrm>
                      <a:off x="0" y="0"/>
                      <a:ext cx="5396230" cy="1785620"/>
                    </a:xfrm>
                    <a:prstGeom prst="rect">
                      <a:avLst/>
                    </a:prstGeom>
                  </pic:spPr>
                </pic:pic>
              </a:graphicData>
            </a:graphic>
          </wp:inline>
        </w:drawing>
      </w:r>
    </w:p>
    <w:p w14:paraId="2968C795" w14:textId="77777777" w:rsidR="006026D7" w:rsidRPr="00B411B5" w:rsidRDefault="006026D7" w:rsidP="00547ADC">
      <w:pPr>
        <w:spacing w:before="240"/>
        <w:jc w:val="both"/>
      </w:pPr>
      <w:r w:rsidRPr="00B411B5">
        <w:rPr>
          <w:b/>
        </w:rPr>
        <w:t>- 6 = izvoz</w:t>
      </w:r>
      <w:r w:rsidRPr="00B411B5">
        <w:t xml:space="preserve"> v primeru izvoza: </w:t>
      </w:r>
    </w:p>
    <w:p w14:paraId="33BD68A2" w14:textId="77777777" w:rsidR="006026D7" w:rsidRPr="00B411B5" w:rsidRDefault="006026D7" w:rsidP="006026D7">
      <w:pPr>
        <w:jc w:val="both"/>
      </w:pPr>
      <w:r w:rsidRPr="00B411B5">
        <w:rPr>
          <w:b/>
        </w:rPr>
        <w:t>Carinjenje na uradu izvoza</w:t>
      </w:r>
      <w:r w:rsidRPr="00B411B5">
        <w:t>: kjer je potrebno izpolniti obvezna polja iz sklopa podatkov:</w:t>
      </w:r>
    </w:p>
    <w:p w14:paraId="0463EFF6" w14:textId="6F03DE50" w:rsidR="006026D7" w:rsidRPr="00B411B5" w:rsidRDefault="006026D7" w:rsidP="006026D7">
      <w:pPr>
        <w:ind w:left="1418" w:hanging="284"/>
        <w:jc w:val="both"/>
      </w:pPr>
      <w:r w:rsidRPr="00B411B5">
        <w:t>•</w:t>
      </w:r>
      <w:r w:rsidRPr="00B411B5">
        <w:tab/>
      </w:r>
      <w:r w:rsidRPr="00B411B5">
        <w:rPr>
          <w:b/>
          <w:color w:val="1F497D"/>
        </w:rPr>
        <w:t>prejemnik</w:t>
      </w:r>
      <w:r w:rsidRPr="00B411B5">
        <w:t xml:space="preserve">, kjer uporabnik kot obvezno izpolni polja </w:t>
      </w:r>
      <w:r w:rsidR="00DF694F">
        <w:rPr>
          <w:b/>
          <w:color w:val="1F497D"/>
        </w:rPr>
        <w:t>naziv prejemnika</w:t>
      </w:r>
      <w:r w:rsidRPr="00B411B5">
        <w:rPr>
          <w:b/>
          <w:color w:val="1F497D"/>
        </w:rPr>
        <w:t>, ime ulice, poštna številka in mesto</w:t>
      </w:r>
      <w:r w:rsidRPr="00B411B5">
        <w:t xml:space="preserve">; </w:t>
      </w:r>
    </w:p>
    <w:p w14:paraId="08F9736F" w14:textId="77777777" w:rsidR="006026D7" w:rsidRPr="00B411B5" w:rsidRDefault="006026D7" w:rsidP="006026D7">
      <w:pPr>
        <w:ind w:left="1418" w:hanging="284"/>
        <w:jc w:val="both"/>
      </w:pPr>
      <w:r w:rsidRPr="00B411B5">
        <w:t>•</w:t>
      </w:r>
      <w:r w:rsidRPr="00B411B5">
        <w:tab/>
      </w:r>
      <w:r w:rsidRPr="00B411B5">
        <w:rPr>
          <w:b/>
          <w:color w:val="1F497D"/>
        </w:rPr>
        <w:t xml:space="preserve">urad </w:t>
      </w:r>
      <w:r>
        <w:rPr>
          <w:b/>
          <w:color w:val="1F497D"/>
        </w:rPr>
        <w:t>izvoza</w:t>
      </w:r>
      <w:r w:rsidRPr="00B411B5">
        <w:t xml:space="preserve">, v okviru katerega je potrebno izpolniti polje </w:t>
      </w:r>
      <w:r w:rsidRPr="00B411B5">
        <w:rPr>
          <w:b/>
          <w:color w:val="1F497D"/>
        </w:rPr>
        <w:t>referenčna številka izvoznega urada</w:t>
      </w:r>
      <w:r w:rsidRPr="00B411B5">
        <w:t>.</w:t>
      </w:r>
    </w:p>
    <w:p w14:paraId="053E9048" w14:textId="77777777" w:rsidR="00FE2B1A" w:rsidRDefault="00FE2B1A" w:rsidP="006026D7">
      <w:pPr>
        <w:pStyle w:val="Napis"/>
        <w:rPr>
          <w:sz w:val="18"/>
          <w:szCs w:val="18"/>
          <w:lang w:val="sl-SI"/>
        </w:rPr>
      </w:pPr>
    </w:p>
    <w:p w14:paraId="4FB872BA" w14:textId="3859AF8B" w:rsidR="006026D7" w:rsidRPr="009A61D9"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10</w:t>
      </w:r>
      <w:r w:rsidRPr="001B6961">
        <w:rPr>
          <w:sz w:val="18"/>
          <w:szCs w:val="18"/>
          <w:lang w:val="sl-SI"/>
        </w:rPr>
        <w:fldChar w:fldCharType="end"/>
      </w:r>
      <w:r w:rsidRPr="009A61D9">
        <w:rPr>
          <w:sz w:val="18"/>
          <w:szCs w:val="18"/>
          <w:lang w:val="sl-SI"/>
        </w:rPr>
        <w:t xml:space="preserve">: </w:t>
      </w:r>
      <w:r>
        <w:rPr>
          <w:sz w:val="18"/>
          <w:szCs w:val="18"/>
          <w:lang w:val="sl-SI"/>
        </w:rPr>
        <w:t>Skupina podatkov</w:t>
      </w:r>
      <w:r w:rsidRPr="009A61D9">
        <w:rPr>
          <w:sz w:val="18"/>
          <w:szCs w:val="18"/>
          <w:lang w:val="sl-SI"/>
        </w:rPr>
        <w:t xml:space="preserve"> Informacije o namembnem kraju, v primeru, da je Oznaka namembnega kraja izvoz</w:t>
      </w:r>
    </w:p>
    <w:p w14:paraId="54C9B6CB" w14:textId="2C9C9B83" w:rsidR="006026D7" w:rsidRDefault="006026D7" w:rsidP="006026D7">
      <w:pPr>
        <w:jc w:val="both"/>
      </w:pPr>
      <w:r>
        <w:rPr>
          <w:noProof/>
        </w:rPr>
        <w:drawing>
          <wp:inline distT="0" distB="0" distL="0" distR="0" wp14:anchorId="4BB962DC" wp14:editId="0197772F">
            <wp:extent cx="5396230" cy="1736090"/>
            <wp:effectExtent l="0" t="0" r="0" b="0"/>
            <wp:docPr id="66" name="Slika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lika 66">
                      <a:extLst>
                        <a:ext uri="{C183D7F6-B498-43B3-948B-1728B52AA6E4}">
                          <adec:decorative xmlns:adec="http://schemas.microsoft.com/office/drawing/2017/decorative" val="1"/>
                        </a:ext>
                      </a:extLst>
                    </pic:cNvPr>
                    <pic:cNvPicPr/>
                  </pic:nvPicPr>
                  <pic:blipFill>
                    <a:blip r:embed="rId16"/>
                    <a:stretch>
                      <a:fillRect/>
                    </a:stretch>
                  </pic:blipFill>
                  <pic:spPr>
                    <a:xfrm>
                      <a:off x="0" y="0"/>
                      <a:ext cx="5405912" cy="1739205"/>
                    </a:xfrm>
                    <a:prstGeom prst="rect">
                      <a:avLst/>
                    </a:prstGeom>
                  </pic:spPr>
                </pic:pic>
              </a:graphicData>
            </a:graphic>
          </wp:inline>
        </w:drawing>
      </w:r>
    </w:p>
    <w:p w14:paraId="2D644857" w14:textId="77777777" w:rsidR="006026D7" w:rsidRDefault="006026D7" w:rsidP="00547ADC">
      <w:pPr>
        <w:spacing w:before="240"/>
        <w:jc w:val="both"/>
      </w:pPr>
      <w:r w:rsidRPr="009A61D9">
        <w:rPr>
          <w:b/>
          <w:bCs/>
        </w:rPr>
        <w:t>- 9 = certificirani prejemnik</w:t>
      </w:r>
      <w:r>
        <w:rPr>
          <w:b/>
        </w:rPr>
        <w:t xml:space="preserve"> ali 10 = </w:t>
      </w:r>
      <w:r w:rsidRPr="00B411B5">
        <w:rPr>
          <w:b/>
        </w:rPr>
        <w:t>začasn</w:t>
      </w:r>
      <w:r>
        <w:rPr>
          <w:b/>
        </w:rPr>
        <w:t>o</w:t>
      </w:r>
      <w:r w:rsidRPr="00B411B5">
        <w:rPr>
          <w:b/>
        </w:rPr>
        <w:t xml:space="preserve"> </w:t>
      </w:r>
      <w:r>
        <w:rPr>
          <w:b/>
        </w:rPr>
        <w:t>certificirani</w:t>
      </w:r>
      <w:r w:rsidRPr="00B411B5">
        <w:rPr>
          <w:b/>
        </w:rPr>
        <w:t xml:space="preserve"> prejemnik</w:t>
      </w:r>
      <w:r w:rsidRPr="00B411B5">
        <w:t xml:space="preserve"> </w:t>
      </w:r>
    </w:p>
    <w:p w14:paraId="7B37F004" w14:textId="77777777" w:rsidR="006026D7" w:rsidRPr="00B411B5" w:rsidRDefault="006026D7" w:rsidP="006026D7">
      <w:pPr>
        <w:jc w:val="both"/>
      </w:pPr>
      <w:r>
        <w:t>Kadar</w:t>
      </w:r>
      <w:r w:rsidRPr="00B411B5">
        <w:t xml:space="preserve"> je namembni kraj</w:t>
      </w:r>
      <w:r>
        <w:t xml:space="preserve"> certificirani ali</w:t>
      </w:r>
      <w:r w:rsidRPr="00B411B5">
        <w:t xml:space="preserve"> začasn</w:t>
      </w:r>
      <w:r>
        <w:t>o</w:t>
      </w:r>
      <w:r w:rsidRPr="00B411B5">
        <w:t xml:space="preserve"> </w:t>
      </w:r>
      <w:r>
        <w:t>certificirani</w:t>
      </w:r>
      <w:r w:rsidRPr="00B411B5">
        <w:t xml:space="preserve"> prejemnik je potrebno izpolniti polja iz sklopa podatkov: </w:t>
      </w:r>
    </w:p>
    <w:p w14:paraId="2BFFD56C" w14:textId="77777777" w:rsidR="006026D7" w:rsidRPr="00B411B5" w:rsidRDefault="006026D7" w:rsidP="006026D7">
      <w:pPr>
        <w:ind w:left="567"/>
        <w:jc w:val="both"/>
      </w:pPr>
      <w:r w:rsidRPr="00B411B5">
        <w:t>•</w:t>
      </w:r>
      <w:r w:rsidRPr="00B411B5">
        <w:tab/>
      </w:r>
      <w:r w:rsidRPr="00B411B5">
        <w:rPr>
          <w:b/>
          <w:color w:val="1F497D"/>
        </w:rPr>
        <w:t>prejemnik</w:t>
      </w:r>
      <w:r w:rsidRPr="00B411B5">
        <w:t>,</w:t>
      </w:r>
    </w:p>
    <w:p w14:paraId="10AB4F67" w14:textId="77777777" w:rsidR="006026D7" w:rsidRPr="00B411B5" w:rsidRDefault="006026D7" w:rsidP="006026D7">
      <w:pPr>
        <w:ind w:left="567"/>
        <w:jc w:val="both"/>
      </w:pPr>
      <w:r w:rsidRPr="00B411B5">
        <w:t>•</w:t>
      </w:r>
      <w:r w:rsidRPr="00B411B5">
        <w:tab/>
      </w:r>
      <w:r w:rsidRPr="00B411B5">
        <w:rPr>
          <w:b/>
          <w:color w:val="1F497D"/>
        </w:rPr>
        <w:t>kraj dobave</w:t>
      </w:r>
      <w:r w:rsidRPr="00B411B5">
        <w:t>.</w:t>
      </w:r>
    </w:p>
    <w:p w14:paraId="22FC9BB8" w14:textId="77777777" w:rsidR="006026D7" w:rsidRPr="00B411B5" w:rsidRDefault="006026D7" w:rsidP="006026D7">
      <w:pPr>
        <w:jc w:val="both"/>
      </w:pPr>
      <w:r w:rsidRPr="00B411B5">
        <w:t xml:space="preserve">Uporabnik v polje </w:t>
      </w:r>
      <w:r w:rsidRPr="00B411B5">
        <w:rPr>
          <w:b/>
          <w:color w:val="1F497D"/>
        </w:rPr>
        <w:t>Identifikacija gospodarskega subjekta</w:t>
      </w:r>
      <w:r w:rsidRPr="00B411B5">
        <w:t>, iz sklopa podatkov Prejemnik, vpiše trošarinsko številko dovoljenja prejemnika, s čimer se preveri veljavnost trošarinske številke v bazi SEED</w:t>
      </w:r>
      <w:r>
        <w:t>, in se podatki o prejemniku samodejno napolnijo</w:t>
      </w:r>
      <w:r w:rsidRPr="00B411B5">
        <w:t>.</w:t>
      </w:r>
    </w:p>
    <w:p w14:paraId="10280DDA" w14:textId="77777777" w:rsidR="006026D7" w:rsidRPr="00B411B5" w:rsidRDefault="006026D7" w:rsidP="006026D7">
      <w:pPr>
        <w:jc w:val="both"/>
      </w:pPr>
      <w:r w:rsidRPr="00B411B5">
        <w:t xml:space="preserve">Po izpolnitvi sklopa podatkov Prejemnik </w:t>
      </w:r>
      <w:r>
        <w:t xml:space="preserve">mora </w:t>
      </w:r>
      <w:r w:rsidRPr="00B411B5">
        <w:t xml:space="preserve">uporabnik </w:t>
      </w:r>
      <w:r>
        <w:t>vpisati</w:t>
      </w:r>
      <w:r w:rsidRPr="00B411B5">
        <w:t xml:space="preserve"> še podatke o </w:t>
      </w:r>
      <w:r w:rsidRPr="00B411B5">
        <w:rPr>
          <w:b/>
          <w:color w:val="1F497D"/>
        </w:rPr>
        <w:t>kraju dobave</w:t>
      </w:r>
      <w:r>
        <w:rPr>
          <w:b/>
          <w:color w:val="1F497D"/>
        </w:rPr>
        <w:t xml:space="preserve">, </w:t>
      </w:r>
      <w:r w:rsidRPr="009A61D9">
        <w:t>kjer so obvezna polja</w:t>
      </w:r>
      <w:r w:rsidRPr="00B411B5">
        <w:t xml:space="preserve">: </w:t>
      </w:r>
    </w:p>
    <w:p w14:paraId="6BA811E6" w14:textId="707F2B66" w:rsidR="006026D7" w:rsidRPr="00E433B6" w:rsidRDefault="006026D7">
      <w:pPr>
        <w:pStyle w:val="Odstavekseznama"/>
        <w:numPr>
          <w:ilvl w:val="0"/>
          <w:numId w:val="18"/>
        </w:numPr>
        <w:spacing w:after="120"/>
        <w:ind w:left="1417" w:hanging="357"/>
        <w:jc w:val="both"/>
        <w:rPr>
          <w:b/>
          <w:color w:val="1F497D"/>
          <w:lang w:val="sl-SI"/>
        </w:rPr>
      </w:pPr>
      <w:r w:rsidRPr="00E433B6">
        <w:rPr>
          <w:b/>
          <w:color w:val="1F497D"/>
          <w:lang w:val="sl-SI"/>
        </w:rPr>
        <w:lastRenderedPageBreak/>
        <w:t>Identifikacija kraja dobave (vpiše se številka DDV ali druga identifikacijska številka);</w:t>
      </w:r>
    </w:p>
    <w:p w14:paraId="29C39D1E" w14:textId="6E898EA9" w:rsidR="006026D7" w:rsidRPr="00E433B6" w:rsidRDefault="006026D7">
      <w:pPr>
        <w:pStyle w:val="Odstavekseznama"/>
        <w:numPr>
          <w:ilvl w:val="0"/>
          <w:numId w:val="18"/>
        </w:numPr>
        <w:spacing w:after="120"/>
        <w:ind w:left="1417" w:hanging="357"/>
        <w:jc w:val="both"/>
        <w:rPr>
          <w:b/>
          <w:color w:val="1F497D"/>
          <w:lang w:val="sl-SI"/>
        </w:rPr>
      </w:pPr>
      <w:r w:rsidRPr="00E433B6">
        <w:rPr>
          <w:b/>
          <w:color w:val="1F497D"/>
          <w:lang w:val="sl-SI"/>
        </w:rPr>
        <w:t>ime gospodarskega subjekta;</w:t>
      </w:r>
    </w:p>
    <w:p w14:paraId="506F456A" w14:textId="70809830" w:rsidR="006026D7" w:rsidRPr="00E433B6" w:rsidRDefault="006026D7">
      <w:pPr>
        <w:pStyle w:val="Odstavekseznama"/>
        <w:numPr>
          <w:ilvl w:val="0"/>
          <w:numId w:val="18"/>
        </w:numPr>
        <w:spacing w:after="120"/>
        <w:ind w:left="1417" w:hanging="357"/>
        <w:jc w:val="both"/>
        <w:rPr>
          <w:b/>
          <w:color w:val="1F497D"/>
          <w:lang w:val="sl-SI"/>
        </w:rPr>
      </w:pPr>
      <w:r w:rsidRPr="00E433B6">
        <w:rPr>
          <w:b/>
          <w:color w:val="1F497D"/>
          <w:lang w:val="sl-SI"/>
        </w:rPr>
        <w:t>ime ulice;</w:t>
      </w:r>
    </w:p>
    <w:p w14:paraId="57C6D237" w14:textId="1CB73880" w:rsidR="006026D7" w:rsidRPr="00E433B6" w:rsidRDefault="006026D7">
      <w:pPr>
        <w:pStyle w:val="Odstavekseznama"/>
        <w:numPr>
          <w:ilvl w:val="0"/>
          <w:numId w:val="18"/>
        </w:numPr>
        <w:spacing w:after="120"/>
        <w:ind w:left="1417" w:hanging="357"/>
        <w:jc w:val="both"/>
        <w:rPr>
          <w:b/>
          <w:color w:val="1F497D"/>
          <w:lang w:val="sl-SI"/>
        </w:rPr>
      </w:pPr>
      <w:r w:rsidRPr="00E433B6">
        <w:rPr>
          <w:b/>
          <w:color w:val="1F497D"/>
          <w:lang w:val="sl-SI"/>
        </w:rPr>
        <w:t>poštna številka;</w:t>
      </w:r>
    </w:p>
    <w:p w14:paraId="017B789A" w14:textId="49B9197C" w:rsidR="006026D7" w:rsidRPr="00E433B6" w:rsidRDefault="006026D7">
      <w:pPr>
        <w:pStyle w:val="Odstavekseznama"/>
        <w:numPr>
          <w:ilvl w:val="0"/>
          <w:numId w:val="18"/>
        </w:numPr>
        <w:spacing w:after="120"/>
        <w:ind w:left="1417" w:hanging="357"/>
        <w:jc w:val="both"/>
        <w:rPr>
          <w:b/>
          <w:color w:val="1F497D"/>
          <w:lang w:val="sl-SI"/>
        </w:rPr>
      </w:pPr>
      <w:r w:rsidRPr="00E433B6">
        <w:rPr>
          <w:b/>
          <w:color w:val="1F497D"/>
          <w:lang w:val="sl-SI"/>
        </w:rPr>
        <w:t>mesto.</w:t>
      </w:r>
    </w:p>
    <w:p w14:paraId="066F0A62" w14:textId="77777777" w:rsidR="00FE2B1A" w:rsidRDefault="00FE2B1A" w:rsidP="006026D7">
      <w:pPr>
        <w:pStyle w:val="Napis"/>
        <w:rPr>
          <w:sz w:val="18"/>
          <w:szCs w:val="18"/>
          <w:lang w:val="sl-SI"/>
        </w:rPr>
      </w:pPr>
    </w:p>
    <w:p w14:paraId="20382386" w14:textId="2399B730" w:rsidR="006026D7" w:rsidRPr="009A61D9"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11</w:t>
      </w:r>
      <w:r w:rsidRPr="001B6961">
        <w:rPr>
          <w:sz w:val="18"/>
          <w:szCs w:val="18"/>
          <w:lang w:val="sl-SI"/>
        </w:rPr>
        <w:fldChar w:fldCharType="end"/>
      </w:r>
      <w:r w:rsidRPr="009A61D9">
        <w:rPr>
          <w:sz w:val="18"/>
          <w:szCs w:val="18"/>
          <w:lang w:val="sl-SI"/>
        </w:rPr>
        <w:t xml:space="preserve">: </w:t>
      </w:r>
      <w:r>
        <w:rPr>
          <w:sz w:val="18"/>
          <w:szCs w:val="18"/>
          <w:lang w:val="sl-SI"/>
        </w:rPr>
        <w:t>Skupina podatkov</w:t>
      </w:r>
      <w:r w:rsidRPr="009A61D9">
        <w:rPr>
          <w:sz w:val="18"/>
          <w:szCs w:val="18"/>
          <w:lang w:val="sl-SI"/>
        </w:rPr>
        <w:t xml:space="preserve"> Informacije o namembnem kraju, v primeru, da je Oznaka namembnega kraja </w:t>
      </w:r>
      <w:r>
        <w:rPr>
          <w:sz w:val="18"/>
          <w:szCs w:val="18"/>
          <w:lang w:val="sl-SI"/>
        </w:rPr>
        <w:t>certificirani prejemnik ali začasno certificirani prejemnik</w:t>
      </w:r>
    </w:p>
    <w:p w14:paraId="2E67F546" w14:textId="77777777" w:rsidR="006026D7" w:rsidRPr="00B411B5" w:rsidRDefault="006026D7" w:rsidP="006026D7">
      <w:pPr>
        <w:jc w:val="both"/>
      </w:pPr>
      <w:r>
        <w:rPr>
          <w:noProof/>
        </w:rPr>
        <w:drawing>
          <wp:inline distT="0" distB="0" distL="0" distR="0" wp14:anchorId="39B6D2C0" wp14:editId="35BFECBD">
            <wp:extent cx="5396230" cy="1760220"/>
            <wp:effectExtent l="0" t="0" r="0" b="0"/>
            <wp:docPr id="67" name="Slika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lika 67">
                      <a:extLst>
                        <a:ext uri="{C183D7F6-B498-43B3-948B-1728B52AA6E4}">
                          <adec:decorative xmlns:adec="http://schemas.microsoft.com/office/drawing/2017/decorative" val="1"/>
                        </a:ext>
                      </a:extLst>
                    </pic:cNvPr>
                    <pic:cNvPicPr/>
                  </pic:nvPicPr>
                  <pic:blipFill>
                    <a:blip r:embed="rId17"/>
                    <a:stretch>
                      <a:fillRect/>
                    </a:stretch>
                  </pic:blipFill>
                  <pic:spPr>
                    <a:xfrm>
                      <a:off x="0" y="0"/>
                      <a:ext cx="5396230" cy="1760220"/>
                    </a:xfrm>
                    <a:prstGeom prst="rect">
                      <a:avLst/>
                    </a:prstGeom>
                  </pic:spPr>
                </pic:pic>
              </a:graphicData>
            </a:graphic>
          </wp:inline>
        </w:drawing>
      </w:r>
    </w:p>
    <w:p w14:paraId="624CF423" w14:textId="77777777" w:rsidR="006026D7" w:rsidRPr="00A27D8D" w:rsidRDefault="006026D7" w:rsidP="00547ADC">
      <w:pPr>
        <w:numPr>
          <w:ilvl w:val="0"/>
          <w:numId w:val="3"/>
        </w:numPr>
        <w:spacing w:before="240" w:after="0" w:line="260" w:lineRule="atLeast"/>
        <w:ind w:left="425" w:hanging="357"/>
        <w:jc w:val="both"/>
        <w:rPr>
          <w:b/>
        </w:rPr>
      </w:pPr>
      <w:r>
        <w:rPr>
          <w:b/>
        </w:rPr>
        <w:t>92</w:t>
      </w:r>
      <w:r w:rsidRPr="0094504B">
        <w:rPr>
          <w:b/>
        </w:rPr>
        <w:t xml:space="preserve"> = </w:t>
      </w:r>
      <w:r>
        <w:rPr>
          <w:b/>
        </w:rPr>
        <w:t>oskrba plovil in letal</w:t>
      </w:r>
    </w:p>
    <w:p w14:paraId="3D3EC073" w14:textId="77777777" w:rsidR="006026D7" w:rsidRDefault="006026D7" w:rsidP="006026D7">
      <w:pPr>
        <w:ind w:left="426"/>
        <w:jc w:val="both"/>
        <w:rPr>
          <w:b/>
        </w:rPr>
      </w:pPr>
    </w:p>
    <w:p w14:paraId="2B69DE89" w14:textId="77777777" w:rsidR="006026D7" w:rsidRDefault="006026D7" w:rsidP="006026D7">
      <w:pPr>
        <w:jc w:val="both"/>
      </w:pPr>
      <w:r>
        <w:t>Kadar</w:t>
      </w:r>
      <w:r w:rsidRPr="002553CF">
        <w:t xml:space="preserve"> je namembni kraj </w:t>
      </w:r>
      <w:r>
        <w:t>oskrba plovil in letal,</w:t>
      </w:r>
      <w:r w:rsidRPr="0094504B">
        <w:t xml:space="preserve"> je potrebno izpolniti polja</w:t>
      </w:r>
      <w:r>
        <w:t xml:space="preserve"> iz sklopa podatkov:</w:t>
      </w:r>
      <w:r>
        <w:rPr>
          <w:rStyle w:val="Sprotnaopomba-sklic"/>
        </w:rPr>
        <w:footnoteReference w:id="8"/>
      </w:r>
    </w:p>
    <w:p w14:paraId="484024EB" w14:textId="77777777" w:rsidR="006026D7" w:rsidRPr="00B411B5" w:rsidRDefault="006026D7" w:rsidP="006026D7">
      <w:pPr>
        <w:ind w:left="567"/>
        <w:jc w:val="both"/>
      </w:pPr>
      <w:r w:rsidRPr="00B411B5">
        <w:t>•</w:t>
      </w:r>
      <w:r w:rsidRPr="00B411B5">
        <w:tab/>
      </w:r>
      <w:r w:rsidRPr="00B411B5">
        <w:rPr>
          <w:b/>
          <w:color w:val="1F497D"/>
        </w:rPr>
        <w:t>prejemnik</w:t>
      </w:r>
      <w:r w:rsidRPr="00B411B5">
        <w:t>, v  okviru katerega je obvezna izpolnitev polj:</w:t>
      </w:r>
    </w:p>
    <w:p w14:paraId="5FD51FD0" w14:textId="38414AD0" w:rsidR="006026D7" w:rsidRPr="00E433B6" w:rsidRDefault="004405C8">
      <w:pPr>
        <w:pStyle w:val="Odstavekseznama"/>
        <w:numPr>
          <w:ilvl w:val="0"/>
          <w:numId w:val="18"/>
        </w:numPr>
        <w:spacing w:after="120"/>
        <w:ind w:left="1417" w:hanging="357"/>
        <w:jc w:val="both"/>
        <w:rPr>
          <w:lang w:val="sl-SI"/>
        </w:rPr>
      </w:pPr>
      <w:r w:rsidRPr="00E433B6">
        <w:rPr>
          <w:b/>
          <w:color w:val="1F497D"/>
          <w:lang w:val="sl-SI"/>
        </w:rPr>
        <w:t>n</w:t>
      </w:r>
      <w:r w:rsidR="009A7827" w:rsidRPr="00E433B6">
        <w:rPr>
          <w:b/>
          <w:color w:val="1F497D"/>
          <w:lang w:val="sl-SI"/>
        </w:rPr>
        <w:t>aziv</w:t>
      </w:r>
      <w:r w:rsidR="006026D7" w:rsidRPr="00E433B6">
        <w:rPr>
          <w:b/>
          <w:color w:val="1F497D"/>
          <w:lang w:val="sl-SI"/>
        </w:rPr>
        <w:t xml:space="preserve"> prejemnika</w:t>
      </w:r>
      <w:r w:rsidR="006026D7" w:rsidRPr="00E433B6">
        <w:rPr>
          <w:lang w:val="sl-SI"/>
        </w:rPr>
        <w:t>,</w:t>
      </w:r>
    </w:p>
    <w:p w14:paraId="0E32639B" w14:textId="383D7F12" w:rsidR="006026D7" w:rsidRPr="00E433B6" w:rsidRDefault="006026D7">
      <w:pPr>
        <w:pStyle w:val="Odstavekseznama"/>
        <w:numPr>
          <w:ilvl w:val="0"/>
          <w:numId w:val="18"/>
        </w:numPr>
        <w:spacing w:after="120"/>
        <w:ind w:left="1417" w:hanging="357"/>
        <w:jc w:val="both"/>
        <w:rPr>
          <w:lang w:val="sl-SI"/>
        </w:rPr>
      </w:pPr>
      <w:r w:rsidRPr="00E433B6">
        <w:rPr>
          <w:b/>
          <w:color w:val="1F497D"/>
          <w:lang w:val="sl-SI"/>
        </w:rPr>
        <w:t>ime ulice,</w:t>
      </w:r>
    </w:p>
    <w:p w14:paraId="3E23DA25" w14:textId="0B56334A" w:rsidR="006026D7" w:rsidRPr="00E433B6" w:rsidRDefault="006026D7">
      <w:pPr>
        <w:pStyle w:val="Odstavekseznama"/>
        <w:numPr>
          <w:ilvl w:val="0"/>
          <w:numId w:val="18"/>
        </w:numPr>
        <w:spacing w:after="120"/>
        <w:ind w:left="1417" w:hanging="357"/>
        <w:jc w:val="both"/>
        <w:rPr>
          <w:lang w:val="sl-SI"/>
        </w:rPr>
      </w:pPr>
      <w:r w:rsidRPr="00E433B6">
        <w:rPr>
          <w:b/>
          <w:color w:val="1F497D"/>
          <w:lang w:val="sl-SI"/>
        </w:rPr>
        <w:t>poštna številka</w:t>
      </w:r>
      <w:r w:rsidRPr="00E433B6">
        <w:rPr>
          <w:lang w:val="sl-SI"/>
        </w:rPr>
        <w:t>,</w:t>
      </w:r>
    </w:p>
    <w:p w14:paraId="0074970F" w14:textId="1240E5E6" w:rsidR="006026D7" w:rsidRPr="00E433B6" w:rsidRDefault="006026D7">
      <w:pPr>
        <w:pStyle w:val="Odstavekseznama"/>
        <w:numPr>
          <w:ilvl w:val="0"/>
          <w:numId w:val="18"/>
        </w:numPr>
        <w:spacing w:after="120"/>
        <w:ind w:left="1417" w:hanging="357"/>
        <w:jc w:val="both"/>
        <w:rPr>
          <w:lang w:val="sl-SI"/>
        </w:rPr>
      </w:pPr>
      <w:r w:rsidRPr="00E433B6">
        <w:rPr>
          <w:b/>
          <w:color w:val="1F497D"/>
          <w:lang w:val="sl-SI"/>
        </w:rPr>
        <w:t>mesto</w:t>
      </w:r>
      <w:r w:rsidRPr="00E433B6">
        <w:rPr>
          <w:lang w:val="sl-SI"/>
        </w:rPr>
        <w:t>.</w:t>
      </w:r>
    </w:p>
    <w:p w14:paraId="13D3D738" w14:textId="77777777" w:rsidR="006026D7" w:rsidRDefault="006026D7" w:rsidP="006026D7">
      <w:pPr>
        <w:ind w:left="426"/>
        <w:jc w:val="both"/>
        <w:rPr>
          <w:b/>
        </w:rPr>
      </w:pPr>
    </w:p>
    <w:p w14:paraId="75178AE6" w14:textId="3BDFF29B" w:rsidR="006026D7" w:rsidRDefault="006026D7" w:rsidP="006026D7">
      <w:pPr>
        <w:pStyle w:val="FURSnaslov2"/>
      </w:pPr>
      <w:bookmarkStart w:id="6" w:name="_Toc127799909"/>
      <w:r>
        <w:t>2.</w:t>
      </w:r>
      <w:r w:rsidRPr="00B411B5">
        <w:t>4 I</w:t>
      </w:r>
      <w:r>
        <w:t>nformacije o zavarovanju</w:t>
      </w:r>
      <w:bookmarkEnd w:id="6"/>
    </w:p>
    <w:p w14:paraId="23387E8F" w14:textId="77777777" w:rsidR="006026D7" w:rsidRPr="00B411B5" w:rsidRDefault="006026D7" w:rsidP="006026D7">
      <w:pPr>
        <w:pStyle w:val="FURSnaslov2"/>
      </w:pPr>
    </w:p>
    <w:p w14:paraId="495C0818" w14:textId="77777777" w:rsidR="006026D7" w:rsidRPr="00B411B5" w:rsidRDefault="006026D7" w:rsidP="006026D7">
      <w:pPr>
        <w:jc w:val="both"/>
      </w:pPr>
      <w:r w:rsidRPr="00B411B5">
        <w:t xml:space="preserve">V zavihku Informacije o garanciji mora uporabnik opredeliti osebe, ki so odgovorne za </w:t>
      </w:r>
      <w:r>
        <w:t>predložitev</w:t>
      </w:r>
      <w:r w:rsidRPr="00B411B5">
        <w:t xml:space="preserve"> zavarovanja</w:t>
      </w:r>
      <w:r>
        <w:t xml:space="preserve">. Informacija se izpolni v polju </w:t>
      </w:r>
      <w:r w:rsidRPr="00FC3189">
        <w:rPr>
          <w:b/>
          <w:color w:val="1F497D"/>
        </w:rPr>
        <w:t>Oznaka vrste izdajatelja zavarovanja</w:t>
      </w:r>
      <w:r w:rsidRPr="00B411B5">
        <w:t xml:space="preserve">.  V skladu s trošarinsko zakonodajo  se mora za trošarinske izdelke, ki se odpremljajo, </w:t>
      </w:r>
      <w:r>
        <w:t>finančnemu</w:t>
      </w:r>
      <w:r w:rsidRPr="00B411B5">
        <w:t xml:space="preserve"> uradu obvezno predložiti instrument zavarovanja plačila trošarine. </w:t>
      </w:r>
    </w:p>
    <w:p w14:paraId="641812C8" w14:textId="1C47B757" w:rsidR="006026D7" w:rsidRDefault="006026D7" w:rsidP="00547ADC">
      <w:pPr>
        <w:pStyle w:val="Napis"/>
        <w:spacing w:after="240"/>
        <w:rPr>
          <w:lang w:val="sl-SI"/>
        </w:rPr>
      </w:pPr>
      <w:r w:rsidRPr="009A61D9">
        <w:rPr>
          <w:sz w:val="18"/>
          <w:szCs w:val="18"/>
          <w:lang w:val="sl-SI"/>
        </w:rPr>
        <w:t xml:space="preserve">Tabela </w:t>
      </w:r>
      <w:r w:rsidRPr="009A61D9">
        <w:rPr>
          <w:sz w:val="18"/>
          <w:szCs w:val="18"/>
          <w:lang w:val="sl-SI"/>
        </w:rPr>
        <w:fldChar w:fldCharType="begin"/>
      </w:r>
      <w:r w:rsidRPr="009A61D9">
        <w:rPr>
          <w:sz w:val="18"/>
          <w:szCs w:val="18"/>
          <w:lang w:val="sl-SI"/>
        </w:rPr>
        <w:instrText xml:space="preserve"> SEQ Tabela \* ARABIC </w:instrText>
      </w:r>
      <w:r w:rsidRPr="009A61D9">
        <w:rPr>
          <w:sz w:val="18"/>
          <w:szCs w:val="18"/>
          <w:lang w:val="sl-SI"/>
        </w:rPr>
        <w:fldChar w:fldCharType="separate"/>
      </w:r>
      <w:r w:rsidR="00A35466">
        <w:rPr>
          <w:noProof/>
          <w:sz w:val="18"/>
          <w:szCs w:val="18"/>
          <w:lang w:val="sl-SI"/>
        </w:rPr>
        <w:t>1</w:t>
      </w:r>
      <w:r w:rsidRPr="009A61D9">
        <w:rPr>
          <w:sz w:val="18"/>
          <w:szCs w:val="18"/>
          <w:lang w:val="sl-SI"/>
        </w:rPr>
        <w:fldChar w:fldCharType="end"/>
      </w:r>
      <w:r w:rsidRPr="009A61D9">
        <w:rPr>
          <w:sz w:val="18"/>
          <w:szCs w:val="18"/>
          <w:lang w:val="sl-SI"/>
        </w:rPr>
        <w:t>: Oznake vrste izdajatelja zavarovanja</w:t>
      </w:r>
    </w:p>
    <w:tbl>
      <w:tblPr>
        <w:tblStyle w:val="Tabela-mrea"/>
        <w:tblW w:w="8714" w:type="dxa"/>
        <w:tblLook w:val="01E0" w:firstRow="1" w:lastRow="1" w:firstColumn="1" w:lastColumn="1" w:noHBand="0" w:noVBand="0"/>
      </w:tblPr>
      <w:tblGrid>
        <w:gridCol w:w="1211"/>
        <w:gridCol w:w="7503"/>
      </w:tblGrid>
      <w:tr w:rsidR="006026D7" w:rsidRPr="00B411B5" w14:paraId="38CD753C" w14:textId="77777777" w:rsidTr="00D77B08">
        <w:trPr>
          <w:trHeight w:val="91"/>
        </w:trPr>
        <w:tc>
          <w:tcPr>
            <w:tcW w:w="1211" w:type="dxa"/>
          </w:tcPr>
          <w:p w14:paraId="2487E692" w14:textId="77777777" w:rsidR="006026D7" w:rsidRPr="00B411B5" w:rsidRDefault="006026D7" w:rsidP="00D77B08">
            <w:pPr>
              <w:autoSpaceDE w:val="0"/>
              <w:autoSpaceDN w:val="0"/>
              <w:adjustRightInd w:val="0"/>
              <w:spacing w:before="60" w:after="60"/>
              <w:rPr>
                <w:rFonts w:cs="Arial"/>
                <w:b/>
                <w:color w:val="000000"/>
                <w:sz w:val="16"/>
                <w:szCs w:val="16"/>
              </w:rPr>
            </w:pPr>
            <w:r w:rsidRPr="00B411B5">
              <w:rPr>
                <w:rFonts w:cs="Arial"/>
                <w:b/>
                <w:color w:val="000000"/>
                <w:sz w:val="16"/>
                <w:szCs w:val="16"/>
              </w:rPr>
              <w:t>Oznaka</w:t>
            </w:r>
          </w:p>
        </w:tc>
        <w:tc>
          <w:tcPr>
            <w:tcW w:w="7503" w:type="dxa"/>
          </w:tcPr>
          <w:p w14:paraId="0CA53420" w14:textId="77777777" w:rsidR="006026D7" w:rsidRPr="00B411B5" w:rsidRDefault="006026D7" w:rsidP="00D77B08">
            <w:pPr>
              <w:autoSpaceDE w:val="0"/>
              <w:autoSpaceDN w:val="0"/>
              <w:adjustRightInd w:val="0"/>
              <w:spacing w:before="60" w:after="60"/>
              <w:rPr>
                <w:rFonts w:cs="Arial"/>
                <w:b/>
                <w:color w:val="000000"/>
                <w:sz w:val="16"/>
                <w:szCs w:val="16"/>
              </w:rPr>
            </w:pPr>
            <w:r w:rsidRPr="00B411B5">
              <w:rPr>
                <w:rFonts w:cs="Arial"/>
                <w:b/>
                <w:color w:val="000000"/>
                <w:sz w:val="16"/>
                <w:szCs w:val="16"/>
              </w:rPr>
              <w:t>Opis</w:t>
            </w:r>
          </w:p>
        </w:tc>
      </w:tr>
      <w:tr w:rsidR="006026D7" w:rsidRPr="00B411B5" w14:paraId="6C2E4C2D" w14:textId="77777777" w:rsidTr="00D77B08">
        <w:tc>
          <w:tcPr>
            <w:tcW w:w="1211" w:type="dxa"/>
          </w:tcPr>
          <w:p w14:paraId="3D174ED2"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1</w:t>
            </w:r>
          </w:p>
        </w:tc>
        <w:tc>
          <w:tcPr>
            <w:tcW w:w="7503" w:type="dxa"/>
          </w:tcPr>
          <w:p w14:paraId="4237A7D4"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Pošiljatelj </w:t>
            </w:r>
          </w:p>
        </w:tc>
      </w:tr>
      <w:tr w:rsidR="006026D7" w:rsidRPr="00B411B5" w14:paraId="26895B09" w14:textId="77777777" w:rsidTr="00D77B08">
        <w:tc>
          <w:tcPr>
            <w:tcW w:w="1211" w:type="dxa"/>
          </w:tcPr>
          <w:p w14:paraId="472D4439"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2</w:t>
            </w:r>
          </w:p>
        </w:tc>
        <w:tc>
          <w:tcPr>
            <w:tcW w:w="7503" w:type="dxa"/>
          </w:tcPr>
          <w:p w14:paraId="2E9F0B83"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Prevoznik</w:t>
            </w:r>
          </w:p>
        </w:tc>
      </w:tr>
      <w:tr w:rsidR="006026D7" w:rsidRPr="00B411B5" w14:paraId="29454AF1" w14:textId="77777777" w:rsidTr="00D77B08">
        <w:tc>
          <w:tcPr>
            <w:tcW w:w="1211" w:type="dxa"/>
          </w:tcPr>
          <w:p w14:paraId="7E7635D1"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3</w:t>
            </w:r>
          </w:p>
        </w:tc>
        <w:tc>
          <w:tcPr>
            <w:tcW w:w="7503" w:type="dxa"/>
          </w:tcPr>
          <w:p w14:paraId="17FB930E"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Lastnik trošarinskih izdelkov </w:t>
            </w:r>
          </w:p>
        </w:tc>
      </w:tr>
      <w:tr w:rsidR="006026D7" w:rsidRPr="00B411B5" w14:paraId="79817CAC" w14:textId="77777777" w:rsidTr="00D77B08">
        <w:tc>
          <w:tcPr>
            <w:tcW w:w="1211" w:type="dxa"/>
          </w:tcPr>
          <w:p w14:paraId="6258C4A2"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4</w:t>
            </w:r>
          </w:p>
        </w:tc>
        <w:tc>
          <w:tcPr>
            <w:tcW w:w="7503" w:type="dxa"/>
          </w:tcPr>
          <w:p w14:paraId="027C66D4"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Prejemnik </w:t>
            </w:r>
          </w:p>
        </w:tc>
      </w:tr>
      <w:tr w:rsidR="006026D7" w:rsidRPr="00E427E8" w14:paraId="7C06B9DE" w14:textId="77777777" w:rsidTr="00D77B08">
        <w:tc>
          <w:tcPr>
            <w:tcW w:w="1211" w:type="dxa"/>
          </w:tcPr>
          <w:p w14:paraId="7798D263"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12</w:t>
            </w:r>
          </w:p>
        </w:tc>
        <w:tc>
          <w:tcPr>
            <w:tcW w:w="7503" w:type="dxa"/>
          </w:tcPr>
          <w:p w14:paraId="3CCC1321"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pošiljatelja in prevoznika </w:t>
            </w:r>
          </w:p>
        </w:tc>
      </w:tr>
      <w:tr w:rsidR="006026D7" w:rsidRPr="00E427E8" w14:paraId="08C5CCCE" w14:textId="77777777" w:rsidTr="00D77B08">
        <w:tc>
          <w:tcPr>
            <w:tcW w:w="1211" w:type="dxa"/>
          </w:tcPr>
          <w:p w14:paraId="29157488"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lastRenderedPageBreak/>
              <w:t>13</w:t>
            </w:r>
          </w:p>
        </w:tc>
        <w:tc>
          <w:tcPr>
            <w:tcW w:w="7503" w:type="dxa"/>
          </w:tcPr>
          <w:p w14:paraId="37245B0D"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pošiljatelja in lastnika trošarinskih izdelkov </w:t>
            </w:r>
          </w:p>
        </w:tc>
      </w:tr>
      <w:tr w:rsidR="006026D7" w:rsidRPr="00E427E8" w14:paraId="43894D78" w14:textId="77777777" w:rsidTr="00D77B08">
        <w:tc>
          <w:tcPr>
            <w:tcW w:w="1211" w:type="dxa"/>
          </w:tcPr>
          <w:p w14:paraId="274EAE77"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14</w:t>
            </w:r>
          </w:p>
        </w:tc>
        <w:tc>
          <w:tcPr>
            <w:tcW w:w="7503" w:type="dxa"/>
          </w:tcPr>
          <w:p w14:paraId="1087C47B"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pošiljatelja in prejemnika </w:t>
            </w:r>
          </w:p>
        </w:tc>
      </w:tr>
      <w:tr w:rsidR="006026D7" w:rsidRPr="00E427E8" w14:paraId="64629AE1" w14:textId="77777777" w:rsidTr="00D77B08">
        <w:tc>
          <w:tcPr>
            <w:tcW w:w="1211" w:type="dxa"/>
          </w:tcPr>
          <w:p w14:paraId="056DC392"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23</w:t>
            </w:r>
          </w:p>
        </w:tc>
        <w:tc>
          <w:tcPr>
            <w:tcW w:w="7503" w:type="dxa"/>
          </w:tcPr>
          <w:p w14:paraId="5EF47CBF"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prevoznika in lastnika trošarinskih izdelkov </w:t>
            </w:r>
          </w:p>
        </w:tc>
      </w:tr>
      <w:tr w:rsidR="006026D7" w:rsidRPr="00E427E8" w14:paraId="0423B056" w14:textId="77777777" w:rsidTr="00D77B08">
        <w:tc>
          <w:tcPr>
            <w:tcW w:w="1211" w:type="dxa"/>
          </w:tcPr>
          <w:p w14:paraId="35DC8E5E"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24</w:t>
            </w:r>
          </w:p>
        </w:tc>
        <w:tc>
          <w:tcPr>
            <w:tcW w:w="7503" w:type="dxa"/>
          </w:tcPr>
          <w:p w14:paraId="694E83D0"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prevoznika in prejemnika </w:t>
            </w:r>
          </w:p>
        </w:tc>
      </w:tr>
      <w:tr w:rsidR="006026D7" w:rsidRPr="00E427E8" w14:paraId="6740178C" w14:textId="77777777" w:rsidTr="00D77B08">
        <w:tc>
          <w:tcPr>
            <w:tcW w:w="1211" w:type="dxa"/>
          </w:tcPr>
          <w:p w14:paraId="68308AB0"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34</w:t>
            </w:r>
          </w:p>
        </w:tc>
        <w:tc>
          <w:tcPr>
            <w:tcW w:w="7503" w:type="dxa"/>
          </w:tcPr>
          <w:p w14:paraId="29456BAA"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lastnika trošarinskih izdelkov in prejemnika </w:t>
            </w:r>
          </w:p>
        </w:tc>
      </w:tr>
      <w:tr w:rsidR="006026D7" w:rsidRPr="00E427E8" w14:paraId="3B73A764" w14:textId="77777777" w:rsidTr="00D77B08">
        <w:tc>
          <w:tcPr>
            <w:tcW w:w="1211" w:type="dxa"/>
          </w:tcPr>
          <w:p w14:paraId="20D437F1"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123</w:t>
            </w:r>
          </w:p>
        </w:tc>
        <w:tc>
          <w:tcPr>
            <w:tcW w:w="7503" w:type="dxa"/>
          </w:tcPr>
          <w:p w14:paraId="0872E97A"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pošiljatelja, prevoznika in lastnika trošarinskih izdelkov </w:t>
            </w:r>
          </w:p>
        </w:tc>
      </w:tr>
      <w:tr w:rsidR="006026D7" w:rsidRPr="00E427E8" w14:paraId="0F6E516E" w14:textId="77777777" w:rsidTr="00D77B08">
        <w:tc>
          <w:tcPr>
            <w:tcW w:w="1211" w:type="dxa"/>
          </w:tcPr>
          <w:p w14:paraId="5EE97866"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124</w:t>
            </w:r>
          </w:p>
        </w:tc>
        <w:tc>
          <w:tcPr>
            <w:tcW w:w="7503" w:type="dxa"/>
          </w:tcPr>
          <w:p w14:paraId="3DBCCF6D"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pošiljatelja, prevoznika in prejemnika </w:t>
            </w:r>
          </w:p>
        </w:tc>
      </w:tr>
      <w:tr w:rsidR="006026D7" w:rsidRPr="00E427E8" w14:paraId="55E189C2" w14:textId="77777777" w:rsidTr="00D77B08">
        <w:tc>
          <w:tcPr>
            <w:tcW w:w="1211" w:type="dxa"/>
          </w:tcPr>
          <w:p w14:paraId="1636B1B8"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134</w:t>
            </w:r>
          </w:p>
        </w:tc>
        <w:tc>
          <w:tcPr>
            <w:tcW w:w="7503" w:type="dxa"/>
          </w:tcPr>
          <w:p w14:paraId="4B4CA1A1"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Skupno zavarovanje pošiljatelja, lastnika trošarinskih izdelkov in prejemnika</w:t>
            </w:r>
          </w:p>
        </w:tc>
      </w:tr>
      <w:tr w:rsidR="006026D7" w:rsidRPr="00E427E8" w14:paraId="1E5F4220" w14:textId="77777777" w:rsidTr="00D77B08">
        <w:tc>
          <w:tcPr>
            <w:tcW w:w="1211" w:type="dxa"/>
          </w:tcPr>
          <w:p w14:paraId="486EC360"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234</w:t>
            </w:r>
          </w:p>
        </w:tc>
        <w:tc>
          <w:tcPr>
            <w:tcW w:w="7503" w:type="dxa"/>
          </w:tcPr>
          <w:p w14:paraId="5C4A02EE"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 xml:space="preserve">Skupno zavarovanje prevoznika, lastnika trošarinskih izdelkov in prejemnika </w:t>
            </w:r>
          </w:p>
        </w:tc>
      </w:tr>
      <w:tr w:rsidR="006026D7" w:rsidRPr="00E427E8" w14:paraId="74609571" w14:textId="77777777" w:rsidTr="00D77B08">
        <w:trPr>
          <w:trHeight w:val="66"/>
        </w:trPr>
        <w:tc>
          <w:tcPr>
            <w:tcW w:w="1211" w:type="dxa"/>
          </w:tcPr>
          <w:p w14:paraId="47787B0C" w14:textId="77777777" w:rsidR="006026D7" w:rsidRPr="00B411B5" w:rsidRDefault="006026D7" w:rsidP="00D77B08">
            <w:pPr>
              <w:autoSpaceDE w:val="0"/>
              <w:autoSpaceDN w:val="0"/>
              <w:adjustRightInd w:val="0"/>
              <w:spacing w:before="60" w:after="60"/>
              <w:rPr>
                <w:rFonts w:cs="Arial"/>
                <w:i/>
                <w:color w:val="000000"/>
                <w:sz w:val="16"/>
                <w:szCs w:val="16"/>
              </w:rPr>
            </w:pPr>
            <w:r w:rsidRPr="00B411B5">
              <w:rPr>
                <w:rFonts w:cs="Arial"/>
                <w:i/>
                <w:color w:val="000000"/>
                <w:sz w:val="16"/>
                <w:szCs w:val="16"/>
              </w:rPr>
              <w:t>1234</w:t>
            </w:r>
          </w:p>
        </w:tc>
        <w:tc>
          <w:tcPr>
            <w:tcW w:w="7503" w:type="dxa"/>
          </w:tcPr>
          <w:p w14:paraId="741568C0" w14:textId="77777777" w:rsidR="006026D7" w:rsidRPr="00B411B5" w:rsidRDefault="006026D7" w:rsidP="00D77B08">
            <w:pPr>
              <w:autoSpaceDE w:val="0"/>
              <w:autoSpaceDN w:val="0"/>
              <w:adjustRightInd w:val="0"/>
              <w:spacing w:before="60" w:after="60"/>
              <w:rPr>
                <w:rFonts w:cs="Arial"/>
                <w:color w:val="000000"/>
                <w:sz w:val="16"/>
                <w:szCs w:val="16"/>
              </w:rPr>
            </w:pPr>
            <w:r w:rsidRPr="00B411B5">
              <w:rPr>
                <w:rFonts w:cs="Arial"/>
                <w:color w:val="000000"/>
                <w:sz w:val="16"/>
                <w:szCs w:val="16"/>
              </w:rPr>
              <w:t>Skupno zavarovanje pošiljatelja, prevoznika, lastnika trošarinskih izdelkov in prejemnika</w:t>
            </w:r>
          </w:p>
        </w:tc>
      </w:tr>
    </w:tbl>
    <w:p w14:paraId="38520E75" w14:textId="260A2153" w:rsidR="006026D7" w:rsidRDefault="006026D7" w:rsidP="006026D7">
      <w:pPr>
        <w:pStyle w:val="Napis"/>
        <w:rPr>
          <w:lang w:val="sl-SI"/>
        </w:rPr>
      </w:pPr>
    </w:p>
    <w:p w14:paraId="6DAD269F" w14:textId="26AF87D1" w:rsidR="00117A08" w:rsidRDefault="00117A08" w:rsidP="00117A08"/>
    <w:p w14:paraId="332B3F68" w14:textId="71F6C90F" w:rsidR="006026D7" w:rsidRPr="009A61D9"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12</w:t>
      </w:r>
      <w:r w:rsidRPr="001B6961">
        <w:rPr>
          <w:sz w:val="18"/>
          <w:szCs w:val="18"/>
          <w:lang w:val="sl-SI"/>
        </w:rPr>
        <w:fldChar w:fldCharType="end"/>
      </w:r>
      <w:r w:rsidRPr="009A61D9">
        <w:rPr>
          <w:sz w:val="18"/>
          <w:szCs w:val="18"/>
          <w:lang w:val="sl-SI"/>
        </w:rPr>
        <w:t xml:space="preserve">: </w:t>
      </w:r>
      <w:r>
        <w:rPr>
          <w:sz w:val="18"/>
          <w:szCs w:val="18"/>
          <w:lang w:val="sl-SI"/>
        </w:rPr>
        <w:t>Skupina podatkov</w:t>
      </w:r>
      <w:r w:rsidRPr="009A61D9">
        <w:rPr>
          <w:sz w:val="18"/>
          <w:szCs w:val="18"/>
          <w:lang w:val="sl-SI"/>
        </w:rPr>
        <w:t xml:space="preserve"> Informacije o </w:t>
      </w:r>
      <w:r>
        <w:rPr>
          <w:sz w:val="18"/>
          <w:szCs w:val="18"/>
          <w:lang w:val="sl-SI"/>
        </w:rPr>
        <w:t>zavarovanju</w:t>
      </w:r>
      <w:r w:rsidRPr="009A61D9">
        <w:rPr>
          <w:sz w:val="18"/>
          <w:szCs w:val="18"/>
          <w:lang w:val="sl-SI"/>
        </w:rPr>
        <w:t>, kjer je potrebno določiti Oznako vrste izdajatelja zavarovanja</w:t>
      </w:r>
    </w:p>
    <w:p w14:paraId="44B5DA1C" w14:textId="77777777" w:rsidR="006026D7" w:rsidRPr="00B411B5" w:rsidRDefault="006026D7" w:rsidP="006026D7">
      <w:r w:rsidRPr="00AC70A1">
        <w:rPr>
          <w:noProof/>
        </w:rPr>
        <w:drawing>
          <wp:inline distT="0" distB="0" distL="0" distR="0" wp14:anchorId="1EE9D219" wp14:editId="0B2DCED8">
            <wp:extent cx="5396230" cy="1595120"/>
            <wp:effectExtent l="0" t="0" r="0" b="508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8"/>
                    <a:stretch>
                      <a:fillRect/>
                    </a:stretch>
                  </pic:blipFill>
                  <pic:spPr>
                    <a:xfrm>
                      <a:off x="0" y="0"/>
                      <a:ext cx="5396230" cy="1595120"/>
                    </a:xfrm>
                    <a:prstGeom prst="rect">
                      <a:avLst/>
                    </a:prstGeom>
                  </pic:spPr>
                </pic:pic>
              </a:graphicData>
            </a:graphic>
          </wp:inline>
        </w:drawing>
      </w:r>
    </w:p>
    <w:p w14:paraId="46CC1BBD" w14:textId="43786AD6" w:rsidR="006026D7" w:rsidRPr="00B411B5" w:rsidRDefault="006026D7" w:rsidP="00547ADC">
      <w:pPr>
        <w:spacing w:before="240"/>
        <w:jc w:val="both"/>
      </w:pPr>
      <w:r>
        <w:t xml:space="preserve">Kadar </w:t>
      </w:r>
      <w:r w:rsidRPr="00B411B5">
        <w:t xml:space="preserve">sta izdajatelja zavarovanja </w:t>
      </w:r>
      <w:r w:rsidRPr="00B411B5">
        <w:rPr>
          <w:b/>
        </w:rPr>
        <w:t>lastnik trošarinskih izdelkov ali prevoznik</w:t>
      </w:r>
      <w:r w:rsidRPr="00B411B5">
        <w:t xml:space="preserve">, je potrebno vpisati </w:t>
      </w:r>
      <w:r>
        <w:t>tudi</w:t>
      </w:r>
      <w:r w:rsidRPr="00B411B5">
        <w:t xml:space="preserve"> podatke</w:t>
      </w:r>
      <w:r>
        <w:t xml:space="preserve"> o lastniku oziroma prevozniku</w:t>
      </w:r>
      <w:r w:rsidRPr="00B411B5">
        <w:t xml:space="preserve">. </w:t>
      </w:r>
    </w:p>
    <w:p w14:paraId="606E43DE" w14:textId="77777777" w:rsidR="004405C8" w:rsidRPr="004405C8" w:rsidRDefault="004405C8" w:rsidP="004405C8"/>
    <w:p w14:paraId="002396CE" w14:textId="77777777" w:rsidR="006026D7" w:rsidRDefault="006026D7" w:rsidP="006026D7">
      <w:pPr>
        <w:pStyle w:val="FURSnaslov2"/>
      </w:pPr>
    </w:p>
    <w:p w14:paraId="705D1CD2" w14:textId="77777777" w:rsidR="006026D7" w:rsidRDefault="006026D7" w:rsidP="006026D7">
      <w:pPr>
        <w:pStyle w:val="FURSnaslov2"/>
      </w:pPr>
      <w:bookmarkStart w:id="7" w:name="_Toc127799910"/>
      <w:r>
        <w:t>2.</w:t>
      </w:r>
      <w:r w:rsidRPr="00B411B5">
        <w:t>5 I</w:t>
      </w:r>
      <w:r>
        <w:t>nformacije o prevozu</w:t>
      </w:r>
      <w:bookmarkEnd w:id="7"/>
    </w:p>
    <w:p w14:paraId="3F27A924" w14:textId="77777777" w:rsidR="006026D7" w:rsidRDefault="006026D7" w:rsidP="006026D7">
      <w:pPr>
        <w:pStyle w:val="FURSnaslov2"/>
      </w:pPr>
    </w:p>
    <w:p w14:paraId="6F908DE3" w14:textId="77777777" w:rsidR="006026D7" w:rsidRPr="00AC70A1" w:rsidRDefault="006026D7" w:rsidP="006026D7">
      <w:r w:rsidRPr="00AC70A1">
        <w:t>V nadaljevanju mora uporabnik izpolniti tudi podatke o prevozu:</w:t>
      </w:r>
    </w:p>
    <w:p w14:paraId="17A02611" w14:textId="77777777" w:rsidR="006026D7" w:rsidRPr="00AC70A1" w:rsidRDefault="006026D7">
      <w:pPr>
        <w:pStyle w:val="Odstavekseznama"/>
        <w:numPr>
          <w:ilvl w:val="0"/>
          <w:numId w:val="14"/>
        </w:numPr>
        <w:spacing w:after="120"/>
        <w:ind w:left="714" w:hanging="357"/>
        <w:rPr>
          <w:lang w:val="sl-SI"/>
        </w:rPr>
      </w:pPr>
      <w:r w:rsidRPr="00AC70A1">
        <w:rPr>
          <w:lang w:val="sl-SI"/>
        </w:rPr>
        <w:t>oznaka načina prevoza</w:t>
      </w:r>
      <w:r>
        <w:rPr>
          <w:lang w:val="sl-SI"/>
        </w:rPr>
        <w:t>,</w:t>
      </w:r>
    </w:p>
    <w:p w14:paraId="75E12387" w14:textId="77777777" w:rsidR="006026D7" w:rsidRPr="00AC70A1" w:rsidRDefault="006026D7">
      <w:pPr>
        <w:pStyle w:val="Odstavekseznama"/>
        <w:numPr>
          <w:ilvl w:val="0"/>
          <w:numId w:val="14"/>
        </w:numPr>
        <w:spacing w:after="120"/>
        <w:ind w:left="714" w:hanging="357"/>
        <w:rPr>
          <w:lang w:val="sl-SI"/>
        </w:rPr>
      </w:pPr>
      <w:r w:rsidRPr="00AC70A1">
        <w:rPr>
          <w:lang w:val="sl-SI"/>
        </w:rPr>
        <w:t>čas poti</w:t>
      </w:r>
      <w:r>
        <w:rPr>
          <w:lang w:val="sl-SI"/>
        </w:rPr>
        <w:t>,</w:t>
      </w:r>
    </w:p>
    <w:p w14:paraId="591CEB93" w14:textId="77777777" w:rsidR="006026D7" w:rsidRPr="00AC70A1" w:rsidRDefault="006026D7">
      <w:pPr>
        <w:pStyle w:val="Odstavekseznama"/>
        <w:numPr>
          <w:ilvl w:val="0"/>
          <w:numId w:val="14"/>
        </w:numPr>
        <w:spacing w:after="120"/>
        <w:ind w:left="714" w:hanging="357"/>
        <w:rPr>
          <w:lang w:val="sl-SI"/>
        </w:rPr>
      </w:pPr>
      <w:r w:rsidRPr="00AC70A1">
        <w:rPr>
          <w:lang w:val="sl-SI"/>
        </w:rPr>
        <w:t>ureditev prevoza</w:t>
      </w:r>
      <w:r>
        <w:rPr>
          <w:lang w:val="sl-SI"/>
        </w:rPr>
        <w:t>,</w:t>
      </w:r>
    </w:p>
    <w:p w14:paraId="45865838" w14:textId="77777777" w:rsidR="006026D7" w:rsidRPr="00AC70A1" w:rsidRDefault="006026D7">
      <w:pPr>
        <w:pStyle w:val="Odstavekseznama"/>
        <w:numPr>
          <w:ilvl w:val="0"/>
          <w:numId w:val="14"/>
        </w:numPr>
        <w:spacing w:after="120"/>
        <w:ind w:left="714" w:hanging="357"/>
        <w:rPr>
          <w:lang w:val="sl-SI"/>
        </w:rPr>
      </w:pPr>
      <w:r w:rsidRPr="00AC70A1">
        <w:rPr>
          <w:lang w:val="sl-SI"/>
        </w:rPr>
        <w:t>prvi prevoznik</w:t>
      </w:r>
      <w:r>
        <w:rPr>
          <w:lang w:val="sl-SI"/>
        </w:rPr>
        <w:t>,</w:t>
      </w:r>
    </w:p>
    <w:p w14:paraId="4DF332CF" w14:textId="77777777" w:rsidR="006026D7" w:rsidRPr="00AC70A1" w:rsidRDefault="006026D7">
      <w:pPr>
        <w:pStyle w:val="Odstavekseznama"/>
        <w:numPr>
          <w:ilvl w:val="0"/>
          <w:numId w:val="14"/>
        </w:numPr>
        <w:spacing w:after="120"/>
        <w:ind w:left="714" w:hanging="357"/>
        <w:rPr>
          <w:lang w:val="sl-SI"/>
        </w:rPr>
      </w:pPr>
      <w:r w:rsidRPr="00AC70A1">
        <w:rPr>
          <w:lang w:val="sl-SI"/>
        </w:rPr>
        <w:t>podatki v zvezi s prevozom</w:t>
      </w:r>
      <w:r>
        <w:rPr>
          <w:lang w:val="sl-SI"/>
        </w:rPr>
        <w:t>.</w:t>
      </w:r>
    </w:p>
    <w:p w14:paraId="05F12092" w14:textId="0DC8A51F" w:rsidR="006026D7" w:rsidRDefault="006026D7" w:rsidP="006026D7"/>
    <w:p w14:paraId="65734B9C" w14:textId="13289D1B" w:rsidR="00547ADC" w:rsidRDefault="00547ADC" w:rsidP="006026D7"/>
    <w:p w14:paraId="181FCAD6" w14:textId="16B525CC" w:rsidR="00547ADC" w:rsidRDefault="00547ADC" w:rsidP="006026D7"/>
    <w:p w14:paraId="3E77C379" w14:textId="1392D3EC" w:rsidR="00547ADC" w:rsidRDefault="00547ADC" w:rsidP="006026D7"/>
    <w:p w14:paraId="02D8CBD8" w14:textId="5210DF68" w:rsidR="00547ADC" w:rsidRDefault="00547ADC" w:rsidP="006026D7"/>
    <w:p w14:paraId="6C576CA0" w14:textId="77777777" w:rsidR="00547ADC" w:rsidRPr="00AC70A1" w:rsidRDefault="00547ADC" w:rsidP="006026D7"/>
    <w:p w14:paraId="2694E965" w14:textId="20F45494" w:rsidR="006026D7" w:rsidRPr="009A61D9" w:rsidRDefault="006026D7" w:rsidP="00547ADC">
      <w:pPr>
        <w:pStyle w:val="Napis"/>
        <w:spacing w:after="240"/>
        <w:rPr>
          <w:sz w:val="18"/>
          <w:szCs w:val="18"/>
          <w:lang w:val="sl-SI"/>
        </w:rPr>
      </w:pPr>
      <w:r w:rsidRPr="001B6961">
        <w:rPr>
          <w:sz w:val="18"/>
          <w:szCs w:val="18"/>
          <w:lang w:val="sl-SI"/>
        </w:rPr>
        <w:lastRenderedPageBreak/>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13</w:t>
      </w:r>
      <w:r w:rsidRPr="001B6961">
        <w:rPr>
          <w:sz w:val="18"/>
          <w:szCs w:val="18"/>
          <w:lang w:val="sl-SI"/>
        </w:rPr>
        <w:fldChar w:fldCharType="end"/>
      </w:r>
      <w:r w:rsidRPr="009A61D9">
        <w:rPr>
          <w:sz w:val="18"/>
          <w:szCs w:val="18"/>
          <w:lang w:val="sl-SI"/>
        </w:rPr>
        <w:t xml:space="preserve">: </w:t>
      </w:r>
      <w:r w:rsidRPr="00B0186B">
        <w:rPr>
          <w:sz w:val="18"/>
          <w:szCs w:val="18"/>
          <w:lang w:val="sl-SI"/>
        </w:rPr>
        <w:t xml:space="preserve">Skupina podatkov </w:t>
      </w:r>
      <w:r>
        <w:rPr>
          <w:sz w:val="18"/>
          <w:szCs w:val="18"/>
          <w:lang w:val="sl-SI"/>
        </w:rPr>
        <w:t>Prevoz</w:t>
      </w:r>
    </w:p>
    <w:p w14:paraId="2C47DFBA" w14:textId="77777777" w:rsidR="006026D7" w:rsidRDefault="006026D7" w:rsidP="006026D7">
      <w:pPr>
        <w:jc w:val="both"/>
        <w:rPr>
          <w:b/>
          <w:color w:val="1F497D"/>
        </w:rPr>
      </w:pPr>
      <w:r>
        <w:rPr>
          <w:noProof/>
        </w:rPr>
        <w:drawing>
          <wp:inline distT="0" distB="0" distL="0" distR="0" wp14:anchorId="7764EC10" wp14:editId="75C11978">
            <wp:extent cx="5396230" cy="2045970"/>
            <wp:effectExtent l="0" t="0" r="0" b="0"/>
            <wp:docPr id="69" name="Slika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lika 69">
                      <a:extLst>
                        <a:ext uri="{C183D7F6-B498-43B3-948B-1728B52AA6E4}">
                          <adec:decorative xmlns:adec="http://schemas.microsoft.com/office/drawing/2017/decorative" val="1"/>
                        </a:ext>
                      </a:extLst>
                    </pic:cNvPr>
                    <pic:cNvPicPr/>
                  </pic:nvPicPr>
                  <pic:blipFill>
                    <a:blip r:embed="rId19"/>
                    <a:stretch>
                      <a:fillRect/>
                    </a:stretch>
                  </pic:blipFill>
                  <pic:spPr>
                    <a:xfrm>
                      <a:off x="0" y="0"/>
                      <a:ext cx="5396230" cy="2045970"/>
                    </a:xfrm>
                    <a:prstGeom prst="rect">
                      <a:avLst/>
                    </a:prstGeom>
                  </pic:spPr>
                </pic:pic>
              </a:graphicData>
            </a:graphic>
          </wp:inline>
        </w:drawing>
      </w:r>
    </w:p>
    <w:p w14:paraId="68BA1B14" w14:textId="5336B0E2" w:rsidR="006026D7" w:rsidRDefault="006026D7" w:rsidP="00547ADC">
      <w:pPr>
        <w:spacing w:before="240" w:after="240"/>
        <w:ind w:left="142" w:hanging="142"/>
        <w:jc w:val="both"/>
      </w:pPr>
      <w:r w:rsidRPr="00B411B5">
        <w:t xml:space="preserve">- </w:t>
      </w:r>
      <w:r w:rsidRPr="009A61D9">
        <w:rPr>
          <w:b/>
          <w:color w:val="1F497D"/>
        </w:rPr>
        <w:t xml:space="preserve">oznaka načina </w:t>
      </w:r>
      <w:r w:rsidRPr="00B411B5">
        <w:rPr>
          <w:b/>
          <w:color w:val="1F497D"/>
        </w:rPr>
        <w:t>prevoz</w:t>
      </w:r>
      <w:r>
        <w:rPr>
          <w:b/>
          <w:color w:val="1F497D"/>
        </w:rPr>
        <w:t>a</w:t>
      </w:r>
      <w:r w:rsidRPr="00B411B5">
        <w:t>, se iz</w:t>
      </w:r>
      <w:r>
        <w:t>bere iz</w:t>
      </w:r>
      <w:r w:rsidRPr="00B411B5">
        <w:t xml:space="preserve"> sp</w:t>
      </w:r>
      <w:r>
        <w:t>ustnega seznama</w:t>
      </w:r>
      <w:r w:rsidRPr="00B411B5">
        <w:t>.</w:t>
      </w:r>
    </w:p>
    <w:p w14:paraId="12B47BD7" w14:textId="0C87B7B2" w:rsidR="006026D7" w:rsidRPr="009A61D9" w:rsidRDefault="006026D7" w:rsidP="00547ADC">
      <w:pPr>
        <w:pStyle w:val="Napis"/>
        <w:spacing w:after="240"/>
        <w:rPr>
          <w:sz w:val="18"/>
          <w:szCs w:val="18"/>
          <w:lang w:val="sl-SI"/>
        </w:rPr>
      </w:pPr>
      <w:r w:rsidRPr="009A61D9">
        <w:rPr>
          <w:sz w:val="18"/>
          <w:szCs w:val="18"/>
          <w:lang w:val="sl-SI"/>
        </w:rPr>
        <w:t xml:space="preserve">Tabela </w:t>
      </w:r>
      <w:r w:rsidRPr="009A61D9">
        <w:rPr>
          <w:sz w:val="18"/>
          <w:szCs w:val="18"/>
          <w:lang w:val="sl-SI"/>
        </w:rPr>
        <w:fldChar w:fldCharType="begin"/>
      </w:r>
      <w:r w:rsidRPr="009A61D9">
        <w:rPr>
          <w:sz w:val="18"/>
          <w:szCs w:val="18"/>
          <w:lang w:val="sl-SI"/>
        </w:rPr>
        <w:instrText xml:space="preserve"> SEQ Tabela \* ARABIC </w:instrText>
      </w:r>
      <w:r w:rsidRPr="009A61D9">
        <w:rPr>
          <w:sz w:val="18"/>
          <w:szCs w:val="18"/>
          <w:lang w:val="sl-SI"/>
        </w:rPr>
        <w:fldChar w:fldCharType="separate"/>
      </w:r>
      <w:r w:rsidR="00A35466">
        <w:rPr>
          <w:noProof/>
          <w:sz w:val="18"/>
          <w:szCs w:val="18"/>
          <w:lang w:val="sl-SI"/>
        </w:rPr>
        <w:t>2</w:t>
      </w:r>
      <w:r w:rsidRPr="009A61D9">
        <w:rPr>
          <w:sz w:val="18"/>
          <w:szCs w:val="18"/>
          <w:lang w:val="sl-SI"/>
        </w:rPr>
        <w:fldChar w:fldCharType="end"/>
      </w:r>
      <w:r w:rsidRPr="009A61D9">
        <w:rPr>
          <w:sz w:val="18"/>
          <w:szCs w:val="18"/>
          <w:lang w:val="sl-SI"/>
        </w:rPr>
        <w:t>: Oznake načina prevoza</w:t>
      </w:r>
    </w:p>
    <w:tbl>
      <w:tblPr>
        <w:tblStyle w:val="Tabela-mrea"/>
        <w:tblW w:w="0" w:type="auto"/>
        <w:jc w:val="center"/>
        <w:tblLook w:val="01E0" w:firstRow="1" w:lastRow="1" w:firstColumn="1" w:lastColumn="1" w:noHBand="0" w:noVBand="0"/>
      </w:tblPr>
      <w:tblGrid>
        <w:gridCol w:w="1525"/>
        <w:gridCol w:w="3402"/>
      </w:tblGrid>
      <w:tr w:rsidR="006026D7" w:rsidRPr="00B0186B" w14:paraId="018E91E1" w14:textId="77777777" w:rsidTr="00547ADC">
        <w:trPr>
          <w:jc w:val="center"/>
        </w:trPr>
        <w:tc>
          <w:tcPr>
            <w:tcW w:w="1525" w:type="dxa"/>
          </w:tcPr>
          <w:p w14:paraId="5B247D6B" w14:textId="77777777" w:rsidR="006026D7" w:rsidRPr="00B0186B" w:rsidRDefault="006026D7" w:rsidP="00D77B08">
            <w:pPr>
              <w:autoSpaceDE w:val="0"/>
              <w:autoSpaceDN w:val="0"/>
              <w:adjustRightInd w:val="0"/>
              <w:spacing w:before="60" w:after="60"/>
              <w:rPr>
                <w:rFonts w:cs="Arial"/>
                <w:b/>
                <w:sz w:val="18"/>
                <w:szCs w:val="18"/>
              </w:rPr>
            </w:pPr>
            <w:r w:rsidRPr="00B0186B">
              <w:rPr>
                <w:rFonts w:cs="Arial"/>
                <w:b/>
                <w:sz w:val="18"/>
                <w:szCs w:val="18"/>
              </w:rPr>
              <w:tab/>
            </w:r>
            <w:r w:rsidRPr="00B0186B">
              <w:rPr>
                <w:rFonts w:cs="Arial"/>
                <w:b/>
                <w:color w:val="000000"/>
                <w:sz w:val="18"/>
                <w:szCs w:val="18"/>
              </w:rPr>
              <w:t>Oznaka</w:t>
            </w:r>
          </w:p>
        </w:tc>
        <w:tc>
          <w:tcPr>
            <w:tcW w:w="3402" w:type="dxa"/>
          </w:tcPr>
          <w:p w14:paraId="21EC4E8F" w14:textId="77777777" w:rsidR="006026D7" w:rsidRPr="00B0186B" w:rsidRDefault="006026D7" w:rsidP="00D77B08">
            <w:pPr>
              <w:widowControl w:val="0"/>
              <w:jc w:val="both"/>
              <w:rPr>
                <w:rFonts w:cs="Arial"/>
                <w:b/>
                <w:sz w:val="18"/>
                <w:szCs w:val="18"/>
              </w:rPr>
            </w:pPr>
          </w:p>
        </w:tc>
      </w:tr>
      <w:tr w:rsidR="006026D7" w:rsidRPr="00B0186B" w14:paraId="42545BC5" w14:textId="77777777" w:rsidTr="00547ADC">
        <w:trPr>
          <w:jc w:val="center"/>
        </w:trPr>
        <w:tc>
          <w:tcPr>
            <w:tcW w:w="1525" w:type="dxa"/>
          </w:tcPr>
          <w:p w14:paraId="557F149E"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0</w:t>
            </w:r>
          </w:p>
        </w:tc>
        <w:tc>
          <w:tcPr>
            <w:tcW w:w="3402" w:type="dxa"/>
          </w:tcPr>
          <w:p w14:paraId="0746CDDD"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Drugo</w:t>
            </w:r>
          </w:p>
        </w:tc>
      </w:tr>
      <w:tr w:rsidR="006026D7" w:rsidRPr="00B0186B" w14:paraId="2B9F2770" w14:textId="77777777" w:rsidTr="00547ADC">
        <w:trPr>
          <w:jc w:val="center"/>
        </w:trPr>
        <w:tc>
          <w:tcPr>
            <w:tcW w:w="1525" w:type="dxa"/>
          </w:tcPr>
          <w:p w14:paraId="39516F28"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1</w:t>
            </w:r>
          </w:p>
        </w:tc>
        <w:tc>
          <w:tcPr>
            <w:tcW w:w="3402" w:type="dxa"/>
          </w:tcPr>
          <w:p w14:paraId="04221C2A"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Pomorski prevoz</w:t>
            </w:r>
          </w:p>
        </w:tc>
      </w:tr>
      <w:tr w:rsidR="006026D7" w:rsidRPr="00B0186B" w14:paraId="0182285B" w14:textId="77777777" w:rsidTr="00547ADC">
        <w:trPr>
          <w:jc w:val="center"/>
        </w:trPr>
        <w:tc>
          <w:tcPr>
            <w:tcW w:w="1525" w:type="dxa"/>
          </w:tcPr>
          <w:p w14:paraId="13B8C5A9"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2</w:t>
            </w:r>
          </w:p>
        </w:tc>
        <w:tc>
          <w:tcPr>
            <w:tcW w:w="3402" w:type="dxa"/>
          </w:tcPr>
          <w:p w14:paraId="3283B34C"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Železniški prevoz</w:t>
            </w:r>
          </w:p>
        </w:tc>
      </w:tr>
      <w:tr w:rsidR="006026D7" w:rsidRPr="00B0186B" w14:paraId="1D31F95A" w14:textId="77777777" w:rsidTr="00547ADC">
        <w:trPr>
          <w:jc w:val="center"/>
        </w:trPr>
        <w:tc>
          <w:tcPr>
            <w:tcW w:w="1525" w:type="dxa"/>
          </w:tcPr>
          <w:p w14:paraId="7952D1F1"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3</w:t>
            </w:r>
          </w:p>
        </w:tc>
        <w:tc>
          <w:tcPr>
            <w:tcW w:w="3402" w:type="dxa"/>
          </w:tcPr>
          <w:p w14:paraId="794D152B"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Cestni prevoz</w:t>
            </w:r>
          </w:p>
        </w:tc>
      </w:tr>
      <w:tr w:rsidR="006026D7" w:rsidRPr="00B0186B" w14:paraId="7BB156AB" w14:textId="77777777" w:rsidTr="00547ADC">
        <w:trPr>
          <w:jc w:val="center"/>
        </w:trPr>
        <w:tc>
          <w:tcPr>
            <w:tcW w:w="1525" w:type="dxa"/>
          </w:tcPr>
          <w:p w14:paraId="2137A65F"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4</w:t>
            </w:r>
          </w:p>
        </w:tc>
        <w:tc>
          <w:tcPr>
            <w:tcW w:w="3402" w:type="dxa"/>
          </w:tcPr>
          <w:p w14:paraId="6EF65896"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Zračni prevoz</w:t>
            </w:r>
          </w:p>
        </w:tc>
      </w:tr>
      <w:tr w:rsidR="006026D7" w:rsidRPr="00B0186B" w14:paraId="5FC1A700" w14:textId="77777777" w:rsidTr="00547ADC">
        <w:trPr>
          <w:jc w:val="center"/>
        </w:trPr>
        <w:tc>
          <w:tcPr>
            <w:tcW w:w="1525" w:type="dxa"/>
          </w:tcPr>
          <w:p w14:paraId="5D56D8C7"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5</w:t>
            </w:r>
          </w:p>
        </w:tc>
        <w:tc>
          <w:tcPr>
            <w:tcW w:w="3402" w:type="dxa"/>
          </w:tcPr>
          <w:p w14:paraId="67C73178"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Poštna pošiljka</w:t>
            </w:r>
          </w:p>
        </w:tc>
      </w:tr>
      <w:tr w:rsidR="006026D7" w:rsidRPr="00B0186B" w14:paraId="5A883C23" w14:textId="77777777" w:rsidTr="00547ADC">
        <w:trPr>
          <w:jc w:val="center"/>
        </w:trPr>
        <w:tc>
          <w:tcPr>
            <w:tcW w:w="1525" w:type="dxa"/>
          </w:tcPr>
          <w:p w14:paraId="2330A61C"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7</w:t>
            </w:r>
          </w:p>
        </w:tc>
        <w:tc>
          <w:tcPr>
            <w:tcW w:w="3402" w:type="dxa"/>
          </w:tcPr>
          <w:p w14:paraId="1C61445C"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Stalne prevozne napeljave</w:t>
            </w:r>
          </w:p>
        </w:tc>
      </w:tr>
      <w:tr w:rsidR="006026D7" w:rsidRPr="00E427E8" w14:paraId="0552DE83" w14:textId="77777777" w:rsidTr="00547ADC">
        <w:trPr>
          <w:jc w:val="center"/>
        </w:trPr>
        <w:tc>
          <w:tcPr>
            <w:tcW w:w="1525" w:type="dxa"/>
          </w:tcPr>
          <w:p w14:paraId="3777E5D4"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8</w:t>
            </w:r>
          </w:p>
        </w:tc>
        <w:tc>
          <w:tcPr>
            <w:tcW w:w="3402" w:type="dxa"/>
          </w:tcPr>
          <w:p w14:paraId="0DB8CB10"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Prevoz po celinskih plovnih poteh</w:t>
            </w:r>
          </w:p>
        </w:tc>
      </w:tr>
    </w:tbl>
    <w:p w14:paraId="12627CBE" w14:textId="77777777" w:rsidR="006026D7" w:rsidRPr="009A61D9" w:rsidRDefault="006026D7" w:rsidP="00547ADC">
      <w:pPr>
        <w:pStyle w:val="Odstavekseznama"/>
        <w:numPr>
          <w:ilvl w:val="0"/>
          <w:numId w:val="3"/>
        </w:numPr>
        <w:spacing w:before="240"/>
        <w:ind w:left="714" w:hanging="357"/>
        <w:jc w:val="both"/>
        <w:rPr>
          <w:lang w:val="sl-SI"/>
        </w:rPr>
      </w:pPr>
      <w:r w:rsidRPr="009A61D9">
        <w:rPr>
          <w:b/>
          <w:color w:val="1F497D"/>
          <w:lang w:val="sl-SI"/>
        </w:rPr>
        <w:t>Čas poti</w:t>
      </w:r>
      <w:r w:rsidRPr="009A61D9">
        <w:rPr>
          <w:lang w:val="sl-SI"/>
        </w:rPr>
        <w:t>: Navede se običajen čas, ki je potreben za pot ob upoštevanju prevoznega sredstva in razdalje, in ga izrazite v urah ali dneh.</w:t>
      </w:r>
    </w:p>
    <w:p w14:paraId="67583AE5" w14:textId="012E988F" w:rsidR="006026D7" w:rsidRDefault="006026D7" w:rsidP="006026D7">
      <w:pPr>
        <w:jc w:val="both"/>
      </w:pPr>
    </w:p>
    <w:p w14:paraId="3ED85409" w14:textId="19E7C894" w:rsidR="006026D7" w:rsidRPr="00EA778D" w:rsidRDefault="006026D7" w:rsidP="00547ADC">
      <w:pPr>
        <w:pStyle w:val="Napis"/>
        <w:spacing w:after="240"/>
        <w:rPr>
          <w:sz w:val="18"/>
          <w:szCs w:val="18"/>
          <w:lang w:val="sl-SI"/>
        </w:rPr>
      </w:pPr>
      <w:r w:rsidRPr="009A61D9">
        <w:rPr>
          <w:sz w:val="18"/>
          <w:szCs w:val="18"/>
          <w:lang w:val="sl-SI"/>
        </w:rPr>
        <w:t xml:space="preserve">Tabela </w:t>
      </w:r>
      <w:r w:rsidRPr="009A61D9">
        <w:rPr>
          <w:sz w:val="18"/>
          <w:szCs w:val="18"/>
          <w:lang w:val="sl-SI"/>
        </w:rPr>
        <w:fldChar w:fldCharType="begin"/>
      </w:r>
      <w:r w:rsidRPr="009A61D9">
        <w:rPr>
          <w:sz w:val="18"/>
          <w:szCs w:val="18"/>
          <w:lang w:val="sl-SI"/>
        </w:rPr>
        <w:instrText xml:space="preserve"> SEQ Tabela \* ARABIC </w:instrText>
      </w:r>
      <w:r w:rsidRPr="009A61D9">
        <w:rPr>
          <w:sz w:val="18"/>
          <w:szCs w:val="18"/>
          <w:lang w:val="sl-SI"/>
        </w:rPr>
        <w:fldChar w:fldCharType="separate"/>
      </w:r>
      <w:r w:rsidR="00A35466">
        <w:rPr>
          <w:noProof/>
          <w:sz w:val="18"/>
          <w:szCs w:val="18"/>
          <w:lang w:val="sl-SI"/>
        </w:rPr>
        <w:t>3</w:t>
      </w:r>
      <w:r w:rsidRPr="009A61D9">
        <w:rPr>
          <w:sz w:val="18"/>
          <w:szCs w:val="18"/>
          <w:lang w:val="sl-SI"/>
        </w:rPr>
        <w:fldChar w:fldCharType="end"/>
      </w:r>
      <w:r w:rsidRPr="009A61D9">
        <w:rPr>
          <w:sz w:val="18"/>
          <w:szCs w:val="18"/>
          <w:lang w:val="sl-SI"/>
        </w:rPr>
        <w:t xml:space="preserve">: </w:t>
      </w:r>
      <w:r w:rsidRPr="00EA778D">
        <w:rPr>
          <w:sz w:val="18"/>
          <w:szCs w:val="18"/>
          <w:lang w:val="sl-SI"/>
        </w:rPr>
        <w:t>Najdaljši čas poti za posamezen način prevoza:</w:t>
      </w:r>
    </w:p>
    <w:tbl>
      <w:tblPr>
        <w:tblStyle w:val="Tabela-mrea"/>
        <w:tblW w:w="0" w:type="auto"/>
        <w:jc w:val="center"/>
        <w:tblLook w:val="04A0" w:firstRow="1" w:lastRow="0" w:firstColumn="1" w:lastColumn="0" w:noHBand="0" w:noVBand="1"/>
      </w:tblPr>
      <w:tblGrid>
        <w:gridCol w:w="4249"/>
        <w:gridCol w:w="2267"/>
      </w:tblGrid>
      <w:tr w:rsidR="006026D7" w:rsidRPr="004D7D7F" w14:paraId="474EA083" w14:textId="77777777" w:rsidTr="00A35466">
        <w:trPr>
          <w:jc w:val="center"/>
        </w:trPr>
        <w:tc>
          <w:tcPr>
            <w:tcW w:w="4249" w:type="dxa"/>
          </w:tcPr>
          <w:p w14:paraId="42145C97" w14:textId="77777777" w:rsidR="006026D7" w:rsidRPr="0038222F" w:rsidRDefault="006026D7" w:rsidP="0038222F">
            <w:pPr>
              <w:pStyle w:val="tbl-norm"/>
              <w:rPr>
                <w:rFonts w:ascii="Arial Unicode MS" w:eastAsia="Arial Unicode MS" w:hAnsi="Arial Unicode MS" w:cs="Arial Unicode MS"/>
                <w:color w:val="000000"/>
                <w:sz w:val="16"/>
              </w:rPr>
            </w:pPr>
            <w:r w:rsidRPr="0038222F">
              <w:rPr>
                <w:rFonts w:ascii="Arial Unicode MS" w:eastAsia="Arial Unicode MS" w:hAnsi="Arial Unicode MS" w:cs="Arial Unicode MS"/>
                <w:color w:val="000000"/>
                <w:sz w:val="16"/>
              </w:rPr>
              <w:t>Način prevoza</w:t>
            </w:r>
          </w:p>
        </w:tc>
        <w:tc>
          <w:tcPr>
            <w:tcW w:w="2267" w:type="dxa"/>
          </w:tcPr>
          <w:p w14:paraId="2230DB02" w14:textId="77777777" w:rsidR="006026D7" w:rsidRPr="0038222F" w:rsidRDefault="006026D7" w:rsidP="0038222F">
            <w:pPr>
              <w:pStyle w:val="tbl-norm"/>
              <w:rPr>
                <w:rFonts w:ascii="Arial Unicode MS" w:eastAsia="Arial Unicode MS" w:hAnsi="Arial Unicode MS" w:cs="Arial Unicode MS"/>
                <w:color w:val="000000"/>
                <w:sz w:val="16"/>
              </w:rPr>
            </w:pPr>
            <w:r w:rsidRPr="0038222F">
              <w:rPr>
                <w:rFonts w:ascii="Arial Unicode MS" w:eastAsia="Arial Unicode MS" w:hAnsi="Arial Unicode MS" w:cs="Arial Unicode MS" w:hint="eastAsia"/>
                <w:color w:val="000000"/>
                <w:sz w:val="16"/>
              </w:rPr>
              <w:t>Najdaljši čas poti</w:t>
            </w:r>
          </w:p>
        </w:tc>
      </w:tr>
      <w:tr w:rsidR="006026D7" w:rsidRPr="004D7D7F" w14:paraId="0C4F0675" w14:textId="77777777" w:rsidTr="00A35466">
        <w:trPr>
          <w:jc w:val="center"/>
        </w:trPr>
        <w:tc>
          <w:tcPr>
            <w:tcW w:w="4249" w:type="dxa"/>
          </w:tcPr>
          <w:p w14:paraId="2E7091B1"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0</w:t>
            </w:r>
            <w:r w:rsidRPr="004D7D7F">
              <w:rPr>
                <w:rFonts w:ascii="Arial Unicode MS" w:eastAsia="Arial Unicode MS" w:hAnsi="Arial Unicode MS" w:cs="Arial Unicode MS"/>
                <w:color w:val="000000"/>
                <w:sz w:val="16"/>
              </w:rPr>
              <w:t xml:space="preserve"> - </w:t>
            </w:r>
            <w:r w:rsidRPr="004D7D7F">
              <w:rPr>
                <w:rFonts w:ascii="Arial Unicode MS" w:eastAsia="Arial Unicode MS" w:hAnsi="Arial Unicode MS" w:cs="Arial Unicode MS" w:hint="eastAsia"/>
                <w:color w:val="000000"/>
                <w:sz w:val="16"/>
              </w:rPr>
              <w:t>Drugo</w:t>
            </w:r>
          </w:p>
        </w:tc>
        <w:tc>
          <w:tcPr>
            <w:tcW w:w="2267" w:type="dxa"/>
          </w:tcPr>
          <w:p w14:paraId="2F91ED72"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D45</w:t>
            </w:r>
          </w:p>
        </w:tc>
      </w:tr>
      <w:tr w:rsidR="006026D7" w:rsidRPr="004D7D7F" w14:paraId="5C96A800" w14:textId="77777777" w:rsidTr="00A35466">
        <w:trPr>
          <w:jc w:val="center"/>
        </w:trPr>
        <w:tc>
          <w:tcPr>
            <w:tcW w:w="4249" w:type="dxa"/>
          </w:tcPr>
          <w:p w14:paraId="4EB77A63"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1</w:t>
            </w:r>
            <w:r w:rsidRPr="004D7D7F">
              <w:rPr>
                <w:rFonts w:ascii="Arial Unicode MS" w:eastAsia="Arial Unicode MS" w:hAnsi="Arial Unicode MS" w:cs="Arial Unicode MS"/>
                <w:color w:val="000000"/>
                <w:sz w:val="16"/>
              </w:rPr>
              <w:t xml:space="preserve"> - </w:t>
            </w:r>
            <w:r w:rsidRPr="004D7D7F">
              <w:rPr>
                <w:rFonts w:ascii="Arial Unicode MS" w:eastAsia="Arial Unicode MS" w:hAnsi="Arial Unicode MS" w:cs="Arial Unicode MS" w:hint="eastAsia"/>
                <w:color w:val="000000"/>
                <w:sz w:val="16"/>
              </w:rPr>
              <w:t>Pomorski prevoz</w:t>
            </w:r>
          </w:p>
        </w:tc>
        <w:tc>
          <w:tcPr>
            <w:tcW w:w="2267" w:type="dxa"/>
          </w:tcPr>
          <w:p w14:paraId="6FDF1788"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D45</w:t>
            </w:r>
          </w:p>
        </w:tc>
      </w:tr>
      <w:tr w:rsidR="006026D7" w:rsidRPr="004D7D7F" w14:paraId="2212A2E3" w14:textId="77777777" w:rsidTr="00A35466">
        <w:trPr>
          <w:jc w:val="center"/>
        </w:trPr>
        <w:tc>
          <w:tcPr>
            <w:tcW w:w="4249" w:type="dxa"/>
          </w:tcPr>
          <w:p w14:paraId="1AB801E9"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2</w:t>
            </w:r>
            <w:r w:rsidRPr="004D7D7F">
              <w:rPr>
                <w:rFonts w:ascii="Arial Unicode MS" w:eastAsia="Arial Unicode MS" w:hAnsi="Arial Unicode MS" w:cs="Arial Unicode MS"/>
                <w:color w:val="000000"/>
                <w:sz w:val="16"/>
              </w:rPr>
              <w:t xml:space="preserve"> - </w:t>
            </w:r>
            <w:r w:rsidRPr="004D7D7F">
              <w:rPr>
                <w:rFonts w:ascii="Arial Unicode MS" w:eastAsia="Arial Unicode MS" w:hAnsi="Arial Unicode MS" w:cs="Arial Unicode MS" w:hint="eastAsia"/>
                <w:color w:val="000000"/>
                <w:sz w:val="16"/>
              </w:rPr>
              <w:t>Železniški prevoz</w:t>
            </w:r>
          </w:p>
        </w:tc>
        <w:tc>
          <w:tcPr>
            <w:tcW w:w="2267" w:type="dxa"/>
          </w:tcPr>
          <w:p w14:paraId="202E0F6E"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D35</w:t>
            </w:r>
          </w:p>
        </w:tc>
      </w:tr>
      <w:tr w:rsidR="006026D7" w:rsidRPr="004D7D7F" w14:paraId="458BC901" w14:textId="77777777" w:rsidTr="00A35466">
        <w:trPr>
          <w:jc w:val="center"/>
        </w:trPr>
        <w:tc>
          <w:tcPr>
            <w:tcW w:w="4249" w:type="dxa"/>
          </w:tcPr>
          <w:p w14:paraId="3FFFB395"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3</w:t>
            </w:r>
            <w:r w:rsidRPr="004D7D7F">
              <w:rPr>
                <w:rFonts w:ascii="Arial Unicode MS" w:eastAsia="Arial Unicode MS" w:hAnsi="Arial Unicode MS" w:cs="Arial Unicode MS"/>
                <w:color w:val="000000"/>
                <w:sz w:val="16"/>
              </w:rPr>
              <w:t xml:space="preserve"> – Cestni prevoz</w:t>
            </w:r>
          </w:p>
        </w:tc>
        <w:tc>
          <w:tcPr>
            <w:tcW w:w="2267" w:type="dxa"/>
          </w:tcPr>
          <w:p w14:paraId="4F994228"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D35</w:t>
            </w:r>
          </w:p>
        </w:tc>
      </w:tr>
      <w:tr w:rsidR="006026D7" w:rsidRPr="004D7D7F" w14:paraId="2A4C661D" w14:textId="77777777" w:rsidTr="00A35466">
        <w:trPr>
          <w:jc w:val="center"/>
        </w:trPr>
        <w:tc>
          <w:tcPr>
            <w:tcW w:w="4249" w:type="dxa"/>
          </w:tcPr>
          <w:p w14:paraId="1EAB085A"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4</w:t>
            </w:r>
            <w:r w:rsidRPr="004D7D7F">
              <w:rPr>
                <w:rFonts w:ascii="Arial Unicode MS" w:eastAsia="Arial Unicode MS" w:hAnsi="Arial Unicode MS" w:cs="Arial Unicode MS"/>
                <w:color w:val="000000"/>
                <w:sz w:val="16"/>
              </w:rPr>
              <w:t xml:space="preserve"> – Zračni prevoz</w:t>
            </w:r>
          </w:p>
        </w:tc>
        <w:tc>
          <w:tcPr>
            <w:tcW w:w="2267" w:type="dxa"/>
          </w:tcPr>
          <w:p w14:paraId="226C2822"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D20</w:t>
            </w:r>
          </w:p>
        </w:tc>
      </w:tr>
      <w:tr w:rsidR="006026D7" w:rsidRPr="004D7D7F" w14:paraId="77A0F036" w14:textId="77777777" w:rsidTr="00A35466">
        <w:trPr>
          <w:jc w:val="center"/>
        </w:trPr>
        <w:tc>
          <w:tcPr>
            <w:tcW w:w="4249" w:type="dxa"/>
          </w:tcPr>
          <w:p w14:paraId="4FF61E22"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5</w:t>
            </w:r>
            <w:r w:rsidRPr="004D7D7F">
              <w:rPr>
                <w:rFonts w:ascii="Arial Unicode MS" w:eastAsia="Arial Unicode MS" w:hAnsi="Arial Unicode MS" w:cs="Arial Unicode MS"/>
                <w:color w:val="000000"/>
                <w:sz w:val="16"/>
              </w:rPr>
              <w:t xml:space="preserve"> - </w:t>
            </w:r>
            <w:r w:rsidRPr="004D7D7F">
              <w:rPr>
                <w:rFonts w:ascii="Arial Unicode MS" w:eastAsia="Arial Unicode MS" w:hAnsi="Arial Unicode MS" w:cs="Arial Unicode MS" w:hint="eastAsia"/>
                <w:color w:val="000000"/>
                <w:sz w:val="16"/>
              </w:rPr>
              <w:t>Poštna pošiljka</w:t>
            </w:r>
          </w:p>
        </w:tc>
        <w:tc>
          <w:tcPr>
            <w:tcW w:w="2267" w:type="dxa"/>
          </w:tcPr>
          <w:p w14:paraId="2FEECFA6"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D30</w:t>
            </w:r>
          </w:p>
        </w:tc>
      </w:tr>
      <w:tr w:rsidR="006026D7" w:rsidRPr="004D7D7F" w14:paraId="1E517D96" w14:textId="77777777" w:rsidTr="00A35466">
        <w:trPr>
          <w:jc w:val="center"/>
        </w:trPr>
        <w:tc>
          <w:tcPr>
            <w:tcW w:w="4249" w:type="dxa"/>
          </w:tcPr>
          <w:p w14:paraId="742C50CF"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7</w:t>
            </w:r>
            <w:r w:rsidRPr="004D7D7F">
              <w:rPr>
                <w:rFonts w:ascii="Arial Unicode MS" w:eastAsia="Arial Unicode MS" w:hAnsi="Arial Unicode MS" w:cs="Arial Unicode MS"/>
                <w:color w:val="000000"/>
                <w:sz w:val="16"/>
              </w:rPr>
              <w:t xml:space="preserve"> - </w:t>
            </w:r>
            <w:r w:rsidRPr="004D7D7F">
              <w:rPr>
                <w:rFonts w:ascii="Arial Unicode MS" w:eastAsia="Arial Unicode MS" w:hAnsi="Arial Unicode MS" w:cs="Arial Unicode MS" w:hint="eastAsia"/>
                <w:color w:val="000000"/>
                <w:sz w:val="16"/>
              </w:rPr>
              <w:t>Stalne prevozne napeljave</w:t>
            </w:r>
          </w:p>
        </w:tc>
        <w:tc>
          <w:tcPr>
            <w:tcW w:w="2267" w:type="dxa"/>
          </w:tcPr>
          <w:p w14:paraId="63250584"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D15</w:t>
            </w:r>
          </w:p>
        </w:tc>
      </w:tr>
      <w:tr w:rsidR="006026D7" w:rsidRPr="004D7D7F" w14:paraId="0BB12EC4" w14:textId="77777777" w:rsidTr="00A35466">
        <w:trPr>
          <w:jc w:val="center"/>
        </w:trPr>
        <w:tc>
          <w:tcPr>
            <w:tcW w:w="4249" w:type="dxa"/>
          </w:tcPr>
          <w:p w14:paraId="374B94CC"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8</w:t>
            </w:r>
            <w:r w:rsidRPr="004D7D7F">
              <w:rPr>
                <w:rFonts w:ascii="Arial Unicode MS" w:eastAsia="Arial Unicode MS" w:hAnsi="Arial Unicode MS" w:cs="Arial Unicode MS"/>
                <w:color w:val="000000"/>
                <w:sz w:val="16"/>
              </w:rPr>
              <w:t xml:space="preserve"> - </w:t>
            </w:r>
            <w:r w:rsidRPr="004D7D7F">
              <w:rPr>
                <w:rFonts w:ascii="Arial Unicode MS" w:eastAsia="Arial Unicode MS" w:hAnsi="Arial Unicode MS" w:cs="Arial Unicode MS" w:hint="eastAsia"/>
                <w:color w:val="000000"/>
                <w:sz w:val="16"/>
              </w:rPr>
              <w:t>Prevoz po celinskih plovnih poteh</w:t>
            </w:r>
          </w:p>
        </w:tc>
        <w:tc>
          <w:tcPr>
            <w:tcW w:w="2267" w:type="dxa"/>
          </w:tcPr>
          <w:p w14:paraId="69981D84" w14:textId="77777777" w:rsidR="006026D7" w:rsidRPr="004D7D7F" w:rsidRDefault="006026D7" w:rsidP="00D77B08">
            <w:pPr>
              <w:pStyle w:val="tbl-norm"/>
              <w:rPr>
                <w:rFonts w:ascii="Arial Unicode MS" w:eastAsia="Arial Unicode MS" w:hAnsi="Arial Unicode MS" w:cs="Arial Unicode MS"/>
                <w:color w:val="000000"/>
                <w:sz w:val="16"/>
              </w:rPr>
            </w:pPr>
            <w:r w:rsidRPr="004D7D7F">
              <w:rPr>
                <w:rFonts w:ascii="Arial Unicode MS" w:eastAsia="Arial Unicode MS" w:hAnsi="Arial Unicode MS" w:cs="Arial Unicode MS" w:hint="eastAsia"/>
                <w:color w:val="000000"/>
                <w:sz w:val="16"/>
              </w:rPr>
              <w:t>D35</w:t>
            </w:r>
          </w:p>
        </w:tc>
      </w:tr>
    </w:tbl>
    <w:p w14:paraId="275BD891" w14:textId="77777777" w:rsidR="006026D7" w:rsidRDefault="006026D7" w:rsidP="006026D7">
      <w:pPr>
        <w:jc w:val="both"/>
      </w:pPr>
    </w:p>
    <w:p w14:paraId="1A5C81FD" w14:textId="77777777" w:rsidR="006026D7" w:rsidRPr="00B411B5" w:rsidRDefault="006026D7" w:rsidP="006026D7">
      <w:pPr>
        <w:jc w:val="both"/>
      </w:pPr>
      <w:r w:rsidRPr="00B411B5">
        <w:t>-</w:t>
      </w:r>
      <w:r w:rsidRPr="00B411B5">
        <w:tab/>
      </w:r>
      <w:r w:rsidRPr="00B411B5">
        <w:rPr>
          <w:b/>
          <w:color w:val="1F497D"/>
        </w:rPr>
        <w:t>Ureditev prevoza</w:t>
      </w:r>
      <w:r w:rsidRPr="00B411B5">
        <w:t xml:space="preserve">: Opredeli </w:t>
      </w:r>
      <w:r>
        <w:t xml:space="preserve">se </w:t>
      </w:r>
      <w:r w:rsidRPr="00B411B5">
        <w:t>oseb</w:t>
      </w:r>
      <w:r>
        <w:t>a</w:t>
      </w:r>
      <w:r w:rsidRPr="00B411B5">
        <w:t>, odgovorn</w:t>
      </w:r>
      <w:r>
        <w:t>a</w:t>
      </w:r>
      <w:r w:rsidRPr="00B411B5">
        <w:t xml:space="preserve"> za ureditev prvega prevoza, z eno od naslednjih vrednosti: </w:t>
      </w:r>
    </w:p>
    <w:p w14:paraId="69F380FA" w14:textId="77777777" w:rsidR="006026D7" w:rsidRPr="00B411B5" w:rsidRDefault="006026D7" w:rsidP="00A35466">
      <w:pPr>
        <w:spacing w:line="240" w:lineRule="auto"/>
        <w:ind w:left="1134"/>
        <w:jc w:val="both"/>
      </w:pPr>
      <w:r w:rsidRPr="00B411B5">
        <w:lastRenderedPageBreak/>
        <w:t xml:space="preserve">1 = pošiljatelj; </w:t>
      </w:r>
    </w:p>
    <w:p w14:paraId="3DA7EE42" w14:textId="77777777" w:rsidR="006026D7" w:rsidRPr="00B411B5" w:rsidRDefault="006026D7" w:rsidP="00A35466">
      <w:pPr>
        <w:spacing w:line="240" w:lineRule="auto"/>
        <w:ind w:left="1134"/>
        <w:jc w:val="both"/>
      </w:pPr>
      <w:r w:rsidRPr="00B411B5">
        <w:t>2 = prejemnik;</w:t>
      </w:r>
    </w:p>
    <w:p w14:paraId="6E6C21FB" w14:textId="77777777" w:rsidR="006026D7" w:rsidRPr="00B411B5" w:rsidRDefault="006026D7" w:rsidP="00A35466">
      <w:pPr>
        <w:spacing w:line="240" w:lineRule="auto"/>
        <w:ind w:left="1134"/>
        <w:jc w:val="both"/>
      </w:pPr>
      <w:r w:rsidRPr="00B411B5">
        <w:t>3 = lastnik blaga;</w:t>
      </w:r>
    </w:p>
    <w:p w14:paraId="45608961" w14:textId="77777777" w:rsidR="006026D7" w:rsidRPr="00B411B5" w:rsidRDefault="006026D7" w:rsidP="00A35466">
      <w:pPr>
        <w:spacing w:line="240" w:lineRule="auto"/>
        <w:ind w:left="1134"/>
        <w:jc w:val="both"/>
      </w:pPr>
      <w:r w:rsidRPr="00B411B5">
        <w:t>4 = drugo.</w:t>
      </w:r>
    </w:p>
    <w:p w14:paraId="238316FF" w14:textId="77777777" w:rsidR="006026D7" w:rsidRPr="00B411B5" w:rsidRDefault="006026D7" w:rsidP="006026D7">
      <w:pPr>
        <w:pStyle w:val="FURSnaslov2"/>
      </w:pPr>
    </w:p>
    <w:p w14:paraId="209B7982" w14:textId="77777777" w:rsidR="006026D7" w:rsidRPr="00B411B5" w:rsidRDefault="006026D7" w:rsidP="006026D7">
      <w:pPr>
        <w:ind w:left="142" w:hanging="142"/>
        <w:jc w:val="both"/>
      </w:pPr>
      <w:r w:rsidRPr="00AC70A1">
        <w:t xml:space="preserve">- </w:t>
      </w:r>
      <w:r w:rsidRPr="00AC70A1">
        <w:rPr>
          <w:b/>
        </w:rPr>
        <w:t>urejevalec prevoza</w:t>
      </w:r>
      <w:r w:rsidRPr="00AC70A1">
        <w:t xml:space="preserve">, </w:t>
      </w:r>
      <w:r>
        <w:t>podatek se izpolni v primeru če</w:t>
      </w:r>
      <w:r w:rsidRPr="00B411B5">
        <w:t xml:space="preserve"> je vrednost v polju Ureditev prevoza lastnik blaga ali drugo. In sicer je v tem primeru obvezn</w:t>
      </w:r>
      <w:r>
        <w:t>o</w:t>
      </w:r>
      <w:r w:rsidRPr="00B411B5">
        <w:t xml:space="preserve"> izpolnit</w:t>
      </w:r>
      <w:r>
        <w:t>i</w:t>
      </w:r>
      <w:r w:rsidRPr="00B411B5">
        <w:t xml:space="preserve"> polj</w:t>
      </w:r>
      <w:r>
        <w:t>a:</w:t>
      </w:r>
      <w:r w:rsidRPr="00B411B5">
        <w:t xml:space="preserve"> ime gospodarskega subjekta, ime ulice, poštna številka in mesto</w:t>
      </w:r>
      <w:r>
        <w:t>.</w:t>
      </w:r>
    </w:p>
    <w:p w14:paraId="540192BE" w14:textId="77777777" w:rsidR="006026D7" w:rsidRPr="00B411B5" w:rsidRDefault="006026D7" w:rsidP="006026D7">
      <w:pPr>
        <w:ind w:left="142" w:hanging="142"/>
        <w:jc w:val="both"/>
      </w:pPr>
      <w:r w:rsidRPr="00B411B5">
        <w:t xml:space="preserve">- </w:t>
      </w:r>
      <w:r w:rsidRPr="00B411B5">
        <w:rPr>
          <w:b/>
          <w:color w:val="1F497D"/>
        </w:rPr>
        <w:t>prvi prevoznik</w:t>
      </w:r>
      <w:r w:rsidRPr="00B411B5">
        <w:t>, kjer j</w:t>
      </w:r>
      <w:r>
        <w:t>e potrebno podrobneje opredeliti</w:t>
      </w:r>
      <w:r w:rsidRPr="00B411B5">
        <w:t xml:space="preserve"> osebo, ki opravi prvi prevoz</w:t>
      </w:r>
      <w:r>
        <w:t>.</w:t>
      </w:r>
      <w:r w:rsidRPr="00B411B5">
        <w:t xml:space="preserve"> Trošarinska zakonodaja v Sloveniji določa kot obvezno izpolnitev polj:</w:t>
      </w:r>
    </w:p>
    <w:p w14:paraId="5B675F2F" w14:textId="77777777" w:rsidR="006026D7" w:rsidRPr="00B411B5" w:rsidRDefault="006026D7" w:rsidP="006026D7">
      <w:pPr>
        <w:ind w:left="1134"/>
        <w:jc w:val="both"/>
      </w:pPr>
      <w:r w:rsidRPr="00B411B5">
        <w:t>•</w:t>
      </w:r>
      <w:r w:rsidRPr="00B411B5">
        <w:tab/>
      </w:r>
      <w:r w:rsidRPr="00B411B5">
        <w:rPr>
          <w:b/>
          <w:color w:val="1F497D"/>
        </w:rPr>
        <w:t>številka DDV,</w:t>
      </w:r>
    </w:p>
    <w:p w14:paraId="27BB77F3" w14:textId="77777777" w:rsidR="006026D7" w:rsidRPr="00B411B5" w:rsidRDefault="006026D7" w:rsidP="006026D7">
      <w:pPr>
        <w:ind w:left="1134"/>
        <w:jc w:val="both"/>
      </w:pPr>
      <w:r w:rsidRPr="00B411B5">
        <w:t>•</w:t>
      </w:r>
      <w:r w:rsidRPr="00B411B5">
        <w:tab/>
      </w:r>
      <w:r w:rsidRPr="00B411B5">
        <w:rPr>
          <w:b/>
          <w:color w:val="1F497D"/>
        </w:rPr>
        <w:t>ime gospodarskega subjekta</w:t>
      </w:r>
      <w:r w:rsidRPr="00B411B5">
        <w:t>,</w:t>
      </w:r>
    </w:p>
    <w:p w14:paraId="5DF57201" w14:textId="77777777" w:rsidR="006026D7" w:rsidRPr="00B411B5" w:rsidRDefault="006026D7" w:rsidP="006026D7">
      <w:pPr>
        <w:ind w:left="1134"/>
        <w:jc w:val="both"/>
      </w:pPr>
      <w:r w:rsidRPr="00B411B5">
        <w:t>•</w:t>
      </w:r>
      <w:r w:rsidRPr="00B411B5">
        <w:tab/>
      </w:r>
      <w:r w:rsidRPr="00B411B5">
        <w:rPr>
          <w:b/>
          <w:color w:val="1F497D"/>
        </w:rPr>
        <w:t>ime ulice,</w:t>
      </w:r>
    </w:p>
    <w:p w14:paraId="2C236A34" w14:textId="77777777" w:rsidR="006026D7" w:rsidRPr="00B411B5" w:rsidRDefault="006026D7" w:rsidP="006026D7">
      <w:pPr>
        <w:ind w:left="1134"/>
        <w:jc w:val="both"/>
      </w:pPr>
      <w:r w:rsidRPr="00B411B5">
        <w:t>•</w:t>
      </w:r>
      <w:r w:rsidRPr="00B411B5">
        <w:tab/>
      </w:r>
      <w:r w:rsidRPr="00B411B5">
        <w:rPr>
          <w:b/>
          <w:color w:val="1F497D"/>
        </w:rPr>
        <w:t>hišna številka</w:t>
      </w:r>
      <w:r w:rsidRPr="00B411B5">
        <w:t>,</w:t>
      </w:r>
    </w:p>
    <w:p w14:paraId="65AE1E8F" w14:textId="77777777" w:rsidR="006026D7" w:rsidRPr="00B411B5" w:rsidRDefault="006026D7" w:rsidP="006026D7">
      <w:pPr>
        <w:ind w:left="1134"/>
        <w:jc w:val="both"/>
      </w:pPr>
      <w:r w:rsidRPr="00B411B5">
        <w:t>•</w:t>
      </w:r>
      <w:r w:rsidRPr="00B411B5">
        <w:tab/>
      </w:r>
      <w:r w:rsidRPr="00B411B5">
        <w:rPr>
          <w:b/>
          <w:color w:val="1F497D"/>
        </w:rPr>
        <w:t>poštna številka</w:t>
      </w:r>
      <w:r w:rsidRPr="00B411B5">
        <w:t xml:space="preserve"> in</w:t>
      </w:r>
    </w:p>
    <w:p w14:paraId="63D753B3" w14:textId="77777777" w:rsidR="006026D7" w:rsidRPr="00B411B5" w:rsidRDefault="006026D7" w:rsidP="006026D7">
      <w:pPr>
        <w:ind w:left="1134"/>
        <w:jc w:val="both"/>
      </w:pPr>
      <w:r w:rsidRPr="00B411B5">
        <w:t>•</w:t>
      </w:r>
      <w:r w:rsidRPr="00B411B5">
        <w:tab/>
      </w:r>
      <w:r w:rsidRPr="00B411B5">
        <w:rPr>
          <w:b/>
          <w:color w:val="1F497D"/>
        </w:rPr>
        <w:t>mesto</w:t>
      </w:r>
      <w:r w:rsidRPr="00B411B5">
        <w:t>.</w:t>
      </w:r>
    </w:p>
    <w:p w14:paraId="2978EF27" w14:textId="77777777" w:rsidR="006026D7" w:rsidRDefault="006026D7" w:rsidP="006026D7">
      <w:pPr>
        <w:pStyle w:val="Napis"/>
        <w:rPr>
          <w:lang w:val="sl-SI"/>
        </w:rPr>
      </w:pPr>
    </w:p>
    <w:p w14:paraId="1F7B7726" w14:textId="77777777" w:rsidR="006026D7" w:rsidRPr="00B411B5" w:rsidRDefault="006026D7" w:rsidP="006026D7">
      <w:pPr>
        <w:ind w:left="142" w:hanging="142"/>
        <w:jc w:val="both"/>
      </w:pPr>
      <w:r w:rsidRPr="00B411B5">
        <w:t xml:space="preserve">- </w:t>
      </w:r>
      <w:r w:rsidRPr="00B411B5">
        <w:rPr>
          <w:b/>
          <w:color w:val="1F497D"/>
        </w:rPr>
        <w:t>podatk</w:t>
      </w:r>
      <w:r>
        <w:rPr>
          <w:b/>
          <w:color w:val="1F497D"/>
        </w:rPr>
        <w:t>i</w:t>
      </w:r>
      <w:r w:rsidRPr="00B411B5">
        <w:rPr>
          <w:b/>
          <w:color w:val="1F497D"/>
        </w:rPr>
        <w:t xml:space="preserve"> v zvezi s prevozom</w:t>
      </w:r>
      <w:r w:rsidRPr="00B411B5">
        <w:t xml:space="preserve">, ki jih uporabnik vnese na način, da izbere gumb </w:t>
      </w:r>
      <w:r>
        <w:t xml:space="preserve">+ </w:t>
      </w:r>
      <w:r w:rsidRPr="00B411B5">
        <w:t>Podatki v zvezi s prevozom. Odpre se novo okno, kjer pošiljatelj izpolni spodnja polja:</w:t>
      </w:r>
    </w:p>
    <w:p w14:paraId="5E96A752" w14:textId="77777777" w:rsidR="006026D7" w:rsidRPr="00B411B5" w:rsidRDefault="006026D7" w:rsidP="006026D7">
      <w:pPr>
        <w:ind w:left="709" w:hanging="142"/>
        <w:jc w:val="both"/>
      </w:pPr>
      <w:r w:rsidRPr="00B411B5">
        <w:t>•</w:t>
      </w:r>
      <w:r w:rsidRPr="00B411B5">
        <w:tab/>
      </w:r>
      <w:r w:rsidRPr="00B411B5">
        <w:rPr>
          <w:b/>
          <w:color w:val="1F497D"/>
        </w:rPr>
        <w:t>Oznaka prevozne enote</w:t>
      </w:r>
      <w:r w:rsidRPr="00B411B5">
        <w:t>, kjer v spustnem seznamu pošiljatelj izbira med različnimi načini prevoza</w:t>
      </w:r>
      <w:r>
        <w:t>.</w:t>
      </w:r>
    </w:p>
    <w:p w14:paraId="549DEFAC" w14:textId="4208A9DA" w:rsidR="006026D7" w:rsidRDefault="006026D7" w:rsidP="006026D7">
      <w:pPr>
        <w:pStyle w:val="Napis"/>
        <w:rPr>
          <w:lang w:val="sl-SI"/>
        </w:rPr>
      </w:pPr>
    </w:p>
    <w:p w14:paraId="4A006F21" w14:textId="519AC80B" w:rsidR="006026D7" w:rsidRDefault="006026D7" w:rsidP="00547ADC">
      <w:pPr>
        <w:pStyle w:val="Napis"/>
        <w:spacing w:after="240"/>
        <w:rPr>
          <w:sz w:val="18"/>
          <w:szCs w:val="18"/>
          <w:lang w:val="sl-SI"/>
        </w:rPr>
      </w:pPr>
      <w:r w:rsidRPr="00B0186B">
        <w:rPr>
          <w:sz w:val="18"/>
          <w:szCs w:val="18"/>
          <w:lang w:val="sl-SI"/>
        </w:rPr>
        <w:t xml:space="preserve">Tabela </w:t>
      </w:r>
      <w:r w:rsidRPr="00B0186B">
        <w:rPr>
          <w:sz w:val="18"/>
          <w:szCs w:val="18"/>
          <w:lang w:val="sl-SI"/>
        </w:rPr>
        <w:fldChar w:fldCharType="begin"/>
      </w:r>
      <w:r w:rsidRPr="00B0186B">
        <w:rPr>
          <w:sz w:val="18"/>
          <w:szCs w:val="18"/>
          <w:lang w:val="sl-SI"/>
        </w:rPr>
        <w:instrText xml:space="preserve"> SEQ Tabela \* ARABIC </w:instrText>
      </w:r>
      <w:r w:rsidRPr="00B0186B">
        <w:rPr>
          <w:sz w:val="18"/>
          <w:szCs w:val="18"/>
          <w:lang w:val="sl-SI"/>
        </w:rPr>
        <w:fldChar w:fldCharType="separate"/>
      </w:r>
      <w:r w:rsidR="00A35466">
        <w:rPr>
          <w:noProof/>
          <w:sz w:val="18"/>
          <w:szCs w:val="18"/>
          <w:lang w:val="sl-SI"/>
        </w:rPr>
        <w:t>4</w:t>
      </w:r>
      <w:r w:rsidRPr="00B0186B">
        <w:rPr>
          <w:sz w:val="18"/>
          <w:szCs w:val="18"/>
          <w:lang w:val="sl-SI"/>
        </w:rPr>
        <w:fldChar w:fldCharType="end"/>
      </w:r>
      <w:r w:rsidRPr="00B0186B">
        <w:rPr>
          <w:sz w:val="18"/>
          <w:szCs w:val="18"/>
          <w:lang w:val="sl-SI"/>
        </w:rPr>
        <w:t>: Oznake prevozne enote</w:t>
      </w:r>
    </w:p>
    <w:tbl>
      <w:tblPr>
        <w:tblStyle w:val="Tabela-mrea"/>
        <w:tblW w:w="0" w:type="auto"/>
        <w:jc w:val="center"/>
        <w:tblLook w:val="01E0" w:firstRow="1" w:lastRow="1" w:firstColumn="1" w:lastColumn="1" w:noHBand="0" w:noVBand="0"/>
      </w:tblPr>
      <w:tblGrid>
        <w:gridCol w:w="959"/>
        <w:gridCol w:w="3402"/>
      </w:tblGrid>
      <w:tr w:rsidR="006026D7" w:rsidRPr="00B0186B" w14:paraId="21C9BDCC" w14:textId="77777777" w:rsidTr="00A35466">
        <w:trPr>
          <w:jc w:val="center"/>
        </w:trPr>
        <w:tc>
          <w:tcPr>
            <w:tcW w:w="959" w:type="dxa"/>
          </w:tcPr>
          <w:p w14:paraId="4FD9362A" w14:textId="77777777" w:rsidR="006026D7" w:rsidRPr="00B0186B" w:rsidRDefault="006026D7" w:rsidP="00D77B08">
            <w:pPr>
              <w:autoSpaceDE w:val="0"/>
              <w:autoSpaceDN w:val="0"/>
              <w:adjustRightInd w:val="0"/>
              <w:spacing w:before="60" w:after="60"/>
              <w:ind w:left="142"/>
              <w:rPr>
                <w:rFonts w:cs="Arial"/>
                <w:sz w:val="18"/>
                <w:szCs w:val="18"/>
              </w:rPr>
            </w:pPr>
            <w:r w:rsidRPr="00B0186B">
              <w:rPr>
                <w:rFonts w:cs="Arial"/>
                <w:b/>
                <w:color w:val="000000"/>
                <w:sz w:val="18"/>
                <w:szCs w:val="18"/>
              </w:rPr>
              <w:t>Oznaka</w:t>
            </w:r>
          </w:p>
        </w:tc>
        <w:tc>
          <w:tcPr>
            <w:tcW w:w="3402" w:type="dxa"/>
          </w:tcPr>
          <w:p w14:paraId="5AFFC8DD" w14:textId="77777777" w:rsidR="006026D7" w:rsidRPr="00B0186B" w:rsidRDefault="006026D7" w:rsidP="00D77B08">
            <w:pPr>
              <w:widowControl w:val="0"/>
              <w:jc w:val="both"/>
              <w:rPr>
                <w:rFonts w:cs="Arial"/>
                <w:sz w:val="18"/>
                <w:szCs w:val="18"/>
              </w:rPr>
            </w:pPr>
          </w:p>
        </w:tc>
      </w:tr>
      <w:tr w:rsidR="006026D7" w:rsidRPr="00B0186B" w14:paraId="18A26C86" w14:textId="77777777" w:rsidTr="00A35466">
        <w:trPr>
          <w:jc w:val="center"/>
        </w:trPr>
        <w:tc>
          <w:tcPr>
            <w:tcW w:w="959" w:type="dxa"/>
          </w:tcPr>
          <w:p w14:paraId="53830A15"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1</w:t>
            </w:r>
          </w:p>
        </w:tc>
        <w:tc>
          <w:tcPr>
            <w:tcW w:w="3402" w:type="dxa"/>
          </w:tcPr>
          <w:p w14:paraId="6526B2B3"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Zabojnik</w:t>
            </w:r>
          </w:p>
        </w:tc>
      </w:tr>
      <w:tr w:rsidR="006026D7" w:rsidRPr="00B0186B" w14:paraId="5F56E889" w14:textId="77777777" w:rsidTr="00A35466">
        <w:trPr>
          <w:jc w:val="center"/>
        </w:trPr>
        <w:tc>
          <w:tcPr>
            <w:tcW w:w="959" w:type="dxa"/>
          </w:tcPr>
          <w:p w14:paraId="2A2A0EF2"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2</w:t>
            </w:r>
          </w:p>
        </w:tc>
        <w:tc>
          <w:tcPr>
            <w:tcW w:w="3402" w:type="dxa"/>
          </w:tcPr>
          <w:p w14:paraId="2A8C3195"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Vozilo</w:t>
            </w:r>
          </w:p>
        </w:tc>
      </w:tr>
      <w:tr w:rsidR="006026D7" w:rsidRPr="00B0186B" w14:paraId="7604D08F" w14:textId="77777777" w:rsidTr="00A35466">
        <w:trPr>
          <w:jc w:val="center"/>
        </w:trPr>
        <w:tc>
          <w:tcPr>
            <w:tcW w:w="959" w:type="dxa"/>
          </w:tcPr>
          <w:p w14:paraId="2423AD95"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3</w:t>
            </w:r>
          </w:p>
        </w:tc>
        <w:tc>
          <w:tcPr>
            <w:tcW w:w="3402" w:type="dxa"/>
          </w:tcPr>
          <w:p w14:paraId="07C6F07E"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Priklopnik</w:t>
            </w:r>
          </w:p>
        </w:tc>
      </w:tr>
      <w:tr w:rsidR="006026D7" w:rsidRPr="00B0186B" w14:paraId="64254456" w14:textId="77777777" w:rsidTr="00A35466">
        <w:trPr>
          <w:jc w:val="center"/>
        </w:trPr>
        <w:tc>
          <w:tcPr>
            <w:tcW w:w="959" w:type="dxa"/>
          </w:tcPr>
          <w:p w14:paraId="31C20665" w14:textId="77777777" w:rsidR="006026D7" w:rsidRPr="00B0186B" w:rsidRDefault="006026D7" w:rsidP="00D77B08">
            <w:pPr>
              <w:autoSpaceDE w:val="0"/>
              <w:autoSpaceDN w:val="0"/>
              <w:adjustRightInd w:val="0"/>
              <w:spacing w:before="60" w:after="60"/>
              <w:rPr>
                <w:rFonts w:cs="Arial"/>
                <w:i/>
                <w:color w:val="000000"/>
                <w:sz w:val="18"/>
                <w:szCs w:val="18"/>
              </w:rPr>
            </w:pPr>
            <w:r w:rsidRPr="00B0186B">
              <w:rPr>
                <w:rFonts w:cs="Arial"/>
                <w:i/>
                <w:color w:val="000000"/>
                <w:sz w:val="18"/>
                <w:szCs w:val="18"/>
              </w:rPr>
              <w:t>4</w:t>
            </w:r>
          </w:p>
        </w:tc>
        <w:tc>
          <w:tcPr>
            <w:tcW w:w="3402" w:type="dxa"/>
          </w:tcPr>
          <w:p w14:paraId="7B7C21B0" w14:textId="77777777" w:rsidR="006026D7" w:rsidRPr="00B0186B" w:rsidRDefault="006026D7" w:rsidP="00D77B08">
            <w:pPr>
              <w:widowControl w:val="0"/>
              <w:jc w:val="both"/>
              <w:rPr>
                <w:rFonts w:cs="Arial"/>
                <w:color w:val="000000"/>
                <w:sz w:val="18"/>
                <w:szCs w:val="18"/>
              </w:rPr>
            </w:pPr>
            <w:r w:rsidRPr="00B0186B">
              <w:rPr>
                <w:rFonts w:cs="Arial"/>
                <w:color w:val="000000"/>
                <w:sz w:val="18"/>
                <w:szCs w:val="18"/>
              </w:rPr>
              <w:t>Traktor</w:t>
            </w:r>
          </w:p>
        </w:tc>
      </w:tr>
    </w:tbl>
    <w:p w14:paraId="04BB8A90" w14:textId="77777777" w:rsidR="006026D7" w:rsidRPr="00B411B5" w:rsidRDefault="006026D7" w:rsidP="006026D7">
      <w:pPr>
        <w:ind w:left="567"/>
        <w:jc w:val="both"/>
      </w:pPr>
    </w:p>
    <w:p w14:paraId="29BF5855" w14:textId="77777777" w:rsidR="006026D7" w:rsidRPr="00B411B5" w:rsidRDefault="006026D7" w:rsidP="006026D7">
      <w:pPr>
        <w:ind w:left="567"/>
        <w:jc w:val="both"/>
      </w:pPr>
      <w:r w:rsidRPr="00B411B5">
        <w:t>•</w:t>
      </w:r>
      <w:r w:rsidRPr="00B411B5">
        <w:tab/>
      </w:r>
      <w:proofErr w:type="spellStart"/>
      <w:r w:rsidRPr="00B411B5">
        <w:rPr>
          <w:b/>
          <w:color w:val="1F497D"/>
        </w:rPr>
        <w:t>Indentiteta</w:t>
      </w:r>
      <w:proofErr w:type="spellEnd"/>
      <w:r w:rsidRPr="00B411B5">
        <w:rPr>
          <w:b/>
          <w:color w:val="1F497D"/>
        </w:rPr>
        <w:t xml:space="preserve"> prevoznih enot</w:t>
      </w:r>
      <w:r w:rsidRPr="00B411B5">
        <w:t>, kjer se vpiše registrska oznaka prevoznih enot</w:t>
      </w:r>
      <w:r>
        <w:t>,</w:t>
      </w:r>
    </w:p>
    <w:p w14:paraId="2CAC7A30" w14:textId="77777777" w:rsidR="006026D7" w:rsidRPr="00B411B5" w:rsidRDefault="006026D7" w:rsidP="006026D7">
      <w:pPr>
        <w:ind w:left="567"/>
        <w:jc w:val="both"/>
      </w:pPr>
      <w:r w:rsidRPr="00B411B5">
        <w:t>•</w:t>
      </w:r>
      <w:r w:rsidRPr="00B411B5">
        <w:tab/>
      </w:r>
      <w:proofErr w:type="spellStart"/>
      <w:r w:rsidRPr="00B411B5">
        <w:t>Indentiteta</w:t>
      </w:r>
      <w:proofErr w:type="spellEnd"/>
      <w:r w:rsidRPr="00B411B5">
        <w:t xml:space="preserve"> komercialne zaščitne oznake, </w:t>
      </w:r>
    </w:p>
    <w:p w14:paraId="6FD85DF3" w14:textId="77777777" w:rsidR="006026D7" w:rsidRPr="00B411B5" w:rsidRDefault="006026D7" w:rsidP="006026D7">
      <w:pPr>
        <w:ind w:left="567"/>
        <w:jc w:val="both"/>
      </w:pPr>
      <w:r w:rsidRPr="00B411B5">
        <w:t>•</w:t>
      </w:r>
      <w:r w:rsidRPr="00B411B5">
        <w:tab/>
        <w:t>Informacije o zaščitni oznaki</w:t>
      </w:r>
      <w:r>
        <w:t>,</w:t>
      </w:r>
    </w:p>
    <w:p w14:paraId="5A991D4D" w14:textId="77777777" w:rsidR="006026D7" w:rsidRPr="00B411B5" w:rsidRDefault="006026D7" w:rsidP="006026D7">
      <w:pPr>
        <w:ind w:left="567"/>
        <w:jc w:val="both"/>
      </w:pPr>
      <w:r w:rsidRPr="00B411B5">
        <w:t>•</w:t>
      </w:r>
      <w:r w:rsidRPr="00B411B5">
        <w:tab/>
        <w:t>Dodatne informacije.</w:t>
      </w:r>
    </w:p>
    <w:p w14:paraId="02E8D318" w14:textId="5F4DFFBC" w:rsidR="00BF478D" w:rsidRDefault="00BF478D" w:rsidP="006026D7">
      <w:pPr>
        <w:jc w:val="both"/>
      </w:pPr>
    </w:p>
    <w:p w14:paraId="4E58AA1C" w14:textId="442747FA" w:rsidR="00117A08" w:rsidRDefault="00117A08" w:rsidP="006026D7">
      <w:pPr>
        <w:jc w:val="both"/>
      </w:pPr>
    </w:p>
    <w:p w14:paraId="32012374" w14:textId="77777777" w:rsidR="00547ADC" w:rsidRPr="00B411B5" w:rsidRDefault="00547ADC" w:rsidP="006026D7">
      <w:pPr>
        <w:jc w:val="both"/>
      </w:pPr>
    </w:p>
    <w:p w14:paraId="1BCE02E0" w14:textId="77777777" w:rsidR="006026D7" w:rsidRPr="00B411B5" w:rsidRDefault="006026D7" w:rsidP="006026D7">
      <w:pPr>
        <w:pStyle w:val="FURSnaslov2"/>
      </w:pPr>
      <w:bookmarkStart w:id="8" w:name="_Toc127799911"/>
      <w:r>
        <w:t>2.</w:t>
      </w:r>
      <w:r w:rsidRPr="00B411B5">
        <w:t>6 I</w:t>
      </w:r>
      <w:r>
        <w:t>nformacije o pošiljki</w:t>
      </w:r>
      <w:bookmarkEnd w:id="8"/>
    </w:p>
    <w:p w14:paraId="49511E18" w14:textId="77777777" w:rsidR="006026D7" w:rsidRPr="00B411B5" w:rsidRDefault="006026D7" w:rsidP="006026D7">
      <w:pPr>
        <w:jc w:val="both"/>
      </w:pPr>
    </w:p>
    <w:p w14:paraId="47FC6CF0" w14:textId="1D2A5BAB" w:rsidR="006026D7" w:rsidRDefault="006026D7" w:rsidP="00A35466">
      <w:pPr>
        <w:spacing w:after="240"/>
        <w:jc w:val="both"/>
      </w:pPr>
      <w:r w:rsidRPr="00B411B5">
        <w:t xml:space="preserve">V zavihku Informacije o pošiljki mora pošiljatelj podrobneje </w:t>
      </w:r>
      <w:r>
        <w:t>navesti informacije</w:t>
      </w:r>
      <w:r w:rsidRPr="00B411B5">
        <w:t xml:space="preserve"> </w:t>
      </w:r>
      <w:r>
        <w:t>v zvezi s</w:t>
      </w:r>
      <w:r w:rsidRPr="00B411B5">
        <w:t xml:space="preserve"> </w:t>
      </w:r>
      <w:r>
        <w:t>pošiljko</w:t>
      </w:r>
      <w:r w:rsidRPr="00B411B5">
        <w:t xml:space="preserve">. Pošiljatelj mora za vsak proizvod v pošiljki uporabiti ločeno skupino podatkov </w:t>
      </w:r>
      <w:r w:rsidRPr="00620505">
        <w:rPr>
          <w:b/>
        </w:rPr>
        <w:t>Proizvod</w:t>
      </w:r>
      <w:r w:rsidRPr="00820576">
        <w:rPr>
          <w:b/>
        </w:rPr>
        <w:t>e</w:t>
      </w:r>
      <w:r w:rsidRPr="00B411B5">
        <w:t xml:space="preserve"> dodaja z uporabo gumba </w:t>
      </w:r>
      <w:r>
        <w:t>+ Proizvod</w:t>
      </w:r>
      <w:r w:rsidRPr="00B411B5">
        <w:t xml:space="preserve">. </w:t>
      </w:r>
    </w:p>
    <w:p w14:paraId="393EF8D0" w14:textId="70B9E69D" w:rsidR="006026D7" w:rsidRPr="00547ADC"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14</w:t>
      </w:r>
      <w:r w:rsidRPr="001B6961">
        <w:rPr>
          <w:sz w:val="18"/>
          <w:szCs w:val="18"/>
          <w:lang w:val="sl-SI"/>
        </w:rPr>
        <w:fldChar w:fldCharType="end"/>
      </w:r>
      <w:r w:rsidRPr="00B0186B">
        <w:rPr>
          <w:sz w:val="18"/>
          <w:szCs w:val="18"/>
          <w:lang w:val="sl-SI"/>
        </w:rPr>
        <w:t>: Proizvod</w:t>
      </w:r>
    </w:p>
    <w:p w14:paraId="3FDC0BF2" w14:textId="77777777" w:rsidR="006026D7" w:rsidRPr="00B411B5" w:rsidRDefault="006026D7" w:rsidP="006026D7">
      <w:pPr>
        <w:jc w:val="both"/>
      </w:pPr>
      <w:r>
        <w:rPr>
          <w:noProof/>
        </w:rPr>
        <w:drawing>
          <wp:inline distT="0" distB="0" distL="0" distR="0" wp14:anchorId="0BFB13F2" wp14:editId="3A38EE6D">
            <wp:extent cx="5396230" cy="2992120"/>
            <wp:effectExtent l="0" t="0" r="0" b="0"/>
            <wp:docPr id="70" name="Slika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lika 70">
                      <a:extLst>
                        <a:ext uri="{C183D7F6-B498-43B3-948B-1728B52AA6E4}">
                          <adec:decorative xmlns:adec="http://schemas.microsoft.com/office/drawing/2017/decorative" val="1"/>
                        </a:ext>
                      </a:extLst>
                    </pic:cNvPr>
                    <pic:cNvPicPr/>
                  </pic:nvPicPr>
                  <pic:blipFill>
                    <a:blip r:embed="rId20"/>
                    <a:stretch>
                      <a:fillRect/>
                    </a:stretch>
                  </pic:blipFill>
                  <pic:spPr>
                    <a:xfrm>
                      <a:off x="0" y="0"/>
                      <a:ext cx="5396230" cy="2992120"/>
                    </a:xfrm>
                    <a:prstGeom prst="rect">
                      <a:avLst/>
                    </a:prstGeom>
                  </pic:spPr>
                </pic:pic>
              </a:graphicData>
            </a:graphic>
          </wp:inline>
        </w:drawing>
      </w:r>
    </w:p>
    <w:p w14:paraId="77C30838" w14:textId="77777777" w:rsidR="006026D7" w:rsidRPr="00B411B5" w:rsidRDefault="006026D7" w:rsidP="006026D7">
      <w:pPr>
        <w:pStyle w:val="Napis"/>
        <w:rPr>
          <w:lang w:val="sl-SI"/>
        </w:rPr>
      </w:pPr>
    </w:p>
    <w:p w14:paraId="5D0C0942" w14:textId="58C99620" w:rsidR="00FE2B1A" w:rsidRPr="00B411B5" w:rsidRDefault="006026D7" w:rsidP="00117A08">
      <w:pPr>
        <w:spacing w:after="240"/>
        <w:ind w:left="709" w:hanging="142"/>
        <w:jc w:val="both"/>
      </w:pPr>
      <w:r w:rsidRPr="00B411B5">
        <w:t>•</w:t>
      </w:r>
      <w:r w:rsidRPr="00B411B5">
        <w:tab/>
      </w:r>
      <w:r w:rsidRPr="00B411B5">
        <w:rPr>
          <w:b/>
          <w:color w:val="1F497D"/>
        </w:rPr>
        <w:t>Proizvod</w:t>
      </w:r>
      <w:r w:rsidRPr="00B411B5">
        <w:t>: uporabnik izbere oznako trošarinskega izdelka</w:t>
      </w:r>
      <w:r>
        <w:t xml:space="preserve"> </w:t>
      </w:r>
      <w:r w:rsidRPr="00B411B5">
        <w:t xml:space="preserve">za katero imata pošiljatelj in prejemnik trošarinskih izdelkov pridobljeno ustrezno dovoljenje. </w:t>
      </w:r>
      <w:r>
        <w:t xml:space="preserve">Uporablja se </w:t>
      </w:r>
      <w:r w:rsidRPr="00B411B5">
        <w:t>Seznam trošarinskih izdelkov iz Tabele 1</w:t>
      </w:r>
      <w:r>
        <w:t>0</w:t>
      </w:r>
      <w:r w:rsidRPr="00B411B5">
        <w:t xml:space="preserve">, Priloge 2 </w:t>
      </w:r>
      <w:hyperlink r:id="rId21" w:history="1">
        <w:r>
          <w:rPr>
            <w:rStyle w:val="Hiperpovezava"/>
          </w:rPr>
          <w:t>Delegirane Ur</w:t>
        </w:r>
        <w:r w:rsidRPr="00B0186B">
          <w:rPr>
            <w:rStyle w:val="Hiperpovezava"/>
          </w:rPr>
          <w:t xml:space="preserve">edbe </w:t>
        </w:r>
        <w:r>
          <w:rPr>
            <w:rStyle w:val="Hiperpovezava"/>
          </w:rPr>
          <w:t>Komisije EU 2022</w:t>
        </w:r>
        <w:r w:rsidRPr="00B0186B">
          <w:rPr>
            <w:rStyle w:val="Hiperpovezava"/>
          </w:rPr>
          <w:t>/</w:t>
        </w:r>
        <w:r>
          <w:rPr>
            <w:rStyle w:val="Hiperpovezava"/>
          </w:rPr>
          <w:t>1636</w:t>
        </w:r>
      </w:hyperlink>
      <w:r>
        <w:t xml:space="preserve"> in priloge 3 </w:t>
      </w:r>
      <w:proofErr w:type="spellStart"/>
      <w:r>
        <w:t>PZTro</w:t>
      </w:r>
      <w:proofErr w:type="spellEnd"/>
      <w:r w:rsidRPr="00B411B5">
        <w:t xml:space="preserve">, s spremembami. </w:t>
      </w:r>
    </w:p>
    <w:p w14:paraId="14D5B352" w14:textId="19F97463" w:rsidR="006026D7" w:rsidRDefault="006026D7" w:rsidP="00117A08">
      <w:pPr>
        <w:spacing w:after="240"/>
        <w:ind w:left="709" w:hanging="142"/>
        <w:jc w:val="both"/>
      </w:pPr>
      <w:r w:rsidRPr="00B411B5">
        <w:t>•</w:t>
      </w:r>
      <w:r w:rsidRPr="00B411B5">
        <w:tab/>
      </w:r>
      <w:r w:rsidRPr="00B411B5">
        <w:rPr>
          <w:b/>
          <w:color w:val="1F497D"/>
        </w:rPr>
        <w:t>Oznaka KN</w:t>
      </w:r>
      <w:r w:rsidRPr="00B411B5">
        <w:t xml:space="preserve">: Oznaka KN se vnese na način, da se </w:t>
      </w:r>
      <w:r>
        <w:t>izbere iz seznama</w:t>
      </w:r>
      <w:r w:rsidRPr="00B411B5">
        <w:t>.</w:t>
      </w:r>
      <w:r>
        <w:t xml:space="preserve"> </w:t>
      </w:r>
      <w:r w:rsidRPr="00B411B5">
        <w:t>Trošarinske izdelke, ki so predmet trgovanja je potrebno pred izdelavo e-TD</w:t>
      </w:r>
      <w:r>
        <w:t>/e-PTD</w:t>
      </w:r>
      <w:r w:rsidRPr="00B411B5">
        <w:t xml:space="preserve"> pravilno uvrstiti v nomenklaturo carinske tarife, za kar mora</w:t>
      </w:r>
      <w:r>
        <w:t xml:space="preserve"> uporabnik</w:t>
      </w:r>
      <w:r w:rsidRPr="00B411B5">
        <w:t xml:space="preserve"> poznati blago in vsebino kombinirane nomenklature. </w:t>
      </w:r>
    </w:p>
    <w:p w14:paraId="7C0AEFAB" w14:textId="68E0B244" w:rsidR="00E433B6" w:rsidRPr="00B411B5" w:rsidRDefault="006026D7" w:rsidP="00117A08">
      <w:pPr>
        <w:spacing w:after="240"/>
        <w:ind w:left="709" w:hanging="142"/>
        <w:jc w:val="both"/>
      </w:pPr>
      <w:r w:rsidRPr="00B411B5">
        <w:t>•</w:t>
      </w:r>
      <w:r w:rsidRPr="00B411B5">
        <w:tab/>
      </w:r>
      <w:r w:rsidRPr="00B411B5">
        <w:rPr>
          <w:b/>
          <w:color w:val="1F497D"/>
        </w:rPr>
        <w:t>Količina</w:t>
      </w:r>
      <w:r w:rsidRPr="00B411B5">
        <w:t xml:space="preserve">: navede se količina, izražena z mersko enoto in povezana z oznako proizvoda. Pri izpolnjevanju je uporabnikom lahko v pomoč Seznam trošarinskih izdelkov iz Tabele 11, Priloge 2 </w:t>
      </w:r>
      <w:hyperlink r:id="rId22" w:history="1">
        <w:r>
          <w:rPr>
            <w:rStyle w:val="Hiperpovezava"/>
          </w:rPr>
          <w:t>Delegirane Ur</w:t>
        </w:r>
        <w:r w:rsidRPr="00B0186B">
          <w:rPr>
            <w:rStyle w:val="Hiperpovezava"/>
          </w:rPr>
          <w:t xml:space="preserve">edbe </w:t>
        </w:r>
        <w:r>
          <w:rPr>
            <w:rStyle w:val="Hiperpovezava"/>
          </w:rPr>
          <w:t>Komisije EU 2022</w:t>
        </w:r>
        <w:r w:rsidRPr="00B0186B">
          <w:rPr>
            <w:rStyle w:val="Hiperpovezava"/>
          </w:rPr>
          <w:t>/</w:t>
        </w:r>
        <w:r>
          <w:rPr>
            <w:rStyle w:val="Hiperpovezava"/>
          </w:rPr>
          <w:t>1636</w:t>
        </w:r>
      </w:hyperlink>
      <w:r>
        <w:t xml:space="preserve"> in priloge 3 </w:t>
      </w:r>
      <w:proofErr w:type="spellStart"/>
      <w:r>
        <w:t>PZTro</w:t>
      </w:r>
      <w:proofErr w:type="spellEnd"/>
      <w:r w:rsidRPr="00B411B5">
        <w:t>, s spremembami, kjer je podrobneje opredeljena povezava med Oznako proizvoda in mersko enoto.</w:t>
      </w:r>
    </w:p>
    <w:p w14:paraId="44980550" w14:textId="2C1EC5DE" w:rsidR="006026D7" w:rsidRPr="00B411B5" w:rsidRDefault="006026D7" w:rsidP="00117A08">
      <w:pPr>
        <w:spacing w:after="240"/>
        <w:ind w:left="709" w:hanging="142"/>
        <w:jc w:val="both"/>
      </w:pPr>
      <w:r w:rsidRPr="00B411B5">
        <w:t>•</w:t>
      </w:r>
      <w:r w:rsidRPr="00B411B5">
        <w:tab/>
      </w:r>
      <w:r w:rsidRPr="00B411B5">
        <w:rPr>
          <w:b/>
          <w:color w:val="1F497D"/>
        </w:rPr>
        <w:t>Bruto teža</w:t>
      </w:r>
      <w:r w:rsidRPr="00B411B5">
        <w:t>: navede se bruto teža pošiljke (trošarinsko blago z embalažo).</w:t>
      </w:r>
    </w:p>
    <w:p w14:paraId="26A026D9" w14:textId="21A3C250" w:rsidR="00FE2B1A" w:rsidRPr="00B411B5" w:rsidRDefault="006026D7" w:rsidP="00117A08">
      <w:pPr>
        <w:spacing w:after="240"/>
        <w:ind w:left="709" w:hanging="142"/>
        <w:jc w:val="both"/>
      </w:pPr>
      <w:r w:rsidRPr="00B411B5">
        <w:t>•</w:t>
      </w:r>
      <w:r w:rsidRPr="00B411B5">
        <w:tab/>
      </w:r>
      <w:r w:rsidRPr="00B411B5">
        <w:rPr>
          <w:b/>
          <w:color w:val="1F497D"/>
        </w:rPr>
        <w:t>Neto teža</w:t>
      </w:r>
      <w:r w:rsidRPr="00B411B5">
        <w:t>: navede se teža trošarinskega blaga brez embalaže (za alkohol in alkoholne pijače, energente in vse tobačne izdelke, razen cigaret)</w:t>
      </w:r>
    </w:p>
    <w:p w14:paraId="1C2BA4A8" w14:textId="0EFF8ED7" w:rsidR="00FE2B1A" w:rsidRPr="00B411B5" w:rsidRDefault="006026D7" w:rsidP="00117A08">
      <w:pPr>
        <w:spacing w:after="240"/>
        <w:ind w:left="709" w:hanging="142"/>
        <w:jc w:val="both"/>
      </w:pPr>
      <w:r w:rsidRPr="00B411B5">
        <w:lastRenderedPageBreak/>
        <w:t>•</w:t>
      </w:r>
      <w:r w:rsidRPr="00B411B5">
        <w:tab/>
      </w:r>
      <w:r w:rsidRPr="00B411B5">
        <w:rPr>
          <w:b/>
          <w:color w:val="1F497D"/>
        </w:rPr>
        <w:t>Delež alkohola</w:t>
      </w:r>
      <w:r w:rsidRPr="00B411B5">
        <w:t>: navede se delež alkohola (volumenski odstotek pri 20˙C)</w:t>
      </w:r>
      <w:r>
        <w:t xml:space="preserve">, kadar </w:t>
      </w:r>
      <w:r w:rsidRPr="00B411B5">
        <w:t>se pošiljajo alkoholni izdelki.</w:t>
      </w:r>
    </w:p>
    <w:p w14:paraId="6351EA56" w14:textId="51587EEC" w:rsidR="006026D7" w:rsidRDefault="006026D7" w:rsidP="00117A08">
      <w:pPr>
        <w:spacing w:after="120"/>
        <w:ind w:left="709" w:hanging="142"/>
        <w:jc w:val="both"/>
      </w:pPr>
      <w:r w:rsidRPr="00B411B5">
        <w:t>•</w:t>
      </w:r>
      <w:r w:rsidRPr="00BF478D">
        <w:rPr>
          <w:b/>
          <w:bCs/>
        </w:rPr>
        <w:tab/>
        <w:t>Stopnja Plato</w:t>
      </w:r>
      <w:r w:rsidRPr="00B411B5">
        <w:t xml:space="preserve">: uporabnik izpolni polje samo v primeru, če se pošilja pivo, v primeru če namembna ali odpremna država članica obdavčuje pivo </w:t>
      </w:r>
      <w:r>
        <w:t>glede na stopnjo plato</w:t>
      </w:r>
      <w:r w:rsidRPr="00B411B5">
        <w:t>.</w:t>
      </w:r>
    </w:p>
    <w:p w14:paraId="53647973" w14:textId="59857FBF" w:rsidR="006026D7" w:rsidRDefault="006026D7" w:rsidP="00117A08">
      <w:pPr>
        <w:spacing w:after="240"/>
        <w:ind w:left="709" w:hanging="142"/>
        <w:jc w:val="both"/>
      </w:pPr>
      <w:r w:rsidRPr="00B411B5">
        <w:t>•</w:t>
      </w:r>
      <w:r w:rsidRPr="00B411B5">
        <w:tab/>
      </w:r>
      <w:r w:rsidRPr="00BF478D">
        <w:rPr>
          <w:b/>
          <w:bCs/>
        </w:rPr>
        <w:t>Davčna oznaka</w:t>
      </w:r>
      <w:r w:rsidRPr="00B411B5">
        <w:t>: Navede se dodatne informacije o davčnih oznakah, ki jih zahteva namembna država članica.</w:t>
      </w:r>
    </w:p>
    <w:p w14:paraId="5E72F283" w14:textId="6A111124" w:rsidR="006026D7" w:rsidRDefault="006026D7" w:rsidP="00117A08">
      <w:pPr>
        <w:spacing w:after="240"/>
        <w:ind w:left="709" w:hanging="142"/>
        <w:jc w:val="both"/>
      </w:pPr>
      <w:r w:rsidRPr="00B411B5">
        <w:t>•</w:t>
      </w:r>
      <w:r w:rsidRPr="00B411B5">
        <w:tab/>
      </w:r>
      <w:r w:rsidRPr="00BF478D">
        <w:rPr>
          <w:b/>
          <w:bCs/>
        </w:rPr>
        <w:t>Zastavica uporabljene davčne oznake</w:t>
      </w:r>
      <w:r w:rsidRPr="00B411B5">
        <w:t>: polje se označi, če je blago opremljeno z davčnimi oznakami.</w:t>
      </w:r>
    </w:p>
    <w:p w14:paraId="4E8D3A7B" w14:textId="30FB247E" w:rsidR="004405C8" w:rsidRPr="00B411B5" w:rsidRDefault="006026D7" w:rsidP="00547ADC">
      <w:pPr>
        <w:spacing w:after="240"/>
        <w:ind w:left="709" w:hanging="142"/>
        <w:jc w:val="both"/>
      </w:pPr>
      <w:r w:rsidRPr="00B411B5">
        <w:t>•</w:t>
      </w:r>
      <w:r>
        <w:t xml:space="preserve"> </w:t>
      </w:r>
      <w:r w:rsidRPr="00B411B5">
        <w:rPr>
          <w:b/>
          <w:color w:val="1F497D"/>
        </w:rPr>
        <w:t>Označba porekla</w:t>
      </w:r>
      <w:r w:rsidRPr="00B411B5">
        <w:t xml:space="preserve">: polje se v Sloveniji </w:t>
      </w:r>
      <w:r>
        <w:t xml:space="preserve">uporablja </w:t>
      </w:r>
      <w:r w:rsidRPr="00B411B5">
        <w:t>za potrjevanje v primeru nekaterih vin, glede zaščitene označbe porekla ali geografske označbe v skladu z ustrezno zakonodajo Skupnosti</w:t>
      </w:r>
      <w:r>
        <w:t xml:space="preserve"> in za potrjevanje malega proizvajalca alkoholnih pijač, v skladu z </w:t>
      </w:r>
      <w:hyperlink r:id="rId23" w:tgtFrame="_top" w:history="1">
        <w:r w:rsidRPr="00B0186B">
          <w:rPr>
            <w:rStyle w:val="Hiperpovezava"/>
            <w:rFonts w:cs="Arial"/>
            <w:color w:val="1C7BAB"/>
            <w:shd w:val="clear" w:color="auto" w:fill="FFFFFF"/>
          </w:rPr>
          <w:t> Izvedben</w:t>
        </w:r>
        <w:r>
          <w:rPr>
            <w:rStyle w:val="Hiperpovezava"/>
            <w:rFonts w:cs="Arial"/>
            <w:color w:val="1C7BAB"/>
            <w:shd w:val="clear" w:color="auto" w:fill="FFFFFF"/>
          </w:rPr>
          <w:t>o</w:t>
        </w:r>
        <w:r w:rsidRPr="00B0186B">
          <w:rPr>
            <w:rStyle w:val="Hiperpovezava"/>
            <w:rFonts w:cs="Arial"/>
            <w:color w:val="1C7BAB"/>
            <w:shd w:val="clear" w:color="auto" w:fill="FFFFFF"/>
          </w:rPr>
          <w:t xml:space="preserve"> uredb</w:t>
        </w:r>
        <w:r>
          <w:rPr>
            <w:rStyle w:val="Hiperpovezava"/>
            <w:rFonts w:cs="Arial"/>
            <w:color w:val="1C7BAB"/>
            <w:shd w:val="clear" w:color="auto" w:fill="FFFFFF"/>
          </w:rPr>
          <w:t>o</w:t>
        </w:r>
        <w:r w:rsidRPr="00B0186B">
          <w:rPr>
            <w:rStyle w:val="Hiperpovezava"/>
            <w:rFonts w:cs="Arial"/>
            <w:color w:val="1C7BAB"/>
            <w:shd w:val="clear" w:color="auto" w:fill="FFFFFF"/>
          </w:rPr>
          <w:t xml:space="preserve"> Komisije (EU) 2021/2266</w:t>
        </w:r>
      </w:hyperlink>
      <w:r w:rsidRPr="00B0186B">
        <w:rPr>
          <w:rFonts w:cs="Arial"/>
          <w:color w:val="212529"/>
          <w:shd w:val="clear" w:color="auto" w:fill="FFFFFF"/>
        </w:rPr>
        <w:t> z dne 17. decembra 2021 o določitvi pravil za uporabo Direktive Sveta 92/83/EGS glede potrjevanja in samopotrjevanja neodvisnih malih proizvajalcev alkoholnih pijač za namene trošarine</w:t>
      </w:r>
      <w:r w:rsidRPr="00B411B5">
        <w:t>.</w:t>
      </w:r>
    </w:p>
    <w:p w14:paraId="5367E799" w14:textId="4A996204" w:rsidR="006026D7" w:rsidRDefault="006026D7" w:rsidP="00117A08">
      <w:pPr>
        <w:spacing w:after="240"/>
        <w:ind w:left="709" w:hanging="142"/>
        <w:jc w:val="both"/>
      </w:pPr>
      <w:r>
        <w:t>•</w:t>
      </w:r>
      <w:r>
        <w:tab/>
      </w:r>
      <w:r w:rsidRPr="00BF478D">
        <w:rPr>
          <w:b/>
          <w:bCs/>
        </w:rPr>
        <w:t>Starost izdelkov</w:t>
      </w:r>
      <w:r>
        <w:t xml:space="preserve"> (obdobje zorenja)</w:t>
      </w:r>
      <w:r w:rsidR="00BF478D">
        <w:t>:</w:t>
      </w:r>
      <w:r w:rsidR="00BF478D" w:rsidRPr="00BF478D">
        <w:t xml:space="preserve"> Za žgane pijače mora čas zorenja ali starost ustrezati obdobju, navedenemu v opisu, predstavitvi in označevanju, kot je navedeno v členu 13(6) Uredbe (EU) 2019/787.</w:t>
      </w:r>
      <w:r w:rsidR="00BF478D">
        <w:t xml:space="preserve"> </w:t>
      </w:r>
    </w:p>
    <w:p w14:paraId="5066FAAF" w14:textId="77777777" w:rsidR="006026D7" w:rsidRDefault="006026D7" w:rsidP="00117A08">
      <w:pPr>
        <w:spacing w:after="120"/>
        <w:ind w:left="709" w:hanging="142"/>
        <w:jc w:val="both"/>
      </w:pPr>
      <w:r>
        <w:t>•</w:t>
      </w:r>
      <w:r w:rsidRPr="00BF478D">
        <w:rPr>
          <w:b/>
          <w:bCs/>
        </w:rPr>
        <w:tab/>
        <w:t>Velikost proizvajalca</w:t>
      </w:r>
      <w:r>
        <w:t xml:space="preserve">: </w:t>
      </w:r>
    </w:p>
    <w:p w14:paraId="19ABE903" w14:textId="1B09562E" w:rsidR="006026D7" w:rsidRDefault="006026D7" w:rsidP="00117A08">
      <w:pPr>
        <w:spacing w:after="240"/>
        <w:ind w:left="709"/>
        <w:jc w:val="both"/>
      </w:pPr>
      <w:r>
        <w:t xml:space="preserve">Polje se izpolnjuje za potrjevanje malega proizvajalca alkoholnih pijač, v skladu z </w:t>
      </w:r>
      <w:hyperlink r:id="rId24" w:tgtFrame="_top" w:history="1">
        <w:r w:rsidRPr="00B0186B">
          <w:rPr>
            <w:rStyle w:val="Hiperpovezava"/>
            <w:rFonts w:cs="Arial"/>
            <w:color w:val="1C7BAB"/>
            <w:shd w:val="clear" w:color="auto" w:fill="FFFFFF"/>
          </w:rPr>
          <w:t> Izvedben</w:t>
        </w:r>
        <w:r>
          <w:rPr>
            <w:rStyle w:val="Hiperpovezava"/>
            <w:rFonts w:cs="Arial"/>
            <w:color w:val="1C7BAB"/>
            <w:shd w:val="clear" w:color="auto" w:fill="FFFFFF"/>
          </w:rPr>
          <w:t>o</w:t>
        </w:r>
        <w:r w:rsidRPr="00B0186B">
          <w:rPr>
            <w:rStyle w:val="Hiperpovezava"/>
            <w:rFonts w:cs="Arial"/>
            <w:color w:val="1C7BAB"/>
            <w:shd w:val="clear" w:color="auto" w:fill="FFFFFF"/>
          </w:rPr>
          <w:t xml:space="preserve"> uredb</w:t>
        </w:r>
        <w:r>
          <w:rPr>
            <w:rStyle w:val="Hiperpovezava"/>
            <w:rFonts w:cs="Arial"/>
            <w:color w:val="1C7BAB"/>
            <w:shd w:val="clear" w:color="auto" w:fill="FFFFFF"/>
          </w:rPr>
          <w:t>o</w:t>
        </w:r>
        <w:r w:rsidRPr="00B0186B">
          <w:rPr>
            <w:rStyle w:val="Hiperpovezava"/>
            <w:rFonts w:cs="Arial"/>
            <w:color w:val="1C7BAB"/>
            <w:shd w:val="clear" w:color="auto" w:fill="FFFFFF"/>
          </w:rPr>
          <w:t xml:space="preserve"> Komisije (EU) 2021/2266</w:t>
        </w:r>
      </w:hyperlink>
      <w:r w:rsidRPr="00B0186B">
        <w:rPr>
          <w:rFonts w:cs="Arial"/>
          <w:color w:val="212529"/>
          <w:shd w:val="clear" w:color="auto" w:fill="FFFFFF"/>
        </w:rPr>
        <w:t> z dne 17. decembra 2021 o določitvi pravil za uporabo Direktive Sveta 92/83/EGS glede potrjevanja in samopotrjevanja neodvisnih malih proizvajalcev alkoholnih pijač za namene trošarine</w:t>
      </w:r>
      <w:r w:rsidRPr="00B411B5">
        <w:t>.</w:t>
      </w:r>
    </w:p>
    <w:p w14:paraId="4F74C9DA" w14:textId="77777777" w:rsidR="006026D7" w:rsidRPr="00E00468" w:rsidRDefault="006026D7" w:rsidP="00117A08">
      <w:pPr>
        <w:spacing w:after="120"/>
        <w:ind w:left="709" w:hanging="142"/>
        <w:jc w:val="both"/>
        <w:rPr>
          <w:b/>
          <w:color w:val="1F497D"/>
        </w:rPr>
      </w:pPr>
      <w:r w:rsidRPr="00B411B5">
        <w:t>•</w:t>
      </w:r>
      <w:r w:rsidRPr="00B411B5">
        <w:tab/>
      </w:r>
      <w:r w:rsidRPr="00E00468">
        <w:rPr>
          <w:b/>
          <w:color w:val="1F497D"/>
        </w:rPr>
        <w:t xml:space="preserve">Gostota </w:t>
      </w:r>
    </w:p>
    <w:p w14:paraId="4E70907A" w14:textId="2407906E" w:rsidR="006026D7" w:rsidRDefault="006026D7" w:rsidP="00117A08">
      <w:pPr>
        <w:spacing w:after="240"/>
        <w:ind w:left="709"/>
        <w:jc w:val="both"/>
      </w:pPr>
      <w:r>
        <w:t>Za nekatere energente se na</w:t>
      </w:r>
      <w:r w:rsidRPr="00B411B5">
        <w:t>vede gostota pri 15°C</w:t>
      </w:r>
      <w:r>
        <w:t>. Polje se izpolnjuje</w:t>
      </w:r>
      <w:r w:rsidRPr="00B411B5">
        <w:t>, v skladu s tabelo v Prilogi II, Seznamom oznak 1</w:t>
      </w:r>
      <w:r>
        <w:t>0</w:t>
      </w:r>
      <w:r w:rsidRPr="00B411B5">
        <w:t xml:space="preserve"> </w:t>
      </w:r>
      <w:hyperlink r:id="rId25" w:history="1">
        <w:r>
          <w:rPr>
            <w:rStyle w:val="Hiperpovezava"/>
          </w:rPr>
          <w:t>Delegirane Ur</w:t>
        </w:r>
        <w:r w:rsidRPr="00B0186B">
          <w:rPr>
            <w:rStyle w:val="Hiperpovezava"/>
          </w:rPr>
          <w:t xml:space="preserve">edbe </w:t>
        </w:r>
        <w:r>
          <w:rPr>
            <w:rStyle w:val="Hiperpovezava"/>
          </w:rPr>
          <w:t>Komisije EU 2022</w:t>
        </w:r>
        <w:r w:rsidRPr="00B0186B">
          <w:rPr>
            <w:rStyle w:val="Hiperpovezava"/>
          </w:rPr>
          <w:t>/</w:t>
        </w:r>
        <w:r>
          <w:rPr>
            <w:rStyle w:val="Hiperpovezava"/>
          </w:rPr>
          <w:t>1636</w:t>
        </w:r>
      </w:hyperlink>
      <w:r w:rsidRPr="00B411B5">
        <w:t>.</w:t>
      </w:r>
    </w:p>
    <w:p w14:paraId="3778258A" w14:textId="77777777" w:rsidR="006026D7" w:rsidRPr="00B411B5" w:rsidRDefault="006026D7" w:rsidP="00117A08">
      <w:pPr>
        <w:spacing w:after="120"/>
        <w:ind w:left="709" w:hanging="142"/>
        <w:jc w:val="both"/>
      </w:pPr>
      <w:r w:rsidRPr="00B411B5">
        <w:t>•</w:t>
      </w:r>
      <w:r w:rsidRPr="00B411B5">
        <w:tab/>
      </w:r>
      <w:r w:rsidRPr="00E00468">
        <w:rPr>
          <w:b/>
          <w:color w:val="1F497D"/>
        </w:rPr>
        <w:t>Trgovski opis</w:t>
      </w:r>
    </w:p>
    <w:p w14:paraId="1744E737" w14:textId="77777777" w:rsidR="006026D7" w:rsidRDefault="006026D7" w:rsidP="00117A08">
      <w:pPr>
        <w:spacing w:after="120"/>
        <w:ind w:left="709"/>
        <w:jc w:val="both"/>
      </w:pPr>
      <w:r w:rsidRPr="00B411B5">
        <w:t xml:space="preserve">Navede se trgovski opis blaga za opredelitev proizvodov, ki se prevažajo. </w:t>
      </w:r>
    </w:p>
    <w:p w14:paraId="096EB103" w14:textId="0A3394C7" w:rsidR="00FE2B1A" w:rsidRPr="00B411B5" w:rsidRDefault="006026D7" w:rsidP="00117A08">
      <w:pPr>
        <w:spacing w:after="120"/>
        <w:ind w:left="709"/>
        <w:jc w:val="both"/>
      </w:pPr>
      <w:r w:rsidRPr="00ED48A6">
        <w:t>Kadar se vina iz odstavkov 1 do 9 ter 15 in 16 dela II Priloge VII k Uredbi (EU) št. 1308/2013 prevažajo nepakirana, poimenovanje proizvoda vsebuje neobvezne navedbe iz člena 120 navedene uredbe, če so te navedene na označbi ali je taka navedba predvidena na označbi.</w:t>
      </w:r>
    </w:p>
    <w:p w14:paraId="009D6069" w14:textId="77777777" w:rsidR="006026D7" w:rsidRPr="00B411B5" w:rsidRDefault="006026D7" w:rsidP="00117A08">
      <w:pPr>
        <w:spacing w:after="240"/>
        <w:ind w:left="709"/>
        <w:jc w:val="both"/>
      </w:pPr>
      <w:r w:rsidRPr="00ED48A6">
        <w:t>Za vsako žgano pijačo trgovski opis vključuje njeno pravno ime v skladu s členom 10 Uredbe (EU) 2019/787.</w:t>
      </w:r>
    </w:p>
    <w:p w14:paraId="7A9F5EB2" w14:textId="77777777" w:rsidR="006026D7" w:rsidRPr="00B411B5" w:rsidRDefault="006026D7" w:rsidP="00117A08">
      <w:pPr>
        <w:spacing w:after="120"/>
        <w:ind w:left="709" w:hanging="142"/>
        <w:jc w:val="both"/>
      </w:pPr>
      <w:r w:rsidRPr="00B411B5">
        <w:t>•</w:t>
      </w:r>
      <w:r w:rsidRPr="00B411B5">
        <w:tab/>
      </w:r>
      <w:r w:rsidRPr="00BF478D">
        <w:rPr>
          <w:b/>
          <w:bCs/>
        </w:rPr>
        <w:t>Blagovna znamka proizvoda</w:t>
      </w:r>
    </w:p>
    <w:p w14:paraId="4F00CF75" w14:textId="77777777" w:rsidR="006026D7" w:rsidRPr="00B411B5" w:rsidRDefault="006026D7" w:rsidP="00117A08">
      <w:pPr>
        <w:spacing w:after="120"/>
        <w:ind w:left="709"/>
        <w:jc w:val="both"/>
      </w:pPr>
      <w:r w:rsidRPr="00B411B5">
        <w:t>Navede se blagovna znamko blaga, če je primerno.</w:t>
      </w:r>
    </w:p>
    <w:p w14:paraId="6D23963D" w14:textId="77777777" w:rsidR="006026D7" w:rsidRPr="00B411B5" w:rsidRDefault="006026D7" w:rsidP="006026D7">
      <w:pPr>
        <w:ind w:left="567"/>
        <w:jc w:val="both"/>
      </w:pPr>
    </w:p>
    <w:p w14:paraId="1BFBBDCF" w14:textId="77777777" w:rsidR="006026D7" w:rsidRDefault="006026D7" w:rsidP="006026D7">
      <w:pPr>
        <w:jc w:val="both"/>
      </w:pPr>
      <w:r w:rsidRPr="00AC018D">
        <w:lastRenderedPageBreak/>
        <w:t xml:space="preserve">V nadaljevanju </w:t>
      </w:r>
      <w:r>
        <w:t>se</w:t>
      </w:r>
      <w:r w:rsidRPr="00AC018D">
        <w:t xml:space="preserve"> za posamez</w:t>
      </w:r>
      <w:r>
        <w:t>e</w:t>
      </w:r>
      <w:r w:rsidRPr="00AC018D">
        <w:t>n P</w:t>
      </w:r>
      <w:r>
        <w:t>roizvod</w:t>
      </w:r>
      <w:r w:rsidRPr="00AC018D">
        <w:t xml:space="preserve"> vnes</w:t>
      </w:r>
      <w:r>
        <w:t>e</w:t>
      </w:r>
      <w:r w:rsidRPr="00AC018D">
        <w:t xml:space="preserve"> podatke o </w:t>
      </w:r>
      <w:r w:rsidRPr="00AC018D">
        <w:rPr>
          <w:b/>
        </w:rPr>
        <w:t>Tovorku</w:t>
      </w:r>
      <w:r w:rsidRPr="00AC018D">
        <w:t xml:space="preserve">. V okviru sklopa podatkov Tovorki je potrebno </w:t>
      </w:r>
      <w:r>
        <w:t>izpolniti polja</w:t>
      </w:r>
      <w:r w:rsidRPr="00AC018D">
        <w:t>:</w:t>
      </w:r>
    </w:p>
    <w:p w14:paraId="4E8E8FC0" w14:textId="77777777" w:rsidR="006026D7" w:rsidRPr="00AC018D" w:rsidRDefault="006026D7" w:rsidP="00117A08">
      <w:pPr>
        <w:spacing w:after="240"/>
        <w:ind w:left="709" w:hanging="142"/>
        <w:jc w:val="both"/>
      </w:pPr>
      <w:r w:rsidRPr="00AC018D">
        <w:t xml:space="preserve">• </w:t>
      </w:r>
      <w:r w:rsidRPr="00AC018D">
        <w:rPr>
          <w:b/>
          <w:color w:val="1F497D"/>
        </w:rPr>
        <w:t>Oznaka vrste tovorkov</w:t>
      </w:r>
      <w:r w:rsidRPr="00AC018D">
        <w:t xml:space="preserve">: </w:t>
      </w:r>
      <w:r>
        <w:t>izbere</w:t>
      </w:r>
      <w:r w:rsidRPr="00AC018D">
        <w:t xml:space="preserve"> </w:t>
      </w:r>
      <w:r>
        <w:t xml:space="preserve">se </w:t>
      </w:r>
      <w:r w:rsidRPr="00AC018D">
        <w:t>en</w:t>
      </w:r>
      <w:r>
        <w:t>a</w:t>
      </w:r>
      <w:r w:rsidRPr="00AC018D">
        <w:t xml:space="preserve"> izmed oznak tovorkov, ki so navedene v</w:t>
      </w:r>
      <w:r>
        <w:t xml:space="preserve"> </w:t>
      </w:r>
      <w:r w:rsidRPr="00AC018D">
        <w:t>spustnem seznamu.</w:t>
      </w:r>
    </w:p>
    <w:p w14:paraId="4E2D9AC1" w14:textId="77777777" w:rsidR="006026D7" w:rsidRDefault="006026D7" w:rsidP="004405C8">
      <w:pPr>
        <w:spacing w:after="240"/>
        <w:ind w:left="709" w:hanging="141"/>
        <w:jc w:val="both"/>
      </w:pPr>
      <w:r w:rsidRPr="00AC018D">
        <w:t xml:space="preserve">• </w:t>
      </w:r>
      <w:r w:rsidRPr="00AC018D">
        <w:rPr>
          <w:b/>
          <w:color w:val="1F497D"/>
        </w:rPr>
        <w:t>Število tovorkov</w:t>
      </w:r>
      <w:r>
        <w:t>: uporabnik vpiše</w:t>
      </w:r>
      <w:r w:rsidRPr="00AC018D">
        <w:t xml:space="preserve"> število tovorkov</w:t>
      </w:r>
      <w:r>
        <w:t>.</w:t>
      </w:r>
    </w:p>
    <w:p w14:paraId="4696CE6E" w14:textId="77777777" w:rsidR="006026D7" w:rsidRPr="00AC018D" w:rsidRDefault="006026D7" w:rsidP="004405C8">
      <w:pPr>
        <w:spacing w:after="240"/>
        <w:ind w:left="709" w:hanging="141"/>
        <w:jc w:val="both"/>
      </w:pPr>
      <w:r w:rsidRPr="00AC018D">
        <w:t xml:space="preserve">• </w:t>
      </w:r>
      <w:r w:rsidRPr="00BF478D">
        <w:rPr>
          <w:b/>
          <w:bCs/>
        </w:rPr>
        <w:t>Odpremne oznake</w:t>
      </w:r>
    </w:p>
    <w:p w14:paraId="227A3684" w14:textId="77777777" w:rsidR="006026D7" w:rsidRPr="00AC018D" w:rsidRDefault="006026D7" w:rsidP="004405C8">
      <w:pPr>
        <w:spacing w:after="240"/>
        <w:ind w:left="709" w:hanging="141"/>
        <w:jc w:val="both"/>
      </w:pPr>
      <w:r w:rsidRPr="00AC018D">
        <w:t xml:space="preserve">• </w:t>
      </w:r>
      <w:proofErr w:type="spellStart"/>
      <w:r w:rsidRPr="00BF478D">
        <w:rPr>
          <w:b/>
          <w:bCs/>
        </w:rPr>
        <w:t>Indentiteta</w:t>
      </w:r>
      <w:proofErr w:type="spellEnd"/>
      <w:r w:rsidRPr="00BF478D">
        <w:rPr>
          <w:b/>
          <w:bCs/>
        </w:rPr>
        <w:t xml:space="preserve"> komercialne zaščitne oznake</w:t>
      </w:r>
      <w:r>
        <w:t>: opredelite komercialne zašči</w:t>
      </w:r>
      <w:r w:rsidRPr="00AC018D">
        <w:t xml:space="preserve">tne oznake, </w:t>
      </w:r>
      <w:r>
        <w:t>č</w:t>
      </w:r>
      <w:r w:rsidRPr="00AC018D">
        <w:t>e</w:t>
      </w:r>
      <w:r>
        <w:t xml:space="preserve"> </w:t>
      </w:r>
      <w:r w:rsidRPr="00AC018D">
        <w:t>se uporabljajo za zaš</w:t>
      </w:r>
      <w:r>
        <w:t>č</w:t>
      </w:r>
      <w:r w:rsidRPr="00AC018D">
        <w:t>ito tovorkov</w:t>
      </w:r>
      <w:r>
        <w:t>.</w:t>
      </w:r>
    </w:p>
    <w:p w14:paraId="458A36A7" w14:textId="77777777" w:rsidR="006026D7" w:rsidRDefault="006026D7" w:rsidP="004405C8">
      <w:pPr>
        <w:spacing w:after="240"/>
        <w:ind w:left="709" w:hanging="141"/>
        <w:jc w:val="both"/>
      </w:pPr>
      <w:r w:rsidRPr="00AC018D">
        <w:t xml:space="preserve">• </w:t>
      </w:r>
      <w:r w:rsidRPr="00BF478D">
        <w:rPr>
          <w:b/>
          <w:bCs/>
        </w:rPr>
        <w:t>Informacija o zaščitni oznaki</w:t>
      </w:r>
      <w:r w:rsidRPr="00AC018D">
        <w:t>: navedite dodatne informacije o teh komercialnih</w:t>
      </w:r>
      <w:r>
        <w:t xml:space="preserve"> </w:t>
      </w:r>
      <w:r w:rsidRPr="00AC018D">
        <w:t>zaš</w:t>
      </w:r>
      <w:r>
        <w:t>č</w:t>
      </w:r>
      <w:r w:rsidRPr="00AC018D">
        <w:t>itnih oznakah (</w:t>
      </w:r>
      <w:r>
        <w:t>na primer</w:t>
      </w:r>
      <w:r w:rsidRPr="00AC018D">
        <w:t xml:space="preserve"> vrsta uporabljenih zaš</w:t>
      </w:r>
      <w:r>
        <w:t>č</w:t>
      </w:r>
      <w:r w:rsidRPr="00AC018D">
        <w:t>itnih oznak).</w:t>
      </w:r>
    </w:p>
    <w:p w14:paraId="7C547370" w14:textId="77777777" w:rsidR="004405C8" w:rsidRPr="00B238DB" w:rsidRDefault="004405C8" w:rsidP="006026D7">
      <w:pPr>
        <w:jc w:val="both"/>
        <w:rPr>
          <w:sz w:val="18"/>
        </w:rPr>
      </w:pPr>
    </w:p>
    <w:p w14:paraId="44166D6A" w14:textId="0E457C3F" w:rsidR="006026D7" w:rsidRPr="00B238DB"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15</w:t>
      </w:r>
      <w:r w:rsidRPr="001B6961">
        <w:rPr>
          <w:sz w:val="18"/>
          <w:szCs w:val="18"/>
          <w:lang w:val="sl-SI"/>
        </w:rPr>
        <w:fldChar w:fldCharType="end"/>
      </w:r>
      <w:r w:rsidRPr="00B238DB">
        <w:rPr>
          <w:sz w:val="18"/>
          <w:szCs w:val="18"/>
          <w:lang w:val="sl-SI"/>
        </w:rPr>
        <w:t>: Skupina podatkov Tovorki</w:t>
      </w:r>
    </w:p>
    <w:p w14:paraId="0E2E1887" w14:textId="77777777" w:rsidR="006026D7" w:rsidRDefault="006026D7" w:rsidP="006026D7">
      <w:pPr>
        <w:jc w:val="both"/>
      </w:pPr>
      <w:r>
        <w:rPr>
          <w:noProof/>
        </w:rPr>
        <w:drawing>
          <wp:inline distT="0" distB="0" distL="0" distR="0" wp14:anchorId="351F9853" wp14:editId="182381FE">
            <wp:extent cx="5396230" cy="920115"/>
            <wp:effectExtent l="0" t="0" r="0" b="0"/>
            <wp:docPr id="71" name="Slika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lika 71">
                      <a:extLst>
                        <a:ext uri="{C183D7F6-B498-43B3-948B-1728B52AA6E4}">
                          <adec:decorative xmlns:adec="http://schemas.microsoft.com/office/drawing/2017/decorative" val="1"/>
                        </a:ext>
                      </a:extLst>
                    </pic:cNvPr>
                    <pic:cNvPicPr/>
                  </pic:nvPicPr>
                  <pic:blipFill>
                    <a:blip r:embed="rId26"/>
                    <a:stretch>
                      <a:fillRect/>
                    </a:stretch>
                  </pic:blipFill>
                  <pic:spPr>
                    <a:xfrm>
                      <a:off x="0" y="0"/>
                      <a:ext cx="5396230" cy="920115"/>
                    </a:xfrm>
                    <a:prstGeom prst="rect">
                      <a:avLst/>
                    </a:prstGeom>
                  </pic:spPr>
                </pic:pic>
              </a:graphicData>
            </a:graphic>
          </wp:inline>
        </w:drawing>
      </w:r>
    </w:p>
    <w:p w14:paraId="5D9BD714" w14:textId="77DF565B" w:rsidR="006026D7" w:rsidRDefault="006026D7" w:rsidP="00547ADC">
      <w:pPr>
        <w:numPr>
          <w:ilvl w:val="0"/>
          <w:numId w:val="6"/>
        </w:numPr>
        <w:spacing w:before="240" w:after="0" w:line="260" w:lineRule="atLeast"/>
        <w:ind w:left="284" w:hanging="295"/>
        <w:jc w:val="both"/>
      </w:pPr>
      <w:r w:rsidRPr="00B411B5">
        <w:rPr>
          <w:b/>
          <w:color w:val="1F497D"/>
        </w:rPr>
        <w:t>Proizvod iz grozdja in vina</w:t>
      </w:r>
      <w:r>
        <w:t>: v primeru, če</w:t>
      </w:r>
      <w:r w:rsidRPr="00B411B5">
        <w:t xml:space="preserve"> je oznaka trošarinskega izdelka Mirno vino in mirne fermentirane pijača (W200) in Peneče vino in peneče fermentirane pijače (W300)</w:t>
      </w:r>
      <w:r>
        <w:t>,</w:t>
      </w:r>
      <w:r w:rsidRPr="00B411B5">
        <w:t xml:space="preserve"> je potrebno izpolniti podatke v skupini podatkov Proizvod iz grozdja in vina:</w:t>
      </w:r>
    </w:p>
    <w:p w14:paraId="4E00C683" w14:textId="77777777" w:rsidR="00FE2B1A" w:rsidRPr="00B411B5" w:rsidRDefault="00FE2B1A" w:rsidP="00FE2B1A">
      <w:pPr>
        <w:spacing w:after="0" w:line="260" w:lineRule="atLeast"/>
        <w:ind w:left="284"/>
        <w:jc w:val="both"/>
      </w:pPr>
    </w:p>
    <w:p w14:paraId="40A69B67" w14:textId="77777777" w:rsidR="006026D7" w:rsidRPr="00B411B5" w:rsidRDefault="006026D7" w:rsidP="00547ADC">
      <w:pPr>
        <w:numPr>
          <w:ilvl w:val="0"/>
          <w:numId w:val="7"/>
        </w:numPr>
        <w:spacing w:after="240" w:line="260" w:lineRule="atLeast"/>
        <w:ind w:left="1077"/>
        <w:jc w:val="both"/>
        <w:rPr>
          <w:b/>
          <w:color w:val="1F497D"/>
        </w:rPr>
      </w:pPr>
      <w:r w:rsidRPr="00B411B5">
        <w:rPr>
          <w:b/>
          <w:color w:val="1F497D"/>
        </w:rPr>
        <w:t>Kategorija proizvoda iz grozdja in vina</w:t>
      </w:r>
    </w:p>
    <w:p w14:paraId="0F18D1A9" w14:textId="43B2E668" w:rsidR="006026D7" w:rsidRPr="00B411B5" w:rsidRDefault="006026D7" w:rsidP="006026D7">
      <w:pPr>
        <w:ind w:left="1134"/>
        <w:jc w:val="both"/>
      </w:pPr>
      <w:r w:rsidRPr="00ED48A6">
        <w:t xml:space="preserve">Za proizvode iz grozdja in vina, vključene v del XII Priloge I k Uredbi (EU) št. 1308/2013 </w:t>
      </w:r>
      <w:r>
        <w:t xml:space="preserve">se </w:t>
      </w:r>
      <w:r w:rsidRPr="00ED48A6">
        <w:t xml:space="preserve">navede eno od naslednjih vrednosti: </w:t>
      </w:r>
    </w:p>
    <w:p w14:paraId="46300015" w14:textId="77777777" w:rsidR="006026D7" w:rsidRPr="00B411B5" w:rsidRDefault="006026D7" w:rsidP="006026D7">
      <w:pPr>
        <w:ind w:left="1134"/>
        <w:jc w:val="both"/>
      </w:pPr>
      <w:r>
        <w:t>1= vino brez ZOP/ZGO</w:t>
      </w:r>
      <w:r>
        <w:rPr>
          <w:rStyle w:val="Sprotnaopomba-sklic"/>
        </w:rPr>
        <w:footnoteReference w:id="9"/>
      </w:r>
      <w:r w:rsidRPr="00B411B5">
        <w:t>;</w:t>
      </w:r>
    </w:p>
    <w:p w14:paraId="3A800E9B" w14:textId="77777777" w:rsidR="006026D7" w:rsidRPr="00B411B5" w:rsidRDefault="006026D7" w:rsidP="006026D7">
      <w:pPr>
        <w:ind w:left="1134"/>
        <w:jc w:val="both"/>
      </w:pPr>
      <w:r w:rsidRPr="00B411B5">
        <w:t>2 = sortno vino brez ZOP/ZGO;</w:t>
      </w:r>
    </w:p>
    <w:p w14:paraId="5DBD1624" w14:textId="77777777" w:rsidR="006026D7" w:rsidRPr="00B411B5" w:rsidRDefault="006026D7" w:rsidP="006026D7">
      <w:pPr>
        <w:ind w:left="1134"/>
        <w:jc w:val="both"/>
      </w:pPr>
      <w:r w:rsidRPr="00B411B5">
        <w:t>3 = vino z ZOP ali ZGO;</w:t>
      </w:r>
    </w:p>
    <w:p w14:paraId="3A074802" w14:textId="77777777" w:rsidR="006026D7" w:rsidRPr="00B411B5" w:rsidRDefault="006026D7" w:rsidP="006026D7">
      <w:pPr>
        <w:ind w:left="1134"/>
        <w:jc w:val="both"/>
      </w:pPr>
      <w:r w:rsidRPr="00B411B5">
        <w:t>4 = uvoženo vino;</w:t>
      </w:r>
    </w:p>
    <w:p w14:paraId="446241E7" w14:textId="77777777" w:rsidR="006026D7" w:rsidRPr="00B411B5" w:rsidRDefault="006026D7" w:rsidP="006026D7">
      <w:pPr>
        <w:ind w:left="1134"/>
        <w:jc w:val="both"/>
      </w:pPr>
      <w:r w:rsidRPr="00B411B5">
        <w:t>5 = drugo.</w:t>
      </w:r>
    </w:p>
    <w:p w14:paraId="08871835" w14:textId="77777777" w:rsidR="006026D7" w:rsidRPr="00B411B5" w:rsidRDefault="006026D7" w:rsidP="006026D7">
      <w:pPr>
        <w:jc w:val="both"/>
      </w:pPr>
    </w:p>
    <w:p w14:paraId="41B86233" w14:textId="77777777" w:rsidR="006026D7" w:rsidRPr="00B411B5" w:rsidRDefault="006026D7" w:rsidP="00547ADC">
      <w:pPr>
        <w:numPr>
          <w:ilvl w:val="0"/>
          <w:numId w:val="5"/>
        </w:numPr>
        <w:spacing w:after="240" w:line="260" w:lineRule="atLeast"/>
        <w:ind w:left="708" w:hanging="215"/>
        <w:jc w:val="both"/>
      </w:pPr>
      <w:r w:rsidRPr="00B411B5">
        <w:rPr>
          <w:b/>
          <w:color w:val="1F497D"/>
        </w:rPr>
        <w:t>Oznaka vinorodne cone</w:t>
      </w:r>
      <w:r w:rsidRPr="00B411B5">
        <w:t>: navedite vinorodno cono iz katere izvira proizvod, ki se prevaža.</w:t>
      </w:r>
      <w:r>
        <w:rPr>
          <w:rStyle w:val="Sprotnaopomba-sklic"/>
        </w:rPr>
        <w:footnoteReference w:id="10"/>
      </w:r>
      <w:r w:rsidRPr="00B411B5">
        <w:t xml:space="preserve"> </w:t>
      </w:r>
    </w:p>
    <w:p w14:paraId="54A49CB7" w14:textId="77777777" w:rsidR="006026D7" w:rsidRPr="00B411B5" w:rsidRDefault="006026D7" w:rsidP="006026D7">
      <w:pPr>
        <w:ind w:left="1134"/>
        <w:jc w:val="both"/>
      </w:pPr>
      <w:r w:rsidRPr="00B411B5">
        <w:lastRenderedPageBreak/>
        <w:t>1.</w:t>
      </w:r>
      <w:r w:rsidRPr="00B411B5">
        <w:tab/>
        <w:t>Vinorodna cona A</w:t>
      </w:r>
      <w:r>
        <w:t>,</w:t>
      </w:r>
    </w:p>
    <w:p w14:paraId="4A1D020E" w14:textId="77777777" w:rsidR="006026D7" w:rsidRPr="00B411B5" w:rsidRDefault="006026D7" w:rsidP="006026D7">
      <w:pPr>
        <w:ind w:left="1134"/>
        <w:jc w:val="both"/>
      </w:pPr>
      <w:r w:rsidRPr="00B411B5">
        <w:t>2.</w:t>
      </w:r>
      <w:r w:rsidRPr="00B411B5">
        <w:tab/>
        <w:t>Vinorodna cona B</w:t>
      </w:r>
      <w:r>
        <w:t>,</w:t>
      </w:r>
    </w:p>
    <w:p w14:paraId="55E4AA4D" w14:textId="77777777" w:rsidR="006026D7" w:rsidRPr="00B411B5" w:rsidRDefault="006026D7" w:rsidP="006026D7">
      <w:pPr>
        <w:ind w:left="1134"/>
        <w:jc w:val="both"/>
      </w:pPr>
      <w:r w:rsidRPr="00B411B5">
        <w:t>3.</w:t>
      </w:r>
      <w:r w:rsidRPr="00B411B5">
        <w:tab/>
        <w:t>Vinorodna cona C I</w:t>
      </w:r>
      <w:r>
        <w:t>,</w:t>
      </w:r>
    </w:p>
    <w:p w14:paraId="4066364C" w14:textId="77777777" w:rsidR="006026D7" w:rsidRPr="00B411B5" w:rsidRDefault="006026D7" w:rsidP="006026D7">
      <w:pPr>
        <w:ind w:left="1134"/>
        <w:jc w:val="both"/>
      </w:pPr>
      <w:r w:rsidRPr="00B411B5">
        <w:t>4.</w:t>
      </w:r>
      <w:r w:rsidRPr="00B411B5">
        <w:tab/>
        <w:t>Vinorodna cona C II</w:t>
      </w:r>
      <w:r>
        <w:t>,</w:t>
      </w:r>
    </w:p>
    <w:p w14:paraId="2C3DD1C9" w14:textId="77777777" w:rsidR="006026D7" w:rsidRPr="00B411B5" w:rsidRDefault="006026D7" w:rsidP="006026D7">
      <w:pPr>
        <w:ind w:left="1134"/>
        <w:jc w:val="both"/>
      </w:pPr>
      <w:r w:rsidRPr="00B411B5">
        <w:t>5.</w:t>
      </w:r>
      <w:r w:rsidRPr="00B411B5">
        <w:tab/>
        <w:t>Vinorodna cona C III (a)</w:t>
      </w:r>
      <w:r>
        <w:t>,</w:t>
      </w:r>
    </w:p>
    <w:p w14:paraId="5AA5CD22" w14:textId="77777777" w:rsidR="006026D7" w:rsidRPr="00B411B5" w:rsidRDefault="006026D7" w:rsidP="006026D7">
      <w:pPr>
        <w:ind w:left="1134"/>
        <w:jc w:val="both"/>
      </w:pPr>
      <w:r w:rsidRPr="00B411B5">
        <w:t>6.</w:t>
      </w:r>
      <w:r w:rsidRPr="00B411B5">
        <w:tab/>
        <w:t>Vinorodna cona C III (b)</w:t>
      </w:r>
      <w:r>
        <w:t>.</w:t>
      </w:r>
    </w:p>
    <w:p w14:paraId="2128F2B1" w14:textId="77777777" w:rsidR="006026D7" w:rsidRPr="00B411B5" w:rsidRDefault="006026D7" w:rsidP="006026D7">
      <w:pPr>
        <w:ind w:left="1287"/>
        <w:jc w:val="both"/>
      </w:pPr>
    </w:p>
    <w:p w14:paraId="3AF335FC" w14:textId="77777777" w:rsidR="006026D7" w:rsidRPr="00B411B5" w:rsidRDefault="006026D7">
      <w:pPr>
        <w:numPr>
          <w:ilvl w:val="0"/>
          <w:numId w:val="5"/>
        </w:numPr>
        <w:spacing w:after="0" w:line="260" w:lineRule="atLeast"/>
        <w:ind w:left="709" w:hanging="218"/>
        <w:jc w:val="both"/>
        <w:rPr>
          <w:b/>
          <w:color w:val="1F497D"/>
        </w:rPr>
      </w:pPr>
      <w:r w:rsidRPr="00B411B5">
        <w:rPr>
          <w:b/>
        </w:rPr>
        <w:t>Tretja država porekla</w:t>
      </w:r>
      <w:r w:rsidRPr="00B411B5">
        <w:rPr>
          <w:b/>
          <w:color w:val="1F497D"/>
        </w:rPr>
        <w:t xml:space="preserve">: </w:t>
      </w:r>
      <w:r w:rsidRPr="00B411B5">
        <w:t>v primeru da je kategorija proizvoda iz grozdja in vina »uvoženo vino«, navedite oznako države.</w:t>
      </w:r>
    </w:p>
    <w:p w14:paraId="1F6ADB8A" w14:textId="77777777" w:rsidR="006026D7" w:rsidRPr="00B411B5" w:rsidRDefault="006026D7" w:rsidP="006026D7">
      <w:pPr>
        <w:ind w:left="1287"/>
        <w:jc w:val="both"/>
      </w:pPr>
    </w:p>
    <w:p w14:paraId="6175128D" w14:textId="77777777" w:rsidR="006026D7" w:rsidRPr="00B411B5" w:rsidRDefault="006026D7">
      <w:pPr>
        <w:numPr>
          <w:ilvl w:val="0"/>
          <w:numId w:val="5"/>
        </w:numPr>
        <w:spacing w:after="0" w:line="260" w:lineRule="atLeast"/>
        <w:ind w:left="709" w:hanging="218"/>
        <w:jc w:val="both"/>
        <w:rPr>
          <w:b/>
        </w:rPr>
      </w:pPr>
      <w:r w:rsidRPr="00B411B5">
        <w:rPr>
          <w:b/>
        </w:rPr>
        <w:t>Druge informacije</w:t>
      </w:r>
    </w:p>
    <w:p w14:paraId="635587C2" w14:textId="77777777" w:rsidR="006026D7" w:rsidRPr="00B411B5" w:rsidRDefault="006026D7" w:rsidP="006026D7">
      <w:pPr>
        <w:ind w:left="1287"/>
        <w:jc w:val="both"/>
      </w:pPr>
      <w:r w:rsidRPr="00B411B5">
        <w:t xml:space="preserve"> </w:t>
      </w:r>
    </w:p>
    <w:p w14:paraId="79B89C36" w14:textId="77777777" w:rsidR="006026D7" w:rsidRPr="00B411B5" w:rsidRDefault="006026D7">
      <w:pPr>
        <w:numPr>
          <w:ilvl w:val="0"/>
          <w:numId w:val="8"/>
        </w:numPr>
        <w:spacing w:after="0" w:line="260" w:lineRule="atLeast"/>
        <w:ind w:left="426"/>
        <w:jc w:val="both"/>
      </w:pPr>
      <w:r w:rsidRPr="00B411B5">
        <w:rPr>
          <w:b/>
          <w:color w:val="1F497D"/>
        </w:rPr>
        <w:t xml:space="preserve">Dejavnost v zvezi z grozdjem in vinom: </w:t>
      </w:r>
      <w:r w:rsidRPr="00B411B5">
        <w:t>v primeru, da je oznaka trošarinskega izdelka Mirno vino in mirne fermentirane pijača, razen vina in piva (W200) in Peneče vino in peneče fermentirane pijače, razen vina in piva (W300) in se le-ti nahajajo v razsutem stanju (nazivna prostornina več kot 60l)</w:t>
      </w:r>
      <w:r>
        <w:t>,</w:t>
      </w:r>
      <w:r w:rsidRPr="00B411B5">
        <w:t xml:space="preserve"> je potrebno izpolniti  podatke v skupini podatkov Dejavnost v zvezi z grozdjem in vinom. </w:t>
      </w:r>
    </w:p>
    <w:p w14:paraId="3A4DAA0B" w14:textId="77777777" w:rsidR="006026D7" w:rsidRPr="00B411B5" w:rsidRDefault="006026D7" w:rsidP="006026D7">
      <w:pPr>
        <w:ind w:left="426"/>
        <w:jc w:val="both"/>
      </w:pPr>
    </w:p>
    <w:p w14:paraId="26671E3F" w14:textId="5D00281C" w:rsidR="004405C8" w:rsidRPr="00B411B5" w:rsidRDefault="006026D7" w:rsidP="004405C8">
      <w:pPr>
        <w:ind w:left="426"/>
        <w:jc w:val="both"/>
      </w:pPr>
      <w:r w:rsidRPr="00B411B5">
        <w:t>V okviru Oznake dejavnosti v zvezi z grozdjem in vinom pošiljatelj s klikom na postopek izbere enega izmed izvedenih postopkov na proizvodih, ki se prevažajo</w:t>
      </w:r>
      <w:r>
        <w:rPr>
          <w:rStyle w:val="Sprotnaopomba-sklic"/>
        </w:rPr>
        <w:footnoteReference w:id="11"/>
      </w:r>
      <w:r w:rsidRPr="00B411B5">
        <w:t>:</w:t>
      </w:r>
    </w:p>
    <w:p w14:paraId="787EC2D6" w14:textId="77777777" w:rsidR="006026D7" w:rsidRPr="00B411B5" w:rsidRDefault="006026D7" w:rsidP="006026D7">
      <w:pPr>
        <w:ind w:left="1134"/>
        <w:jc w:val="both"/>
      </w:pPr>
      <w:r w:rsidRPr="00B411B5">
        <w:t xml:space="preserve">0: na proizvodu ni bil izveden nobeden od naslednjih postopkov; </w:t>
      </w:r>
    </w:p>
    <w:p w14:paraId="3205946A" w14:textId="77777777" w:rsidR="006026D7" w:rsidRPr="00B411B5" w:rsidRDefault="006026D7" w:rsidP="006026D7">
      <w:pPr>
        <w:ind w:left="1134"/>
        <w:jc w:val="both"/>
      </w:pPr>
      <w:r w:rsidRPr="00B411B5">
        <w:t xml:space="preserve">1: proizvod je bil obogaten; </w:t>
      </w:r>
    </w:p>
    <w:p w14:paraId="1B1B65FA" w14:textId="77777777" w:rsidR="006026D7" w:rsidRPr="00B411B5" w:rsidRDefault="006026D7" w:rsidP="006026D7">
      <w:pPr>
        <w:ind w:left="1134"/>
        <w:jc w:val="both"/>
      </w:pPr>
      <w:r w:rsidRPr="00B411B5">
        <w:t xml:space="preserve">2: proizvod je bil </w:t>
      </w:r>
      <w:proofErr w:type="spellStart"/>
      <w:r w:rsidRPr="00B411B5">
        <w:t>dokisan</w:t>
      </w:r>
      <w:proofErr w:type="spellEnd"/>
      <w:r w:rsidRPr="00B411B5">
        <w:t xml:space="preserve">; </w:t>
      </w:r>
    </w:p>
    <w:p w14:paraId="0523D588" w14:textId="77777777" w:rsidR="006026D7" w:rsidRPr="00B411B5" w:rsidRDefault="006026D7" w:rsidP="006026D7">
      <w:pPr>
        <w:ind w:left="1134"/>
        <w:jc w:val="both"/>
      </w:pPr>
      <w:r w:rsidRPr="00B411B5">
        <w:t xml:space="preserve">3: proizvod je bil razkisan; </w:t>
      </w:r>
    </w:p>
    <w:p w14:paraId="4AC36E3D" w14:textId="77777777" w:rsidR="006026D7" w:rsidRPr="00B411B5" w:rsidRDefault="006026D7" w:rsidP="006026D7">
      <w:pPr>
        <w:ind w:left="1134"/>
        <w:jc w:val="both"/>
      </w:pPr>
      <w:r w:rsidRPr="00B411B5">
        <w:t xml:space="preserve">4: proizvod je bil slajen; </w:t>
      </w:r>
    </w:p>
    <w:p w14:paraId="4668FDF7" w14:textId="77777777" w:rsidR="006026D7" w:rsidRPr="00B411B5" w:rsidRDefault="006026D7" w:rsidP="006026D7">
      <w:pPr>
        <w:ind w:left="1134"/>
        <w:jc w:val="both"/>
      </w:pPr>
      <w:r w:rsidRPr="00B411B5">
        <w:t xml:space="preserve">5: proizvod je bil ojačan z destilatom; </w:t>
      </w:r>
    </w:p>
    <w:p w14:paraId="44E3C479" w14:textId="77777777" w:rsidR="006026D7" w:rsidRPr="00B411B5" w:rsidRDefault="006026D7" w:rsidP="006026D7">
      <w:pPr>
        <w:ind w:left="1134"/>
        <w:jc w:val="both"/>
      </w:pPr>
      <w:r w:rsidRPr="00B411B5">
        <w:t xml:space="preserve">6: proizvodu je bil dodan proizvod s poreklom iz geografske enote, ki ni navedena v poimenovanju; </w:t>
      </w:r>
    </w:p>
    <w:p w14:paraId="70F52454" w14:textId="77777777" w:rsidR="006026D7" w:rsidRPr="00B411B5" w:rsidRDefault="006026D7" w:rsidP="006026D7">
      <w:pPr>
        <w:ind w:left="1134"/>
        <w:jc w:val="both"/>
      </w:pPr>
      <w:r w:rsidRPr="00B411B5">
        <w:t xml:space="preserve">7: proizvodu je bil dodan proizvod, pridobljen iz sorte vinske trte, ki ni navedena v poimenovanju; </w:t>
      </w:r>
    </w:p>
    <w:p w14:paraId="077FAA92" w14:textId="77777777" w:rsidR="006026D7" w:rsidRPr="00B411B5" w:rsidRDefault="006026D7" w:rsidP="006026D7">
      <w:pPr>
        <w:ind w:left="1134"/>
        <w:jc w:val="both"/>
      </w:pPr>
      <w:r w:rsidRPr="00B411B5">
        <w:t xml:space="preserve">8: proizvodu je bil dodan proizvod, pridelan v letu, ki ni navedeno v poimenovanju; </w:t>
      </w:r>
    </w:p>
    <w:p w14:paraId="47BF66D9" w14:textId="77777777" w:rsidR="006026D7" w:rsidRPr="00B411B5" w:rsidRDefault="006026D7" w:rsidP="006026D7">
      <w:pPr>
        <w:ind w:left="1134"/>
        <w:jc w:val="both"/>
      </w:pPr>
      <w:r w:rsidRPr="00B411B5">
        <w:t xml:space="preserve">9: proizvod je pridelan z uporabo trsk iz hrastovega lesa; </w:t>
      </w:r>
    </w:p>
    <w:p w14:paraId="14D97B6F" w14:textId="77777777" w:rsidR="006026D7" w:rsidRPr="00B411B5" w:rsidRDefault="006026D7" w:rsidP="006026D7">
      <w:pPr>
        <w:ind w:left="1134"/>
        <w:jc w:val="both"/>
      </w:pPr>
      <w:r w:rsidRPr="00B411B5">
        <w:t xml:space="preserve">10: proizvod je pridelan z uporabo eksperimentalnega novega enološkega postopka; </w:t>
      </w:r>
    </w:p>
    <w:p w14:paraId="76611AAD" w14:textId="77777777" w:rsidR="006026D7" w:rsidRPr="00B411B5" w:rsidRDefault="006026D7" w:rsidP="006026D7">
      <w:pPr>
        <w:ind w:left="1134"/>
        <w:jc w:val="both"/>
      </w:pPr>
      <w:r w:rsidRPr="00B411B5">
        <w:lastRenderedPageBreak/>
        <w:t xml:space="preserve">11: proizvod je bil delno </w:t>
      </w:r>
      <w:proofErr w:type="spellStart"/>
      <w:r w:rsidRPr="00B411B5">
        <w:t>dealkoholiziran</w:t>
      </w:r>
      <w:proofErr w:type="spellEnd"/>
      <w:r w:rsidRPr="00B411B5">
        <w:t xml:space="preserve">; </w:t>
      </w:r>
    </w:p>
    <w:p w14:paraId="06495863" w14:textId="77777777" w:rsidR="006026D7" w:rsidRPr="00B411B5" w:rsidRDefault="006026D7" w:rsidP="006026D7">
      <w:pPr>
        <w:ind w:left="1134"/>
        <w:jc w:val="both"/>
      </w:pPr>
      <w:r w:rsidRPr="00B411B5">
        <w:t>12: drugi postopki (opredelite).</w:t>
      </w:r>
    </w:p>
    <w:p w14:paraId="45DAB68E" w14:textId="5AD7D34C" w:rsidR="006026D7" w:rsidRDefault="006026D7" w:rsidP="006026D7">
      <w:pPr>
        <w:pStyle w:val="Napis"/>
        <w:rPr>
          <w:lang w:val="sl-SI"/>
        </w:rPr>
      </w:pPr>
    </w:p>
    <w:p w14:paraId="12416E7F" w14:textId="46BC463D" w:rsidR="00117A08" w:rsidRDefault="00117A08" w:rsidP="006026D7">
      <w:pPr>
        <w:pStyle w:val="Napis"/>
        <w:rPr>
          <w:sz w:val="18"/>
          <w:szCs w:val="18"/>
          <w:lang w:val="sl-SI"/>
        </w:rPr>
      </w:pPr>
    </w:p>
    <w:p w14:paraId="2046E3E1" w14:textId="771166C2" w:rsidR="006026D7" w:rsidRPr="00547ADC"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16</w:t>
      </w:r>
      <w:r w:rsidRPr="001B6961">
        <w:rPr>
          <w:sz w:val="18"/>
          <w:szCs w:val="18"/>
          <w:lang w:val="sl-SI"/>
        </w:rPr>
        <w:fldChar w:fldCharType="end"/>
      </w:r>
      <w:r w:rsidRPr="00CD1C0F">
        <w:rPr>
          <w:sz w:val="18"/>
          <w:szCs w:val="18"/>
          <w:lang w:val="sl-SI"/>
        </w:rPr>
        <w:t>: Skupina podatkov Proizvod iz grozdja in vina</w:t>
      </w:r>
    </w:p>
    <w:p w14:paraId="5AA0EC1A" w14:textId="77777777" w:rsidR="006026D7" w:rsidRPr="00B411B5" w:rsidRDefault="006026D7" w:rsidP="006026D7">
      <w:r>
        <w:rPr>
          <w:noProof/>
        </w:rPr>
        <w:drawing>
          <wp:inline distT="0" distB="0" distL="0" distR="0" wp14:anchorId="253EBEF2" wp14:editId="7330234D">
            <wp:extent cx="5396230" cy="837565"/>
            <wp:effectExtent l="0" t="0" r="0" b="635"/>
            <wp:docPr id="72" name="Slika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Slika 72">
                      <a:extLst>
                        <a:ext uri="{C183D7F6-B498-43B3-948B-1728B52AA6E4}">
                          <adec:decorative xmlns:adec="http://schemas.microsoft.com/office/drawing/2017/decorative" val="1"/>
                        </a:ext>
                      </a:extLst>
                    </pic:cNvPr>
                    <pic:cNvPicPr/>
                  </pic:nvPicPr>
                  <pic:blipFill>
                    <a:blip r:embed="rId27"/>
                    <a:stretch>
                      <a:fillRect/>
                    </a:stretch>
                  </pic:blipFill>
                  <pic:spPr>
                    <a:xfrm>
                      <a:off x="0" y="0"/>
                      <a:ext cx="5396230" cy="837565"/>
                    </a:xfrm>
                    <a:prstGeom prst="rect">
                      <a:avLst/>
                    </a:prstGeom>
                  </pic:spPr>
                </pic:pic>
              </a:graphicData>
            </a:graphic>
          </wp:inline>
        </w:drawing>
      </w:r>
    </w:p>
    <w:p w14:paraId="7B805E9F" w14:textId="77777777" w:rsidR="006026D7" w:rsidRDefault="006026D7" w:rsidP="006026D7">
      <w:pPr>
        <w:jc w:val="both"/>
      </w:pPr>
    </w:p>
    <w:p w14:paraId="06BAF971" w14:textId="77777777" w:rsidR="006026D7" w:rsidRPr="00B411B5" w:rsidRDefault="006026D7" w:rsidP="006026D7">
      <w:pPr>
        <w:jc w:val="both"/>
      </w:pPr>
    </w:p>
    <w:p w14:paraId="4E002B4F" w14:textId="77777777" w:rsidR="006026D7" w:rsidRPr="00B411B5" w:rsidRDefault="006026D7" w:rsidP="006026D7">
      <w:pPr>
        <w:pStyle w:val="FURSnaslov2"/>
      </w:pPr>
      <w:bookmarkStart w:id="9" w:name="_Toc127799912"/>
      <w:r>
        <w:t>2.</w:t>
      </w:r>
      <w:r w:rsidRPr="00B411B5">
        <w:t>7 I</w:t>
      </w:r>
      <w:r>
        <w:t>nformacije o potrdilih</w:t>
      </w:r>
      <w:bookmarkEnd w:id="9"/>
    </w:p>
    <w:p w14:paraId="778A4592" w14:textId="77777777" w:rsidR="006026D7" w:rsidRPr="00B411B5" w:rsidRDefault="006026D7" w:rsidP="006026D7">
      <w:pPr>
        <w:jc w:val="both"/>
      </w:pPr>
    </w:p>
    <w:p w14:paraId="0E9BE402" w14:textId="77777777" w:rsidR="006026D7" w:rsidRPr="00B411B5" w:rsidRDefault="006026D7" w:rsidP="006026D7">
      <w:pPr>
        <w:jc w:val="both"/>
      </w:pPr>
      <w:r w:rsidRPr="00B411B5">
        <w:t>V zadnjem zavihku Informacije o potrdilih se vnesejo podatki o prilogah k e-TD</w:t>
      </w:r>
      <w:r>
        <w:t>/e-PTD</w:t>
      </w:r>
      <w:r w:rsidRPr="00B411B5">
        <w:t>. Z izbiro gumba</w:t>
      </w:r>
      <w:r>
        <w:t xml:space="preserve"> + </w:t>
      </w:r>
      <w:r w:rsidRPr="00B411B5">
        <w:rPr>
          <w:b/>
        </w:rPr>
        <w:t>Potrdil</w:t>
      </w:r>
      <w:r>
        <w:rPr>
          <w:b/>
        </w:rPr>
        <w:t>a</w:t>
      </w:r>
      <w:r w:rsidRPr="00B411B5">
        <w:t xml:space="preserve"> je mogoče v zavihku dodajati </w:t>
      </w:r>
      <w:r>
        <w:t xml:space="preserve">informacije v zvezi s </w:t>
      </w:r>
      <w:r w:rsidRPr="00B411B5">
        <w:t>prilog</w:t>
      </w:r>
      <w:r>
        <w:t>ami</w:t>
      </w:r>
      <w:r w:rsidRPr="00B411B5">
        <w:t xml:space="preserve"> oz</w:t>
      </w:r>
      <w:r>
        <w:t>iroma</w:t>
      </w:r>
      <w:r w:rsidRPr="00B411B5">
        <w:t xml:space="preserve"> potrdil</w:t>
      </w:r>
      <w:r>
        <w:t>i, ki spremljajo pošiljko</w:t>
      </w:r>
      <w:r w:rsidRPr="00B411B5">
        <w:t>.</w:t>
      </w:r>
    </w:p>
    <w:p w14:paraId="0A1FCE34" w14:textId="77777777" w:rsidR="006026D7" w:rsidRDefault="006026D7">
      <w:pPr>
        <w:numPr>
          <w:ilvl w:val="0"/>
          <w:numId w:val="8"/>
        </w:numPr>
        <w:spacing w:after="0" w:line="260" w:lineRule="atLeast"/>
        <w:jc w:val="both"/>
      </w:pPr>
      <w:r>
        <w:t>Vrsta dokumenta,</w:t>
      </w:r>
    </w:p>
    <w:p w14:paraId="01364A2E" w14:textId="77777777" w:rsidR="006026D7" w:rsidRPr="00B411B5" w:rsidRDefault="006026D7">
      <w:pPr>
        <w:numPr>
          <w:ilvl w:val="0"/>
          <w:numId w:val="8"/>
        </w:numPr>
        <w:spacing w:after="0" w:line="260" w:lineRule="atLeast"/>
        <w:jc w:val="both"/>
      </w:pPr>
      <w:r w:rsidRPr="00B411B5">
        <w:t xml:space="preserve">Kratek opis dokumenta: Opiše se potrdilo, povezano z blagom, ki se prevaža, na primer </w:t>
      </w:r>
    </w:p>
    <w:p w14:paraId="1AC87D69" w14:textId="77777777" w:rsidR="006026D7" w:rsidRDefault="006026D7" w:rsidP="00FE2B1A">
      <w:pPr>
        <w:spacing w:after="0" w:line="260" w:lineRule="atLeast"/>
        <w:ind w:left="720"/>
        <w:jc w:val="both"/>
      </w:pPr>
      <w:r w:rsidRPr="00B411B5">
        <w:t>potrdilo v zvezi z označbo porekla (iz polja 17l).</w:t>
      </w:r>
    </w:p>
    <w:p w14:paraId="187FEF8D" w14:textId="77777777" w:rsidR="006026D7" w:rsidRPr="00B411B5" w:rsidRDefault="006026D7">
      <w:pPr>
        <w:numPr>
          <w:ilvl w:val="0"/>
          <w:numId w:val="8"/>
        </w:numPr>
        <w:spacing w:after="0" w:line="260" w:lineRule="atLeast"/>
        <w:jc w:val="both"/>
      </w:pPr>
      <w:r>
        <w:t>Sklic na dokument,</w:t>
      </w:r>
    </w:p>
    <w:p w14:paraId="7F15C15C" w14:textId="77777777" w:rsidR="006026D7" w:rsidRPr="00B411B5" w:rsidRDefault="006026D7">
      <w:pPr>
        <w:numPr>
          <w:ilvl w:val="0"/>
          <w:numId w:val="8"/>
        </w:numPr>
        <w:spacing w:after="0" w:line="260" w:lineRule="atLeast"/>
        <w:jc w:val="both"/>
      </w:pPr>
      <w:r w:rsidRPr="00B411B5">
        <w:t>Sklic dokumenta: Navede se sklic na potrdilo, povezano z blagom, ki se prevaža.</w:t>
      </w:r>
    </w:p>
    <w:p w14:paraId="41660B15" w14:textId="73ECF1D7" w:rsidR="006026D7" w:rsidRDefault="006026D7" w:rsidP="00FE2B1A">
      <w:pPr>
        <w:spacing w:after="0" w:line="260" w:lineRule="atLeast"/>
        <w:ind w:left="720"/>
        <w:jc w:val="both"/>
      </w:pPr>
    </w:p>
    <w:p w14:paraId="3ABD97D4" w14:textId="77777777" w:rsidR="00A35466" w:rsidRPr="00B411B5" w:rsidRDefault="00A35466" w:rsidP="00FE2B1A">
      <w:pPr>
        <w:spacing w:after="0" w:line="260" w:lineRule="atLeast"/>
        <w:ind w:left="720"/>
        <w:jc w:val="both"/>
      </w:pPr>
    </w:p>
    <w:p w14:paraId="02C3F75B" w14:textId="60E421EC" w:rsidR="006026D7" w:rsidRPr="00441A47"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17</w:t>
      </w:r>
      <w:r w:rsidRPr="001B6961">
        <w:rPr>
          <w:sz w:val="18"/>
          <w:szCs w:val="18"/>
          <w:lang w:val="sl-SI"/>
        </w:rPr>
        <w:fldChar w:fldCharType="end"/>
      </w:r>
      <w:r w:rsidRPr="00441A47">
        <w:rPr>
          <w:sz w:val="18"/>
          <w:szCs w:val="18"/>
          <w:lang w:val="sl-SI"/>
        </w:rPr>
        <w:t xml:space="preserve">: </w:t>
      </w:r>
      <w:r>
        <w:rPr>
          <w:sz w:val="18"/>
          <w:szCs w:val="18"/>
          <w:lang w:val="sl-SI"/>
        </w:rPr>
        <w:t>Skupina podatkov</w:t>
      </w:r>
      <w:r w:rsidRPr="00441A47">
        <w:rPr>
          <w:sz w:val="18"/>
          <w:szCs w:val="18"/>
          <w:lang w:val="sl-SI"/>
        </w:rPr>
        <w:t xml:space="preserve"> </w:t>
      </w:r>
      <w:r>
        <w:rPr>
          <w:sz w:val="18"/>
          <w:szCs w:val="18"/>
          <w:lang w:val="sl-SI"/>
        </w:rPr>
        <w:t>P</w:t>
      </w:r>
      <w:r w:rsidRPr="00441A47">
        <w:rPr>
          <w:sz w:val="18"/>
          <w:szCs w:val="18"/>
          <w:lang w:val="sl-SI"/>
        </w:rPr>
        <w:t>otrdil</w:t>
      </w:r>
      <w:r>
        <w:rPr>
          <w:sz w:val="18"/>
          <w:szCs w:val="18"/>
          <w:lang w:val="sl-SI"/>
        </w:rPr>
        <w:t>a</w:t>
      </w:r>
    </w:p>
    <w:p w14:paraId="32F50B04" w14:textId="733C995C" w:rsidR="006026D7" w:rsidRPr="00B411B5" w:rsidRDefault="006026D7" w:rsidP="006026D7">
      <w:pPr>
        <w:jc w:val="both"/>
      </w:pPr>
      <w:r>
        <w:rPr>
          <w:noProof/>
        </w:rPr>
        <w:drawing>
          <wp:inline distT="0" distB="0" distL="0" distR="0" wp14:anchorId="18C73590" wp14:editId="2D5EA111">
            <wp:extent cx="5396230" cy="795020"/>
            <wp:effectExtent l="0" t="0" r="0" b="5080"/>
            <wp:docPr id="73" name="Slika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lika 73">
                      <a:extLst>
                        <a:ext uri="{C183D7F6-B498-43B3-948B-1728B52AA6E4}">
                          <adec:decorative xmlns:adec="http://schemas.microsoft.com/office/drawing/2017/decorative" val="1"/>
                        </a:ext>
                      </a:extLst>
                    </pic:cNvPr>
                    <pic:cNvPicPr/>
                  </pic:nvPicPr>
                  <pic:blipFill>
                    <a:blip r:embed="rId28"/>
                    <a:stretch>
                      <a:fillRect/>
                    </a:stretch>
                  </pic:blipFill>
                  <pic:spPr>
                    <a:xfrm>
                      <a:off x="0" y="0"/>
                      <a:ext cx="5396230" cy="795020"/>
                    </a:xfrm>
                    <a:prstGeom prst="rect">
                      <a:avLst/>
                    </a:prstGeom>
                  </pic:spPr>
                </pic:pic>
              </a:graphicData>
            </a:graphic>
          </wp:inline>
        </w:drawing>
      </w:r>
    </w:p>
    <w:p w14:paraId="7DB471B1" w14:textId="77777777" w:rsidR="006026D7" w:rsidRDefault="006026D7" w:rsidP="006026D7">
      <w:pPr>
        <w:pStyle w:val="FURSnaslov2"/>
        <w:jc w:val="both"/>
      </w:pPr>
    </w:p>
    <w:p w14:paraId="0E7A90F5" w14:textId="77777777" w:rsidR="006026D7" w:rsidRDefault="006026D7" w:rsidP="006026D7">
      <w:pPr>
        <w:pStyle w:val="FURSnaslov2"/>
        <w:jc w:val="both"/>
      </w:pPr>
    </w:p>
    <w:p w14:paraId="0F17D203" w14:textId="77777777" w:rsidR="006026D7" w:rsidRPr="00627621" w:rsidRDefault="006026D7" w:rsidP="006026D7">
      <w:pPr>
        <w:pStyle w:val="FURSnaslov2"/>
        <w:jc w:val="both"/>
      </w:pPr>
      <w:bookmarkStart w:id="10" w:name="_Toc127799913"/>
      <w:r>
        <w:t xml:space="preserve">2. 8 </w:t>
      </w:r>
      <w:r w:rsidRPr="00627621">
        <w:t>Predložitev elektronskega trošarinskega dokumenta</w:t>
      </w:r>
      <w:bookmarkEnd w:id="10"/>
    </w:p>
    <w:p w14:paraId="1FE069C0" w14:textId="77777777" w:rsidR="006026D7" w:rsidRPr="00B411B5" w:rsidRDefault="006026D7" w:rsidP="006026D7">
      <w:pPr>
        <w:jc w:val="both"/>
      </w:pPr>
    </w:p>
    <w:p w14:paraId="7F45A81D" w14:textId="77777777" w:rsidR="006026D7" w:rsidRDefault="006026D7" w:rsidP="006026D7">
      <w:pPr>
        <w:jc w:val="both"/>
      </w:pPr>
      <w:r w:rsidRPr="00B411B5">
        <w:t>Potem ko so izpolnjeni vsi zavihki posameznega e-TD</w:t>
      </w:r>
      <w:r>
        <w:t>/e-PTD</w:t>
      </w:r>
      <w:r w:rsidRPr="00B411B5">
        <w:t xml:space="preserve">, le-tega predložimo z izbiro gumba </w:t>
      </w:r>
      <w:r>
        <w:rPr>
          <w:b/>
        </w:rPr>
        <w:t>Shrani</w:t>
      </w:r>
      <w:r w:rsidRPr="00B411B5">
        <w:t xml:space="preserve">. Po izvedeni </w:t>
      </w:r>
      <w:r>
        <w:t>vsebinski</w:t>
      </w:r>
      <w:r w:rsidRPr="00B411B5">
        <w:t xml:space="preserve"> kontroli še enkrat potrdimo predložitev e-TD</w:t>
      </w:r>
      <w:r>
        <w:t>/e-PTD</w:t>
      </w:r>
      <w:r w:rsidRPr="00B411B5">
        <w:t xml:space="preserve"> z gumbom </w:t>
      </w:r>
      <w:r w:rsidRPr="00B411B5">
        <w:rPr>
          <w:b/>
        </w:rPr>
        <w:t>P</w:t>
      </w:r>
      <w:r>
        <w:rPr>
          <w:b/>
        </w:rPr>
        <w:t>ošlji</w:t>
      </w:r>
      <w:r w:rsidRPr="00B411B5">
        <w:t xml:space="preserve">. </w:t>
      </w:r>
      <w:r>
        <w:t xml:space="preserve">Po predložitvi osnutka e-TD/e-PTD se podatki vsebinsko preverijo v sistemu EMCS. </w:t>
      </w:r>
      <w:r w:rsidRPr="00C337A5">
        <w:t xml:space="preserve">Uporabnik preveri </w:t>
      </w:r>
      <w:r>
        <w:t>uspešno predložitev</w:t>
      </w:r>
      <w:r w:rsidRPr="00C337A5">
        <w:t xml:space="preserve"> </w:t>
      </w:r>
      <w:r>
        <w:t xml:space="preserve">e-TD/e-PTD z izbiro gumba </w:t>
      </w:r>
      <w:r w:rsidRPr="00441A47">
        <w:rPr>
          <w:b/>
          <w:bCs/>
        </w:rPr>
        <w:t>Osveži</w:t>
      </w:r>
      <w:r>
        <w:t>.</w:t>
      </w:r>
    </w:p>
    <w:p w14:paraId="2E4F57AC" w14:textId="231D6A4F" w:rsidR="006026D7" w:rsidRDefault="00BF478D">
      <w:pPr>
        <w:numPr>
          <w:ilvl w:val="0"/>
          <w:numId w:val="9"/>
        </w:numPr>
        <w:spacing w:after="0" w:line="260" w:lineRule="atLeast"/>
        <w:jc w:val="both"/>
      </w:pPr>
      <w:r>
        <w:t>Kadar</w:t>
      </w:r>
      <w:r w:rsidR="006026D7">
        <w:t xml:space="preserve"> je osnutek e-TD/e-PTD vsebinsko pravilen, se</w:t>
      </w:r>
      <w:r w:rsidR="006026D7" w:rsidRPr="00B411B5">
        <w:t xml:space="preserve"> osnutku </w:t>
      </w:r>
      <w:r w:rsidR="006026D7">
        <w:t xml:space="preserve">e-TD/e-PTD </w:t>
      </w:r>
      <w:r w:rsidR="006026D7" w:rsidRPr="00B411B5">
        <w:t xml:space="preserve">podeli ARC in stanje e-TD se spremeni v </w:t>
      </w:r>
      <w:r w:rsidR="006026D7" w:rsidRPr="00B411B5">
        <w:rPr>
          <w:b/>
        </w:rPr>
        <w:t>Sprejeto</w:t>
      </w:r>
      <w:r w:rsidR="006026D7" w:rsidRPr="00B411B5">
        <w:t xml:space="preserve"> ali </w:t>
      </w:r>
      <w:r w:rsidR="006026D7" w:rsidRPr="00B411B5">
        <w:rPr>
          <w:b/>
        </w:rPr>
        <w:t>Sprejeto v izvoz</w:t>
      </w:r>
      <w:r w:rsidR="006026D7" w:rsidRPr="00B411B5">
        <w:t xml:space="preserve">. Uspešno predloženi </w:t>
      </w:r>
      <w:r w:rsidR="006026D7">
        <w:t xml:space="preserve">e-TD/e-PTD </w:t>
      </w:r>
      <w:r w:rsidR="006026D7" w:rsidRPr="00B411B5">
        <w:t xml:space="preserve">se </w:t>
      </w:r>
      <w:r w:rsidR="006026D7">
        <w:t>zapiše</w:t>
      </w:r>
      <w:r w:rsidR="006026D7" w:rsidRPr="00B411B5">
        <w:t xml:space="preserve"> </w:t>
      </w:r>
      <w:r w:rsidR="006026D7">
        <w:t>v seznam gibanj</w:t>
      </w:r>
      <w:r w:rsidR="006026D7" w:rsidRPr="00B411B5">
        <w:t>.</w:t>
      </w:r>
      <w:r w:rsidR="006026D7">
        <w:t xml:space="preserve"> </w:t>
      </w:r>
    </w:p>
    <w:p w14:paraId="3A8422A7" w14:textId="7A324538" w:rsidR="00E433B6" w:rsidRDefault="00E433B6" w:rsidP="00E433B6">
      <w:pPr>
        <w:spacing w:after="0" w:line="260" w:lineRule="atLeast"/>
        <w:jc w:val="both"/>
      </w:pPr>
    </w:p>
    <w:p w14:paraId="75966C67" w14:textId="4D84F706" w:rsidR="00E433B6" w:rsidRDefault="00E433B6" w:rsidP="00E433B6">
      <w:pPr>
        <w:spacing w:after="0" w:line="260" w:lineRule="atLeast"/>
        <w:jc w:val="both"/>
      </w:pPr>
    </w:p>
    <w:p w14:paraId="0B162D32" w14:textId="5D0FB6A7" w:rsidR="004405C8" w:rsidRPr="00547ADC" w:rsidRDefault="006026D7" w:rsidP="00547ADC">
      <w:pPr>
        <w:pStyle w:val="Napis"/>
        <w:spacing w:after="240"/>
        <w:rPr>
          <w:sz w:val="18"/>
          <w:szCs w:val="18"/>
          <w:lang w:val="sl-SI"/>
        </w:rPr>
      </w:pPr>
      <w:r w:rsidRPr="001B6961">
        <w:rPr>
          <w:sz w:val="18"/>
          <w:szCs w:val="18"/>
          <w:lang w:val="sl-SI"/>
        </w:rPr>
        <w:lastRenderedPageBreak/>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18</w:t>
      </w:r>
      <w:r w:rsidRPr="001B6961">
        <w:rPr>
          <w:sz w:val="18"/>
          <w:szCs w:val="18"/>
          <w:lang w:val="sl-SI"/>
        </w:rPr>
        <w:fldChar w:fldCharType="end"/>
      </w:r>
      <w:r w:rsidRPr="00441A47">
        <w:rPr>
          <w:sz w:val="18"/>
          <w:szCs w:val="18"/>
          <w:lang w:val="sl-SI"/>
        </w:rPr>
        <w:t>: Uspešna predložitev osnutka e-TD/e-PTD</w:t>
      </w:r>
    </w:p>
    <w:p w14:paraId="71C128C1" w14:textId="3252DCAD" w:rsidR="006026D7" w:rsidRDefault="006026D7" w:rsidP="006026D7">
      <w:pPr>
        <w:jc w:val="both"/>
        <w:rPr>
          <w:noProof/>
          <w:lang w:eastAsia="sl-SI"/>
        </w:rPr>
      </w:pPr>
      <w:r w:rsidRPr="00441A47">
        <w:rPr>
          <w:noProof/>
          <w:lang w:eastAsia="sl-SI"/>
        </w:rPr>
        <w:drawing>
          <wp:inline distT="0" distB="0" distL="0" distR="0" wp14:anchorId="2255D528" wp14:editId="537D8AE4">
            <wp:extent cx="5248275" cy="2199854"/>
            <wp:effectExtent l="0" t="0" r="0" b="0"/>
            <wp:docPr id="74" name="Slika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Slika 74">
                      <a:extLst>
                        <a:ext uri="{C183D7F6-B498-43B3-948B-1728B52AA6E4}">
                          <adec:decorative xmlns:adec="http://schemas.microsoft.com/office/drawing/2017/decorative" val="1"/>
                        </a:ext>
                      </a:extLst>
                    </pic:cNvPr>
                    <pic:cNvPicPr/>
                  </pic:nvPicPr>
                  <pic:blipFill>
                    <a:blip r:embed="rId29"/>
                    <a:stretch>
                      <a:fillRect/>
                    </a:stretch>
                  </pic:blipFill>
                  <pic:spPr>
                    <a:xfrm>
                      <a:off x="0" y="0"/>
                      <a:ext cx="5251074" cy="2201027"/>
                    </a:xfrm>
                    <a:prstGeom prst="rect">
                      <a:avLst/>
                    </a:prstGeom>
                  </pic:spPr>
                </pic:pic>
              </a:graphicData>
            </a:graphic>
          </wp:inline>
        </w:drawing>
      </w:r>
    </w:p>
    <w:p w14:paraId="2FE8AA39" w14:textId="77777777" w:rsidR="00E433B6" w:rsidRDefault="00E433B6" w:rsidP="006026D7">
      <w:pPr>
        <w:jc w:val="both"/>
        <w:rPr>
          <w:noProof/>
          <w:lang w:eastAsia="sl-SI"/>
        </w:rPr>
      </w:pPr>
    </w:p>
    <w:p w14:paraId="0CC839A4" w14:textId="2F4915BD" w:rsidR="006026D7" w:rsidRDefault="00BF478D">
      <w:pPr>
        <w:numPr>
          <w:ilvl w:val="0"/>
          <w:numId w:val="10"/>
        </w:numPr>
        <w:spacing w:after="0" w:line="260" w:lineRule="atLeast"/>
        <w:jc w:val="both"/>
      </w:pPr>
      <w:r>
        <w:t>Kadar</w:t>
      </w:r>
      <w:r w:rsidR="006026D7">
        <w:t xml:space="preserve"> je v podatkih ugotovljena vsebinska napaka, se napaka izpiše na vrhu vnosne maske. Uporabnik mora ponovno izpolniti podatke in jih ponovno poslati v sistem.</w:t>
      </w:r>
    </w:p>
    <w:p w14:paraId="62DD91B6" w14:textId="77777777" w:rsidR="006026D7" w:rsidRDefault="006026D7" w:rsidP="006026D7">
      <w:pPr>
        <w:pStyle w:val="Napis"/>
        <w:rPr>
          <w:sz w:val="18"/>
          <w:szCs w:val="18"/>
          <w:lang w:val="sl-SI"/>
        </w:rPr>
      </w:pPr>
    </w:p>
    <w:p w14:paraId="1ECA5573" w14:textId="77777777" w:rsidR="00A35466" w:rsidRDefault="00A35466" w:rsidP="006026D7">
      <w:pPr>
        <w:pStyle w:val="Napis"/>
        <w:rPr>
          <w:sz w:val="18"/>
          <w:szCs w:val="18"/>
          <w:lang w:val="sl-SI"/>
        </w:rPr>
      </w:pPr>
    </w:p>
    <w:p w14:paraId="54FD2FA7" w14:textId="62C51031" w:rsidR="006026D7" w:rsidRPr="00547ADC" w:rsidRDefault="006026D7" w:rsidP="00547ADC">
      <w:pPr>
        <w:pStyle w:val="Napis"/>
        <w:spacing w:after="240"/>
        <w:rPr>
          <w:sz w:val="18"/>
          <w:szCs w:val="18"/>
          <w:lang w:val="sl-SI"/>
        </w:rPr>
      </w:pPr>
      <w:r w:rsidRPr="001B6961">
        <w:rPr>
          <w:sz w:val="18"/>
          <w:szCs w:val="18"/>
          <w:lang w:val="sl-SI"/>
        </w:rPr>
        <w:t xml:space="preserve">Slika </w:t>
      </w:r>
      <w:r w:rsidRPr="001B6961">
        <w:rPr>
          <w:sz w:val="18"/>
          <w:szCs w:val="18"/>
          <w:lang w:val="sl-SI"/>
        </w:rPr>
        <w:fldChar w:fldCharType="begin"/>
      </w:r>
      <w:r w:rsidRPr="001B6961">
        <w:rPr>
          <w:sz w:val="18"/>
          <w:szCs w:val="18"/>
          <w:lang w:val="sl-SI"/>
        </w:rPr>
        <w:instrText xml:space="preserve"> SEQ Slika \* ARABIC </w:instrText>
      </w:r>
      <w:r w:rsidRPr="001B6961">
        <w:rPr>
          <w:sz w:val="18"/>
          <w:szCs w:val="18"/>
          <w:lang w:val="sl-SI"/>
        </w:rPr>
        <w:fldChar w:fldCharType="separate"/>
      </w:r>
      <w:r w:rsidR="00A35466">
        <w:rPr>
          <w:noProof/>
          <w:sz w:val="18"/>
          <w:szCs w:val="18"/>
          <w:lang w:val="sl-SI"/>
        </w:rPr>
        <w:t>19</w:t>
      </w:r>
      <w:r w:rsidRPr="001B6961">
        <w:rPr>
          <w:sz w:val="18"/>
          <w:szCs w:val="18"/>
          <w:lang w:val="sl-SI"/>
        </w:rPr>
        <w:fldChar w:fldCharType="end"/>
      </w:r>
      <w:r w:rsidRPr="00441A47">
        <w:rPr>
          <w:sz w:val="18"/>
          <w:szCs w:val="18"/>
          <w:lang w:val="sl-SI"/>
        </w:rPr>
        <w:t>: Napaka v osnutku e-TD/e-PTD</w:t>
      </w:r>
    </w:p>
    <w:p w14:paraId="1019F16A" w14:textId="77777777" w:rsidR="006026D7" w:rsidRDefault="006026D7" w:rsidP="006026D7">
      <w:pPr>
        <w:pStyle w:val="Napis"/>
        <w:rPr>
          <w:lang w:val="sl-SI"/>
        </w:rPr>
      </w:pPr>
      <w:r>
        <w:rPr>
          <w:noProof/>
        </w:rPr>
        <w:drawing>
          <wp:inline distT="0" distB="0" distL="0" distR="0" wp14:anchorId="76F7393D" wp14:editId="055BD52C">
            <wp:extent cx="5396230" cy="2020570"/>
            <wp:effectExtent l="0" t="0" r="0" b="0"/>
            <wp:docPr id="76"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lika 76">
                      <a:extLst>
                        <a:ext uri="{C183D7F6-B498-43B3-948B-1728B52AA6E4}">
                          <adec:decorative xmlns:adec="http://schemas.microsoft.com/office/drawing/2017/decorative" val="1"/>
                        </a:ext>
                      </a:extLst>
                    </pic:cNvPr>
                    <pic:cNvPicPr/>
                  </pic:nvPicPr>
                  <pic:blipFill>
                    <a:blip r:embed="rId30"/>
                    <a:stretch>
                      <a:fillRect/>
                    </a:stretch>
                  </pic:blipFill>
                  <pic:spPr>
                    <a:xfrm>
                      <a:off x="0" y="0"/>
                      <a:ext cx="5396230" cy="2020570"/>
                    </a:xfrm>
                    <a:prstGeom prst="rect">
                      <a:avLst/>
                    </a:prstGeom>
                  </pic:spPr>
                </pic:pic>
              </a:graphicData>
            </a:graphic>
          </wp:inline>
        </w:drawing>
      </w:r>
    </w:p>
    <w:p w14:paraId="4E4F1785" w14:textId="77777777" w:rsidR="006026D7" w:rsidRPr="00930ADA" w:rsidRDefault="006026D7" w:rsidP="006026D7"/>
    <w:p w14:paraId="5E25DB7F" w14:textId="77777777" w:rsidR="006026D7" w:rsidRDefault="006026D7" w:rsidP="006026D7">
      <w:pPr>
        <w:jc w:val="both"/>
        <w:rPr>
          <w:noProof/>
          <w:lang w:eastAsia="sl-SI"/>
        </w:rPr>
      </w:pPr>
    </w:p>
    <w:p w14:paraId="0B7F5B4D" w14:textId="77777777" w:rsidR="006026D7" w:rsidRDefault="006026D7" w:rsidP="006026D7">
      <w:pPr>
        <w:pStyle w:val="FURSnaslov1"/>
      </w:pPr>
      <w:bookmarkStart w:id="11" w:name="_Toc127799914"/>
      <w:r>
        <w:t>3</w:t>
      </w:r>
      <w:r w:rsidRPr="00B411B5">
        <w:t xml:space="preserve">.0 </w:t>
      </w:r>
      <w:r>
        <w:t>Časovnik pri odpremi</w:t>
      </w:r>
      <w:bookmarkEnd w:id="11"/>
    </w:p>
    <w:p w14:paraId="2FDE56CA" w14:textId="77777777" w:rsidR="006026D7" w:rsidRDefault="006026D7" w:rsidP="006026D7">
      <w:pPr>
        <w:pStyle w:val="FURSnaslov1"/>
      </w:pPr>
    </w:p>
    <w:p w14:paraId="7FB45799" w14:textId="77777777" w:rsidR="006026D7" w:rsidRDefault="006026D7" w:rsidP="006026D7">
      <w:pPr>
        <w:pStyle w:val="Bodytext21"/>
        <w:shd w:val="clear" w:color="auto" w:fill="auto"/>
        <w:tabs>
          <w:tab w:val="left" w:pos="763"/>
        </w:tabs>
        <w:spacing w:after="60" w:line="230" w:lineRule="exact"/>
        <w:ind w:firstLine="0"/>
      </w:pPr>
      <w:r>
        <w:rPr>
          <w:rStyle w:val="Bodytext2"/>
          <w:color w:val="000000"/>
        </w:rPr>
        <w:t xml:space="preserve">Kadar je za pošiljatelja dodeljen časovnik za odpreme, se status osnutka </w:t>
      </w:r>
      <w:r w:rsidRPr="00441A47">
        <w:rPr>
          <w:rStyle w:val="Bodytext2"/>
          <w:color w:val="000000"/>
        </w:rPr>
        <w:t xml:space="preserve">e-TD/e-PTD </w:t>
      </w:r>
      <w:r>
        <w:rPr>
          <w:rStyle w:val="Bodytext2"/>
          <w:color w:val="000000"/>
        </w:rPr>
        <w:t xml:space="preserve">po pošiljanju v SIEMCS spremeni v “V odpremi” in se aktivira časovnik. Po izteku časa, določenega v časovniku, se postopek nadaljuje z avtomatično prepustitvijo sporočila v nadaljnjo obdelavo v sistem, vendar le v primeru, ko je osnutek </w:t>
      </w:r>
      <w:r w:rsidRPr="00441A47">
        <w:rPr>
          <w:rStyle w:val="Bodytext2"/>
          <w:color w:val="000000"/>
        </w:rPr>
        <w:t xml:space="preserve">e-TD/e-PTD </w:t>
      </w:r>
      <w:r>
        <w:rPr>
          <w:rStyle w:val="Bodytext2"/>
          <w:color w:val="000000"/>
        </w:rPr>
        <w:t>v statusu “V odpremi”.</w:t>
      </w:r>
    </w:p>
    <w:p w14:paraId="44918F14" w14:textId="77777777" w:rsidR="006026D7" w:rsidRDefault="006026D7">
      <w:pPr>
        <w:pStyle w:val="Bodytext21"/>
        <w:numPr>
          <w:ilvl w:val="0"/>
          <w:numId w:val="11"/>
        </w:numPr>
        <w:shd w:val="clear" w:color="auto" w:fill="auto"/>
        <w:tabs>
          <w:tab w:val="left" w:pos="763"/>
        </w:tabs>
        <w:spacing w:after="75" w:line="230" w:lineRule="exact"/>
        <w:ind w:left="760" w:hanging="360"/>
      </w:pPr>
      <w:r>
        <w:rPr>
          <w:rStyle w:val="Bodytext2"/>
          <w:color w:val="000000"/>
        </w:rPr>
        <w:t>V času, ko je časovnik aktiven lahko nadzorni urad odpremne države članice izvede naslednje aktivnosti:</w:t>
      </w:r>
    </w:p>
    <w:p w14:paraId="1F2ACDE8" w14:textId="77777777" w:rsidR="006026D7" w:rsidRPr="00820576" w:rsidRDefault="006026D7" w:rsidP="006026D7">
      <w:pPr>
        <w:pStyle w:val="Bodytext21"/>
        <w:shd w:val="clear" w:color="auto" w:fill="auto"/>
        <w:spacing w:after="45" w:line="212" w:lineRule="exact"/>
        <w:ind w:left="1300"/>
        <w:rPr>
          <w:b/>
          <w:bCs/>
        </w:rPr>
      </w:pPr>
      <w:r w:rsidRPr="00820576">
        <w:rPr>
          <w:rStyle w:val="Bodytext20"/>
          <w:b/>
          <w:bCs/>
          <w:color w:val="000000"/>
        </w:rPr>
        <w:t>Prepusti</w:t>
      </w:r>
    </w:p>
    <w:p w14:paraId="4829F660" w14:textId="77777777" w:rsidR="006026D7" w:rsidRDefault="006026D7">
      <w:pPr>
        <w:pStyle w:val="Bodytext21"/>
        <w:numPr>
          <w:ilvl w:val="1"/>
          <w:numId w:val="11"/>
        </w:numPr>
        <w:shd w:val="clear" w:color="auto" w:fill="auto"/>
        <w:tabs>
          <w:tab w:val="left" w:pos="1299"/>
        </w:tabs>
        <w:spacing w:after="75" w:line="230" w:lineRule="exact"/>
        <w:ind w:left="1300"/>
      </w:pPr>
      <w:r>
        <w:rPr>
          <w:rStyle w:val="Bodytext2"/>
          <w:color w:val="000000"/>
        </w:rPr>
        <w:t>Akcija prepusti se lahko izvede na gibanjih v stanju »Sprejeto«, v statusih »V odpremi«, »V prejemu« in »V kontroli«. Akcija prepusti bo sprožila nadaljevanje postopka obdelave sporočila v EMCS.</w:t>
      </w:r>
    </w:p>
    <w:p w14:paraId="0CDDAA74" w14:textId="77777777" w:rsidR="006026D7" w:rsidRPr="00820576" w:rsidRDefault="006026D7" w:rsidP="006026D7">
      <w:pPr>
        <w:pStyle w:val="Bodytext21"/>
        <w:shd w:val="clear" w:color="auto" w:fill="auto"/>
        <w:spacing w:after="45" w:line="212" w:lineRule="exact"/>
        <w:ind w:left="1300"/>
        <w:rPr>
          <w:b/>
          <w:bCs/>
        </w:rPr>
      </w:pPr>
      <w:r w:rsidRPr="00820576">
        <w:rPr>
          <w:rStyle w:val="Bodytext20"/>
          <w:b/>
          <w:bCs/>
          <w:color w:val="000000"/>
        </w:rPr>
        <w:t>Kontrola</w:t>
      </w:r>
    </w:p>
    <w:p w14:paraId="2EE0D4FF" w14:textId="77777777" w:rsidR="006026D7" w:rsidRDefault="006026D7">
      <w:pPr>
        <w:pStyle w:val="Bodytext21"/>
        <w:numPr>
          <w:ilvl w:val="1"/>
          <w:numId w:val="11"/>
        </w:numPr>
        <w:shd w:val="clear" w:color="auto" w:fill="auto"/>
        <w:tabs>
          <w:tab w:val="left" w:pos="1299"/>
        </w:tabs>
        <w:spacing w:after="75" w:line="230" w:lineRule="exact"/>
        <w:ind w:left="1300"/>
      </w:pPr>
      <w:r>
        <w:rPr>
          <w:rStyle w:val="Bodytext2"/>
          <w:color w:val="000000"/>
        </w:rPr>
        <w:t xml:space="preserve">Za gibanja za katere se uradnik odloči za fizično kontrolo, se uporabi funkcionalnost </w:t>
      </w:r>
      <w:r>
        <w:rPr>
          <w:rStyle w:val="Bodytext2"/>
          <w:color w:val="000000"/>
        </w:rPr>
        <w:lastRenderedPageBreak/>
        <w:t xml:space="preserve">»Kontrola«. Časovnik se ustavi, pošiljatelj prejme sporočilo o kontroli. V kolikor se uradnik po izvedeni kontroli odloči za potrditev osnutka </w:t>
      </w:r>
      <w:r w:rsidRPr="00441A47">
        <w:rPr>
          <w:rStyle w:val="Bodytext2"/>
          <w:color w:val="000000"/>
        </w:rPr>
        <w:t>e-TD/e-PTD</w:t>
      </w:r>
      <w:r>
        <w:rPr>
          <w:rStyle w:val="Bodytext2"/>
          <w:color w:val="000000"/>
        </w:rPr>
        <w:t xml:space="preserve">, se uporabi funkcionalnost “Prepusti”. Osnutek </w:t>
      </w:r>
      <w:r w:rsidRPr="00441A47">
        <w:rPr>
          <w:rStyle w:val="Bodytext2"/>
          <w:color w:val="000000"/>
        </w:rPr>
        <w:t xml:space="preserve">e-TD/e-PTD </w:t>
      </w:r>
      <w:r>
        <w:rPr>
          <w:rStyle w:val="Bodytext2"/>
          <w:color w:val="000000"/>
        </w:rPr>
        <w:t>se pošlje v obdelavo v sistem.</w:t>
      </w:r>
    </w:p>
    <w:p w14:paraId="0257FE9A" w14:textId="77777777" w:rsidR="006026D7" w:rsidRPr="00820576" w:rsidRDefault="006026D7" w:rsidP="006026D7">
      <w:pPr>
        <w:pStyle w:val="Bodytext21"/>
        <w:shd w:val="clear" w:color="auto" w:fill="auto"/>
        <w:spacing w:after="45" w:line="212" w:lineRule="exact"/>
        <w:ind w:left="1300"/>
        <w:rPr>
          <w:b/>
          <w:bCs/>
        </w:rPr>
      </w:pPr>
      <w:r w:rsidRPr="00820576">
        <w:rPr>
          <w:rStyle w:val="Bodytext20"/>
          <w:b/>
          <w:bCs/>
          <w:color w:val="000000"/>
        </w:rPr>
        <w:t>Razveljavi</w:t>
      </w:r>
    </w:p>
    <w:p w14:paraId="04CF03C2" w14:textId="77777777" w:rsidR="006026D7" w:rsidRDefault="006026D7">
      <w:pPr>
        <w:pStyle w:val="Bodytext21"/>
        <w:numPr>
          <w:ilvl w:val="1"/>
          <w:numId w:val="11"/>
        </w:numPr>
        <w:shd w:val="clear" w:color="auto" w:fill="auto"/>
        <w:tabs>
          <w:tab w:val="left" w:pos="1299"/>
        </w:tabs>
        <w:spacing w:after="60" w:line="230" w:lineRule="exact"/>
        <w:ind w:left="1300"/>
      </w:pPr>
      <w:r>
        <w:rPr>
          <w:rStyle w:val="Bodytext2"/>
          <w:color w:val="000000"/>
        </w:rPr>
        <w:t>Proces “Razveljavi” se uporabi v primeru, ko se uradnik po izvedeni kontroli odloči, da ne dovoli potrditve osnutka dokumenta v EMCS. Proces se na tej točki ustavi.</w:t>
      </w:r>
    </w:p>
    <w:p w14:paraId="22D178D8" w14:textId="77777777" w:rsidR="00547ADC" w:rsidRDefault="00547ADC" w:rsidP="006026D7">
      <w:pPr>
        <w:jc w:val="both"/>
        <w:rPr>
          <w:rStyle w:val="Bodytext2"/>
          <w:b/>
          <w:bCs/>
          <w:color w:val="000000"/>
        </w:rPr>
      </w:pPr>
    </w:p>
    <w:p w14:paraId="14CFEA98" w14:textId="46BB845B" w:rsidR="006026D7" w:rsidRPr="009560ED" w:rsidRDefault="006026D7" w:rsidP="006026D7">
      <w:pPr>
        <w:jc w:val="both"/>
        <w:rPr>
          <w:rStyle w:val="Hiperpovezava"/>
          <w:b/>
          <w:bCs/>
        </w:rPr>
      </w:pPr>
      <w:r w:rsidRPr="009560ED">
        <w:rPr>
          <w:rStyle w:val="Bodytext2"/>
          <w:b/>
          <w:bCs/>
          <w:color w:val="000000"/>
        </w:rPr>
        <w:t>Po dokončnem preverjanju je e-TD/e-PTD dodeljena enotn</w:t>
      </w:r>
      <w:r>
        <w:rPr>
          <w:rStyle w:val="Bodytext2"/>
          <w:b/>
          <w:bCs/>
          <w:color w:val="000000"/>
        </w:rPr>
        <w:t>a</w:t>
      </w:r>
      <w:r w:rsidRPr="009560ED">
        <w:rPr>
          <w:rStyle w:val="Bodytext2"/>
          <w:b/>
          <w:bCs/>
          <w:color w:val="000000"/>
        </w:rPr>
        <w:t xml:space="preserve"> trošarinsk</w:t>
      </w:r>
      <w:r>
        <w:rPr>
          <w:rStyle w:val="Bodytext2"/>
          <w:b/>
          <w:bCs/>
          <w:color w:val="000000"/>
        </w:rPr>
        <w:t>a</w:t>
      </w:r>
      <w:r w:rsidRPr="009560ED">
        <w:rPr>
          <w:rStyle w:val="Bodytext2"/>
          <w:b/>
          <w:bCs/>
          <w:color w:val="000000"/>
        </w:rPr>
        <w:t xml:space="preserve"> referenčn</w:t>
      </w:r>
      <w:r>
        <w:rPr>
          <w:rStyle w:val="Bodytext2"/>
          <w:b/>
          <w:bCs/>
          <w:color w:val="000000"/>
        </w:rPr>
        <w:t>a</w:t>
      </w:r>
      <w:r w:rsidRPr="009560ED">
        <w:rPr>
          <w:rStyle w:val="Bodytext2"/>
          <w:b/>
          <w:bCs/>
          <w:color w:val="000000"/>
        </w:rPr>
        <w:t xml:space="preserve"> oznak</w:t>
      </w:r>
      <w:r>
        <w:rPr>
          <w:rStyle w:val="Bodytext2"/>
          <w:b/>
          <w:bCs/>
          <w:color w:val="000000"/>
        </w:rPr>
        <w:t>a</w:t>
      </w:r>
      <w:r w:rsidRPr="009560ED">
        <w:rPr>
          <w:rStyle w:val="Bodytext2"/>
          <w:b/>
          <w:bCs/>
          <w:color w:val="000000"/>
        </w:rPr>
        <w:t xml:space="preserve"> (ARC), ki je poslana pošiljatelju. Pošiljatelj lahko po prejemu ARC </w:t>
      </w:r>
      <w:r>
        <w:rPr>
          <w:rStyle w:val="Bodytext2"/>
          <w:b/>
          <w:bCs/>
          <w:color w:val="000000"/>
        </w:rPr>
        <w:t xml:space="preserve">natisne dokument in </w:t>
      </w:r>
      <w:r w:rsidRPr="009560ED">
        <w:rPr>
          <w:rStyle w:val="Bodytext2"/>
          <w:b/>
          <w:bCs/>
          <w:color w:val="000000"/>
        </w:rPr>
        <w:t>odpremi blago. EMCS države odpreme pošlje e-TD/e-PTD v namembno državo članico.</w:t>
      </w:r>
    </w:p>
    <w:p w14:paraId="657E0E25" w14:textId="77777777" w:rsidR="006026D7" w:rsidRDefault="006026D7" w:rsidP="006026D7">
      <w:pPr>
        <w:pStyle w:val="podpisi"/>
        <w:jc w:val="center"/>
        <w:rPr>
          <w:b/>
          <w:color w:val="000000" w:themeColor="text1"/>
          <w:sz w:val="28"/>
          <w:lang w:val="sl-SI"/>
        </w:rPr>
      </w:pPr>
    </w:p>
    <w:p w14:paraId="3F8F385B" w14:textId="77777777" w:rsidR="006F4DAC" w:rsidRDefault="006F4DAC"/>
    <w:sectPr w:rsidR="006F4DAC" w:rsidSect="00BF478D">
      <w:headerReference w:type="default" r:id="rId31"/>
      <w:footerReference w:type="default" r:id="rId32"/>
      <w:headerReference w:type="first" r:id="rId33"/>
      <w:pgSz w:w="11906" w:h="16838"/>
      <w:pgMar w:top="1417" w:right="198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31B1" w14:textId="77777777" w:rsidR="00C626D3" w:rsidRDefault="00C626D3" w:rsidP="006026D7">
      <w:pPr>
        <w:spacing w:after="0" w:line="240" w:lineRule="auto"/>
      </w:pPr>
      <w:r>
        <w:separator/>
      </w:r>
    </w:p>
  </w:endnote>
  <w:endnote w:type="continuationSeparator" w:id="0">
    <w:p w14:paraId="30A88450" w14:textId="77777777" w:rsidR="00C626D3" w:rsidRDefault="00C626D3" w:rsidP="0060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C5938t00">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08548"/>
      <w:docPartObj>
        <w:docPartGallery w:val="Page Numbers (Bottom of Page)"/>
        <w:docPartUnique/>
      </w:docPartObj>
    </w:sdtPr>
    <w:sdtContent>
      <w:p w14:paraId="7C3B4FB8" w14:textId="41266744" w:rsidR="006026D7" w:rsidRDefault="006026D7">
        <w:pPr>
          <w:pStyle w:val="Noga"/>
          <w:jc w:val="right"/>
        </w:pPr>
        <w:r>
          <w:fldChar w:fldCharType="begin"/>
        </w:r>
        <w:r>
          <w:instrText>PAGE   \* MERGEFORMAT</w:instrText>
        </w:r>
        <w:r>
          <w:fldChar w:fldCharType="separate"/>
        </w:r>
        <w:r>
          <w:t>2</w:t>
        </w:r>
        <w:r>
          <w:fldChar w:fldCharType="end"/>
        </w:r>
      </w:p>
    </w:sdtContent>
  </w:sdt>
  <w:p w14:paraId="46675CC6" w14:textId="77777777" w:rsidR="006026D7" w:rsidRDefault="006026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FBBD" w14:textId="77777777" w:rsidR="00C626D3" w:rsidRDefault="00C626D3" w:rsidP="006026D7">
      <w:pPr>
        <w:spacing w:after="0" w:line="240" w:lineRule="auto"/>
      </w:pPr>
      <w:r>
        <w:separator/>
      </w:r>
    </w:p>
  </w:footnote>
  <w:footnote w:type="continuationSeparator" w:id="0">
    <w:p w14:paraId="415B5CF0" w14:textId="77777777" w:rsidR="00C626D3" w:rsidRDefault="00C626D3" w:rsidP="006026D7">
      <w:pPr>
        <w:spacing w:after="0" w:line="240" w:lineRule="auto"/>
      </w:pPr>
      <w:r>
        <w:continuationSeparator/>
      </w:r>
    </w:p>
  </w:footnote>
  <w:footnote w:id="1">
    <w:p w14:paraId="2F0D9DC7" w14:textId="77777777" w:rsidR="006026D7" w:rsidRPr="00820576" w:rsidRDefault="006026D7" w:rsidP="006026D7">
      <w:pPr>
        <w:pStyle w:val="Sprotnaopomba-besedilo"/>
        <w:jc w:val="both"/>
        <w:rPr>
          <w:lang w:val="sl-SI"/>
        </w:rPr>
      </w:pPr>
      <w:r>
        <w:rPr>
          <w:rStyle w:val="Sprotnaopomba-sklic"/>
        </w:rPr>
        <w:footnoteRef/>
      </w:r>
      <w:r>
        <w:t xml:space="preserve"> </w:t>
      </w:r>
      <w:r w:rsidRPr="009560ED">
        <w:rPr>
          <w:sz w:val="16"/>
          <w:szCs w:val="16"/>
          <w:lang w:val="sl-SI"/>
        </w:rPr>
        <w:t>Obvezna je izpolnitev polj v posameznem zavihku, ki so obarvana z modro krepko barvo. Medtem</w:t>
      </w:r>
      <w:r>
        <w:rPr>
          <w:sz w:val="16"/>
          <w:szCs w:val="16"/>
          <w:lang w:val="sl-SI"/>
        </w:rPr>
        <w:t>,</w:t>
      </w:r>
      <w:r w:rsidRPr="009560ED">
        <w:rPr>
          <w:sz w:val="16"/>
          <w:szCs w:val="16"/>
          <w:lang w:val="sl-SI"/>
        </w:rPr>
        <w:t xml:space="preserve"> ko</w:t>
      </w:r>
      <w:r>
        <w:rPr>
          <w:sz w:val="16"/>
          <w:szCs w:val="16"/>
          <w:lang w:val="sl-SI"/>
        </w:rPr>
        <w:t xml:space="preserve"> je</w:t>
      </w:r>
      <w:r w:rsidRPr="009560ED">
        <w:rPr>
          <w:sz w:val="16"/>
          <w:szCs w:val="16"/>
          <w:lang w:val="sl-SI"/>
        </w:rPr>
        <w:t xml:space="preserve"> izpolnitev ostalih</w:t>
      </w:r>
      <w:r>
        <w:rPr>
          <w:sz w:val="16"/>
          <w:szCs w:val="16"/>
          <w:lang w:val="sl-SI"/>
        </w:rPr>
        <w:t xml:space="preserve"> polj</w:t>
      </w:r>
      <w:r w:rsidRPr="009560ED">
        <w:rPr>
          <w:sz w:val="16"/>
          <w:szCs w:val="16"/>
          <w:lang w:val="sl-SI"/>
        </w:rPr>
        <w:t xml:space="preserve"> odvisna od določenih pravil in pogojev.</w:t>
      </w:r>
    </w:p>
  </w:footnote>
  <w:footnote w:id="2">
    <w:p w14:paraId="386A95E3" w14:textId="77777777" w:rsidR="006026D7" w:rsidRPr="00FB7644" w:rsidRDefault="006026D7" w:rsidP="006026D7">
      <w:pPr>
        <w:pStyle w:val="Sprotnaopomba-besedilo"/>
        <w:jc w:val="both"/>
        <w:rPr>
          <w:szCs w:val="24"/>
          <w:lang w:val="sl-SI"/>
        </w:rPr>
      </w:pPr>
      <w:r w:rsidRPr="009560ED">
        <w:rPr>
          <w:rStyle w:val="Sprotnaopomba-sklic"/>
          <w:sz w:val="18"/>
          <w:szCs w:val="18"/>
        </w:rPr>
        <w:footnoteRef/>
      </w:r>
      <w:r w:rsidRPr="00820576">
        <w:rPr>
          <w:sz w:val="18"/>
          <w:szCs w:val="18"/>
          <w:lang w:val="sl-SI"/>
        </w:rPr>
        <w:t xml:space="preserve"> </w:t>
      </w:r>
      <w:r w:rsidRPr="009560ED">
        <w:rPr>
          <w:sz w:val="16"/>
          <w:lang w:val="sl-SI"/>
        </w:rPr>
        <w:t>Polja iz skupine podatkov Kraj odpreme se v primeru, če je Oznaka porekla – uvoz</w:t>
      </w:r>
      <w:r>
        <w:rPr>
          <w:sz w:val="16"/>
          <w:lang w:val="sl-SI"/>
        </w:rPr>
        <w:t>,</w:t>
      </w:r>
      <w:r w:rsidRPr="009560ED">
        <w:rPr>
          <w:sz w:val="16"/>
          <w:lang w:val="sl-SI"/>
        </w:rPr>
        <w:t xml:space="preserve"> ne izpolnjujejo</w:t>
      </w:r>
      <w:r>
        <w:rPr>
          <w:sz w:val="16"/>
          <w:lang w:val="sl-SI"/>
        </w:rPr>
        <w:t>.</w:t>
      </w:r>
    </w:p>
  </w:footnote>
  <w:footnote w:id="3">
    <w:p w14:paraId="6C0500F3" w14:textId="77777777" w:rsidR="006026D7" w:rsidRPr="005E3955" w:rsidRDefault="006026D7" w:rsidP="006026D7">
      <w:pPr>
        <w:pStyle w:val="Sprotnaopomba-besedilo"/>
        <w:ind w:left="142" w:hanging="142"/>
        <w:jc w:val="both"/>
        <w:rPr>
          <w:sz w:val="16"/>
          <w:szCs w:val="16"/>
          <w:lang w:val="sl-SI"/>
        </w:rPr>
      </w:pPr>
      <w:r w:rsidRPr="005E3955">
        <w:rPr>
          <w:rStyle w:val="Sprotnaopomba-sklic"/>
        </w:rPr>
        <w:footnoteRef/>
      </w:r>
      <w:r w:rsidRPr="005E3955">
        <w:rPr>
          <w:rStyle w:val="Sprotnaopomba-sklic"/>
          <w:lang w:val="sl-SI"/>
        </w:rPr>
        <w:t xml:space="preserve"> </w:t>
      </w:r>
      <w:r w:rsidRPr="005E3955">
        <w:rPr>
          <w:sz w:val="16"/>
          <w:szCs w:val="16"/>
          <w:lang w:val="sl-SI"/>
        </w:rPr>
        <w:t>Polja iz skupine podatkov Urad odpreme - uvoz se v primeru, če je Oznaka porekla – trošarinsko skladišče</w:t>
      </w:r>
      <w:r>
        <w:rPr>
          <w:sz w:val="16"/>
          <w:szCs w:val="16"/>
          <w:lang w:val="sl-SI"/>
        </w:rPr>
        <w:t>,</w:t>
      </w:r>
      <w:r w:rsidRPr="005E3955">
        <w:rPr>
          <w:sz w:val="16"/>
          <w:szCs w:val="16"/>
          <w:lang w:val="sl-SI"/>
        </w:rPr>
        <w:t xml:space="preserve"> ne izpolnjujejo.</w:t>
      </w:r>
    </w:p>
    <w:p w14:paraId="1702622A" w14:textId="77777777" w:rsidR="006026D7" w:rsidRPr="00FB7644" w:rsidRDefault="006026D7" w:rsidP="006026D7">
      <w:pPr>
        <w:pStyle w:val="Sprotnaopomba-besedilo"/>
        <w:rPr>
          <w:lang w:val="sl-SI"/>
        </w:rPr>
      </w:pPr>
    </w:p>
  </w:footnote>
  <w:footnote w:id="4">
    <w:p w14:paraId="517CB0B6" w14:textId="77777777" w:rsidR="006026D7" w:rsidRPr="008531FC" w:rsidRDefault="006026D7" w:rsidP="006026D7">
      <w:pPr>
        <w:autoSpaceDE w:val="0"/>
        <w:autoSpaceDN w:val="0"/>
        <w:adjustRightInd w:val="0"/>
        <w:spacing w:line="240" w:lineRule="auto"/>
        <w:jc w:val="both"/>
        <w:rPr>
          <w:sz w:val="16"/>
          <w:szCs w:val="16"/>
        </w:rPr>
      </w:pPr>
      <w:r>
        <w:rPr>
          <w:rStyle w:val="Sprotnaopomba-sklic"/>
        </w:rPr>
        <w:footnoteRef/>
      </w:r>
      <w:r w:rsidRPr="003B0FA9">
        <w:t xml:space="preserve"> </w:t>
      </w:r>
      <w:r w:rsidRPr="008531FC">
        <w:rPr>
          <w:rFonts w:ascii="Times-Roman" w:hAnsi="Times-Roman" w:cs="Times-Roman"/>
          <w:sz w:val="16"/>
          <w:szCs w:val="16"/>
          <w:lang w:eastAsia="sl-SI"/>
        </w:rPr>
        <w:t>Polja iz skupine podatkov Dodatni podatki o prejemniku in Urad izvoza se v primeru, če je</w:t>
      </w:r>
      <w:r>
        <w:rPr>
          <w:rFonts w:ascii="Times-Roman" w:hAnsi="Times-Roman" w:cs="Times-Roman"/>
          <w:sz w:val="16"/>
          <w:szCs w:val="16"/>
          <w:lang w:eastAsia="sl-SI"/>
        </w:rPr>
        <w:t xml:space="preserve"> </w:t>
      </w:r>
      <w:r w:rsidRPr="008531FC">
        <w:rPr>
          <w:rFonts w:ascii="Times-Roman" w:hAnsi="Times-Roman" w:cs="Times-Roman"/>
          <w:sz w:val="16"/>
          <w:szCs w:val="16"/>
        </w:rPr>
        <w:t>Oznaka vrste nam</w:t>
      </w:r>
      <w:r>
        <w:rPr>
          <w:rFonts w:ascii="Times-Roman" w:hAnsi="Times-Roman" w:cs="Times-Roman"/>
          <w:sz w:val="16"/>
          <w:szCs w:val="16"/>
        </w:rPr>
        <w:t>embnega</w:t>
      </w:r>
      <w:r w:rsidRPr="008531FC">
        <w:rPr>
          <w:rFonts w:ascii="Times-Roman" w:hAnsi="Times-Roman" w:cs="Times-Roman"/>
          <w:sz w:val="16"/>
          <w:szCs w:val="16"/>
        </w:rPr>
        <w:t xml:space="preserve"> kraja trošarinsko skladiš</w:t>
      </w:r>
      <w:r w:rsidRPr="008531FC">
        <w:rPr>
          <w:rFonts w:ascii="TTE19C5938t00" w:hAnsi="TTE19C5938t00" w:cs="TTE19C5938t00"/>
          <w:sz w:val="16"/>
          <w:szCs w:val="16"/>
        </w:rPr>
        <w:t>č</w:t>
      </w:r>
      <w:r w:rsidRPr="008531FC">
        <w:rPr>
          <w:rFonts w:ascii="Times-Roman" w:hAnsi="Times-Roman" w:cs="Times-Roman"/>
          <w:sz w:val="16"/>
          <w:szCs w:val="16"/>
        </w:rPr>
        <w:t>e, oproščeni uporabnik ali davka prosta prodajalna</w:t>
      </w:r>
      <w:r>
        <w:rPr>
          <w:rFonts w:ascii="Times-Roman" w:hAnsi="Times-Roman" w:cs="Times-Roman"/>
          <w:sz w:val="16"/>
          <w:szCs w:val="16"/>
        </w:rPr>
        <w:t>,</w:t>
      </w:r>
      <w:r w:rsidRPr="008531FC">
        <w:rPr>
          <w:rFonts w:ascii="Times-Roman" w:hAnsi="Times-Roman" w:cs="Times-Roman"/>
          <w:sz w:val="16"/>
          <w:szCs w:val="16"/>
        </w:rPr>
        <w:t xml:space="preserve"> ne izpolnjujejo.</w:t>
      </w:r>
    </w:p>
  </w:footnote>
  <w:footnote w:id="5">
    <w:p w14:paraId="37940C96" w14:textId="77777777" w:rsidR="006026D7" w:rsidRPr="0094504B" w:rsidRDefault="006026D7" w:rsidP="006026D7">
      <w:pPr>
        <w:autoSpaceDE w:val="0"/>
        <w:autoSpaceDN w:val="0"/>
        <w:adjustRightInd w:val="0"/>
        <w:spacing w:line="240" w:lineRule="auto"/>
        <w:jc w:val="both"/>
        <w:rPr>
          <w:rFonts w:ascii="Times-Roman" w:hAnsi="Times-Roman" w:cs="Times-Roman"/>
          <w:szCs w:val="20"/>
          <w:lang w:eastAsia="sl-SI"/>
        </w:rPr>
      </w:pPr>
      <w:r w:rsidRPr="008531FC">
        <w:rPr>
          <w:rStyle w:val="Sprotnaopomba-sklic"/>
        </w:rPr>
        <w:footnoteRef/>
      </w:r>
      <w:r w:rsidRPr="008531FC">
        <w:rPr>
          <w:sz w:val="16"/>
          <w:szCs w:val="16"/>
        </w:rPr>
        <w:t xml:space="preserve"> </w:t>
      </w:r>
      <w:r w:rsidRPr="008531FC">
        <w:rPr>
          <w:rFonts w:ascii="Times-Roman" w:hAnsi="Times-Roman" w:cs="Times-Roman"/>
          <w:sz w:val="16"/>
          <w:szCs w:val="16"/>
          <w:lang w:eastAsia="sl-SI"/>
        </w:rPr>
        <w:t>Polja iz skupine podatkov Kraj dobave, Dodatni podatki o prejemniku in Urad izvoza se v primeru, če je oznaka vrste namembnega kraja pooblaščeni prejemnik</w:t>
      </w:r>
      <w:r>
        <w:rPr>
          <w:rFonts w:ascii="Times-Roman" w:hAnsi="Times-Roman" w:cs="Times-Roman"/>
          <w:sz w:val="16"/>
          <w:szCs w:val="16"/>
          <w:lang w:eastAsia="sl-SI"/>
        </w:rPr>
        <w:t>,</w:t>
      </w:r>
      <w:r w:rsidRPr="008531FC">
        <w:rPr>
          <w:rFonts w:ascii="Times-Roman" w:hAnsi="Times-Roman" w:cs="Times-Roman"/>
          <w:sz w:val="16"/>
          <w:szCs w:val="16"/>
          <w:lang w:eastAsia="sl-SI"/>
        </w:rPr>
        <w:t xml:space="preserve"> ne izpolnjujejo.</w:t>
      </w:r>
    </w:p>
  </w:footnote>
  <w:footnote w:id="6">
    <w:p w14:paraId="45B3A17F" w14:textId="77777777" w:rsidR="006026D7" w:rsidRPr="00582E6C" w:rsidRDefault="006026D7" w:rsidP="006026D7">
      <w:pPr>
        <w:autoSpaceDE w:val="0"/>
        <w:autoSpaceDN w:val="0"/>
        <w:adjustRightInd w:val="0"/>
        <w:spacing w:line="240" w:lineRule="auto"/>
        <w:jc w:val="both"/>
        <w:rPr>
          <w:sz w:val="16"/>
          <w:szCs w:val="16"/>
        </w:rPr>
      </w:pPr>
      <w:r w:rsidRPr="00582E6C">
        <w:rPr>
          <w:rStyle w:val="Sprotnaopomba-sklic"/>
        </w:rPr>
        <w:footnoteRef/>
      </w:r>
      <w:r w:rsidRPr="00582E6C">
        <w:rPr>
          <w:sz w:val="16"/>
          <w:szCs w:val="16"/>
        </w:rPr>
        <w:t xml:space="preserve"> </w:t>
      </w:r>
      <w:r w:rsidRPr="00582E6C">
        <w:rPr>
          <w:rFonts w:ascii="Times-Roman" w:hAnsi="Times-Roman" w:cs="Times-Roman"/>
          <w:sz w:val="16"/>
          <w:szCs w:val="16"/>
          <w:lang w:eastAsia="sl-SI"/>
        </w:rPr>
        <w:t xml:space="preserve">Polja iz skupine podatkov Dodatni podatki o prejemniku in Urad izvoza se v primeru, če je </w:t>
      </w:r>
      <w:r w:rsidRPr="00582E6C">
        <w:rPr>
          <w:rFonts w:ascii="Times-Roman" w:hAnsi="Times-Roman" w:cs="Times-Roman"/>
          <w:sz w:val="16"/>
          <w:szCs w:val="16"/>
        </w:rPr>
        <w:t>Oznaka vrste namembnega kraja neposredna dobava</w:t>
      </w:r>
      <w:r>
        <w:rPr>
          <w:rFonts w:ascii="Times-Roman" w:hAnsi="Times-Roman" w:cs="Times-Roman"/>
          <w:sz w:val="16"/>
          <w:szCs w:val="16"/>
        </w:rPr>
        <w:t>,</w:t>
      </w:r>
      <w:r w:rsidRPr="00582E6C">
        <w:rPr>
          <w:rFonts w:ascii="Times-Roman" w:hAnsi="Times-Roman" w:cs="Times-Roman"/>
          <w:sz w:val="16"/>
          <w:szCs w:val="16"/>
        </w:rPr>
        <w:t xml:space="preserve"> ne izpolnjujejo.</w:t>
      </w:r>
    </w:p>
  </w:footnote>
  <w:footnote w:id="7">
    <w:p w14:paraId="17475829" w14:textId="77777777" w:rsidR="006026D7" w:rsidRPr="00582E6C" w:rsidRDefault="006026D7" w:rsidP="006026D7">
      <w:pPr>
        <w:autoSpaceDE w:val="0"/>
        <w:autoSpaceDN w:val="0"/>
        <w:adjustRightInd w:val="0"/>
        <w:spacing w:line="240" w:lineRule="auto"/>
        <w:rPr>
          <w:rFonts w:ascii="Times-Roman" w:hAnsi="Times-Roman" w:cs="Times-Roman"/>
          <w:sz w:val="16"/>
          <w:szCs w:val="16"/>
          <w:lang w:eastAsia="sl-SI"/>
        </w:rPr>
      </w:pPr>
      <w:r w:rsidRPr="00582E6C">
        <w:rPr>
          <w:rStyle w:val="Sprotnaopomba-sklic"/>
        </w:rPr>
        <w:footnoteRef/>
      </w:r>
      <w:r w:rsidRPr="00582E6C">
        <w:rPr>
          <w:sz w:val="16"/>
          <w:szCs w:val="16"/>
        </w:rPr>
        <w:t xml:space="preserve"> </w:t>
      </w:r>
      <w:r w:rsidRPr="00582E6C">
        <w:rPr>
          <w:rFonts w:ascii="Times-Roman" w:hAnsi="Times-Roman" w:cs="Times-Roman"/>
          <w:sz w:val="16"/>
          <w:szCs w:val="16"/>
          <w:lang w:eastAsia="sl-SI"/>
        </w:rPr>
        <w:t>Polja iz skupine podatkov Urad izvoza se v primeru, če je Oznaka vrste namembnega kraja oproščena organizacija</w:t>
      </w:r>
      <w:r>
        <w:rPr>
          <w:rFonts w:ascii="Times-Roman" w:hAnsi="Times-Roman" w:cs="Times-Roman"/>
          <w:sz w:val="16"/>
          <w:szCs w:val="16"/>
          <w:lang w:eastAsia="sl-SI"/>
        </w:rPr>
        <w:t>,</w:t>
      </w:r>
      <w:r w:rsidRPr="00582E6C">
        <w:rPr>
          <w:rFonts w:ascii="Times-Roman" w:hAnsi="Times-Roman" w:cs="Times-Roman"/>
          <w:sz w:val="16"/>
          <w:szCs w:val="16"/>
          <w:lang w:eastAsia="sl-SI"/>
        </w:rPr>
        <w:t xml:space="preserve"> ne izpolnjujejo.</w:t>
      </w:r>
    </w:p>
  </w:footnote>
  <w:footnote w:id="8">
    <w:p w14:paraId="270DDA43" w14:textId="77777777" w:rsidR="006026D7" w:rsidRPr="00FC3189" w:rsidRDefault="006026D7" w:rsidP="006026D7">
      <w:pPr>
        <w:autoSpaceDE w:val="0"/>
        <w:autoSpaceDN w:val="0"/>
        <w:adjustRightInd w:val="0"/>
        <w:spacing w:line="240" w:lineRule="auto"/>
        <w:jc w:val="both"/>
        <w:rPr>
          <w:rFonts w:ascii="Times-Roman" w:hAnsi="Times-Roman" w:cs="Times-Roman"/>
          <w:sz w:val="16"/>
          <w:szCs w:val="16"/>
          <w:lang w:eastAsia="sl-SI"/>
        </w:rPr>
      </w:pPr>
      <w:r w:rsidRPr="00FC3189">
        <w:rPr>
          <w:rStyle w:val="Sprotnaopomba-sklic"/>
        </w:rPr>
        <w:footnoteRef/>
      </w:r>
      <w:r w:rsidRPr="00FC3189">
        <w:rPr>
          <w:sz w:val="16"/>
          <w:szCs w:val="16"/>
        </w:rPr>
        <w:t xml:space="preserve"> </w:t>
      </w:r>
      <w:r w:rsidRPr="00FC3189">
        <w:rPr>
          <w:rFonts w:ascii="Times-Roman" w:hAnsi="Times-Roman" w:cs="Times-Roman"/>
          <w:sz w:val="16"/>
          <w:szCs w:val="16"/>
          <w:lang w:eastAsia="sl-SI"/>
        </w:rPr>
        <w:t>Polja iz skupine podatkov Urad izvoza se v primeru, če je Oznaka vrste namembnega kraja oskrba plovil in letal</w:t>
      </w:r>
      <w:r>
        <w:rPr>
          <w:rFonts w:ascii="Times-Roman" w:hAnsi="Times-Roman" w:cs="Times-Roman"/>
          <w:sz w:val="16"/>
          <w:szCs w:val="16"/>
          <w:lang w:eastAsia="sl-SI"/>
        </w:rPr>
        <w:t>,</w:t>
      </w:r>
      <w:r w:rsidRPr="00FC3189">
        <w:rPr>
          <w:rFonts w:ascii="Times-Roman" w:hAnsi="Times-Roman" w:cs="Times-Roman"/>
          <w:sz w:val="16"/>
          <w:szCs w:val="16"/>
          <w:lang w:eastAsia="sl-SI"/>
        </w:rPr>
        <w:t xml:space="preserve"> ne izpolnjujejo.</w:t>
      </w:r>
    </w:p>
  </w:footnote>
  <w:footnote w:id="9">
    <w:p w14:paraId="597B0D1C" w14:textId="77777777" w:rsidR="006026D7" w:rsidRPr="00E00468" w:rsidRDefault="006026D7" w:rsidP="006026D7">
      <w:pPr>
        <w:pStyle w:val="Sprotnaopomba-besedilo"/>
        <w:rPr>
          <w:rFonts w:ascii="Times-Roman" w:hAnsi="Times-Roman" w:cs="Times-Roman"/>
          <w:sz w:val="18"/>
          <w:szCs w:val="18"/>
          <w:lang w:val="sl-SI"/>
        </w:rPr>
      </w:pPr>
      <w:r w:rsidRPr="00E00468">
        <w:rPr>
          <w:rStyle w:val="Sprotnaopomba-sklic"/>
          <w:sz w:val="18"/>
          <w:szCs w:val="18"/>
        </w:rPr>
        <w:footnoteRef/>
      </w:r>
      <w:r w:rsidRPr="00E00468">
        <w:rPr>
          <w:sz w:val="18"/>
          <w:szCs w:val="18"/>
          <w:lang w:val="sl-SI"/>
        </w:rPr>
        <w:t xml:space="preserve"> </w:t>
      </w:r>
      <w:r>
        <w:rPr>
          <w:rFonts w:ascii="Times-Roman" w:hAnsi="Times-Roman" w:cs="Times-Roman"/>
          <w:sz w:val="18"/>
          <w:szCs w:val="18"/>
          <w:lang w:val="sl-SI"/>
        </w:rPr>
        <w:t>V</w:t>
      </w:r>
      <w:r w:rsidRPr="00E00468">
        <w:rPr>
          <w:rFonts w:ascii="Times-Roman" w:hAnsi="Times-Roman" w:cs="Times-Roman"/>
          <w:sz w:val="18"/>
          <w:szCs w:val="18"/>
          <w:lang w:val="sl-SI"/>
        </w:rPr>
        <w:t>ino brez Zaščitene ozna</w:t>
      </w:r>
      <w:r w:rsidRPr="00E00468">
        <w:rPr>
          <w:rFonts w:ascii="TTE19C5938t00" w:hAnsi="TTE19C5938t00" w:cs="TTE19C5938t00"/>
          <w:sz w:val="18"/>
          <w:szCs w:val="18"/>
          <w:lang w:val="sl-SI"/>
        </w:rPr>
        <w:t>čb</w:t>
      </w:r>
      <w:r w:rsidRPr="00E00468">
        <w:rPr>
          <w:rFonts w:ascii="Times-Roman" w:hAnsi="Times-Roman" w:cs="Times-Roman"/>
          <w:sz w:val="18"/>
          <w:szCs w:val="18"/>
          <w:lang w:val="sl-SI"/>
        </w:rPr>
        <w:t>e porekla (ZOP)/Zaščitene geografske označbe (ZGO).</w:t>
      </w:r>
    </w:p>
    <w:p w14:paraId="60B2E408" w14:textId="77777777" w:rsidR="006026D7" w:rsidRPr="00ED48A6" w:rsidRDefault="006026D7" w:rsidP="006026D7">
      <w:pPr>
        <w:pStyle w:val="Sprotnaopomba-besedilo"/>
        <w:rPr>
          <w:lang w:val="sl-SI"/>
        </w:rPr>
      </w:pPr>
      <w:r w:rsidRPr="00E00468">
        <w:rPr>
          <w:rStyle w:val="Sprotnaopomba-sklic"/>
          <w:sz w:val="18"/>
          <w:szCs w:val="18"/>
          <w:lang w:val="sl-SI"/>
        </w:rPr>
        <w:t xml:space="preserve">10 </w:t>
      </w:r>
      <w:r>
        <w:rPr>
          <w:rFonts w:ascii="Times-Roman" w:hAnsi="Times-Roman" w:cs="Times-Roman"/>
          <w:sz w:val="18"/>
          <w:szCs w:val="18"/>
          <w:lang w:val="sl-SI"/>
        </w:rPr>
        <w:t>V</w:t>
      </w:r>
      <w:r w:rsidRPr="00E00468">
        <w:rPr>
          <w:rFonts w:ascii="Times-Roman" w:hAnsi="Times-Roman" w:cs="Times-Roman"/>
          <w:sz w:val="18"/>
          <w:szCs w:val="18"/>
          <w:lang w:val="sl-SI"/>
        </w:rPr>
        <w:t xml:space="preserve"> skladu z Dodatkom 1 k Prilogi VII k </w:t>
      </w:r>
      <w:r w:rsidR="00000000">
        <w:fldChar w:fldCharType="begin"/>
      </w:r>
      <w:r w:rsidR="00000000" w:rsidRPr="00D56F53">
        <w:rPr>
          <w:lang w:val="sl-SI"/>
        </w:rPr>
        <w:instrText xml:space="preserve"> HYPERLINK "https://www.google.com/url?sa=t&amp;rct=j&amp;q=&amp;esrc=s&amp;source=web&amp;cd=&amp;cad=rja&amp;uact=8&amp;ved=2ahUKEwjd3Ma3l5z9AhX_g_0HHfoCC18QFnoECBcQAQ&amp;url=https%3A%2F%2Feur-lex.europa.eu%2Flegal-content%2FSL%2FTXT%2FPDF%2F%3Furi%3DCELEX%3A32013R1308%26from%3DCS&amp;usg=AOvVaw0gtek4u6TuswCweZAm0G84" </w:instrText>
      </w:r>
      <w:r w:rsidR="00000000">
        <w:fldChar w:fldCharType="separate"/>
      </w:r>
      <w:r w:rsidRPr="00E00468">
        <w:rPr>
          <w:rStyle w:val="Hiperpovezava"/>
          <w:rFonts w:ascii="Times-Roman" w:hAnsi="Times-Roman" w:cs="Times-Roman"/>
          <w:sz w:val="18"/>
          <w:szCs w:val="18"/>
          <w:lang w:val="sl-SI"/>
        </w:rPr>
        <w:t>Uredbi (EU) št. 1308/2013</w:t>
      </w:r>
      <w:r w:rsidR="00000000">
        <w:rPr>
          <w:rStyle w:val="Hiperpovezava"/>
          <w:rFonts w:ascii="Times-Roman" w:hAnsi="Times-Roman" w:cs="Times-Roman"/>
          <w:sz w:val="18"/>
          <w:szCs w:val="18"/>
          <w:lang w:val="sl-SI"/>
        </w:rPr>
        <w:fldChar w:fldCharType="end"/>
      </w:r>
      <w:r w:rsidRPr="00E00468">
        <w:rPr>
          <w:rFonts w:ascii="Times-Roman" w:hAnsi="Times-Roman" w:cs="Times-Roman"/>
          <w:sz w:val="18"/>
          <w:szCs w:val="18"/>
          <w:lang w:val="sl-SI"/>
        </w:rPr>
        <w:t>.</w:t>
      </w:r>
    </w:p>
  </w:footnote>
  <w:footnote w:id="10">
    <w:p w14:paraId="49E2E038" w14:textId="77777777" w:rsidR="006026D7" w:rsidRPr="00ED48A6" w:rsidRDefault="006026D7" w:rsidP="006026D7">
      <w:pPr>
        <w:pStyle w:val="Sprotnaopomba-besedilo"/>
        <w:rPr>
          <w:lang w:val="sl-SI"/>
        </w:rPr>
      </w:pPr>
    </w:p>
  </w:footnote>
  <w:footnote w:id="11">
    <w:p w14:paraId="1FC0B1F7" w14:textId="77777777" w:rsidR="006026D7" w:rsidRPr="00ED48A6" w:rsidRDefault="006026D7" w:rsidP="006026D7">
      <w:pPr>
        <w:pStyle w:val="Sprotnaopomba-besedilo"/>
        <w:rPr>
          <w:lang w:val="sl-SI"/>
        </w:rPr>
      </w:pPr>
      <w:r w:rsidRPr="009560ED">
        <w:rPr>
          <w:rStyle w:val="Sprotnaopomba-sklic"/>
          <w:lang w:val="sl-SI"/>
        </w:rPr>
        <w:t xml:space="preserve">11 </w:t>
      </w:r>
      <w:r>
        <w:rPr>
          <w:lang w:val="sl-SI"/>
        </w:rPr>
        <w:t>V</w:t>
      </w:r>
      <w:r w:rsidRPr="00ED48A6">
        <w:rPr>
          <w:lang w:val="sl-SI"/>
        </w:rPr>
        <w:t xml:space="preserve"> skladu s seznamom iz točke 2.1(e)(ii) v delu B Priloge V k </w:t>
      </w:r>
      <w:r w:rsidR="00000000">
        <w:fldChar w:fldCharType="begin"/>
      </w:r>
      <w:r w:rsidR="00000000" w:rsidRPr="00D56F53">
        <w:rPr>
          <w:lang w:val="sl-SI"/>
        </w:rPr>
        <w:instrText xml:space="preserve"> HYPERLINK "https://www.google.com/url?sa=t&amp;rct=j&amp;q=&amp;esrc=s&amp;source=web&amp;cd=&amp;cad=rja&amp;uact=8&amp;ved=2ahUKEwiokevkl5z9AhX2gv0HHayzC04QFnoECBQQAQ&amp;url=https%3A%2F%2Feur-lex.europa.eu%2Flegal-content%2FSL%2FALL%2F%3Furi%3DCELEX%253A32018R0273&amp;usg=AOvVaw26d0ofJQwVnMbnhpr-Irez" </w:instrText>
      </w:r>
      <w:r w:rsidR="00000000">
        <w:fldChar w:fldCharType="separate"/>
      </w:r>
      <w:r w:rsidRPr="00E00468">
        <w:rPr>
          <w:rStyle w:val="Hiperpovezava"/>
          <w:lang w:val="sl-SI"/>
        </w:rPr>
        <w:t>Delegirani uredbi (EU) 2018/273</w:t>
      </w:r>
      <w:r w:rsidR="00000000">
        <w:rPr>
          <w:rStyle w:val="Hiperpovezava"/>
          <w:lang w:val="sl-SI"/>
        </w:rPr>
        <w:fldChar w:fldCharType="end"/>
      </w:r>
      <w:r>
        <w:rPr>
          <w:rStyle w:val="Hiperpovezava"/>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9A80" w14:textId="30F5EFA1" w:rsidR="006026D7" w:rsidRDefault="006026D7">
    <w:pPr>
      <w:pStyle w:val="Glava"/>
    </w:pPr>
  </w:p>
  <w:p w14:paraId="7731E68A" w14:textId="77777777" w:rsidR="006026D7" w:rsidRDefault="006026D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026D7" w:rsidRPr="008F3500" w14:paraId="11F55D76" w14:textId="77777777" w:rsidTr="00D77B08">
      <w:trPr>
        <w:cantSplit/>
        <w:trHeight w:hRule="exact" w:val="847"/>
      </w:trPr>
      <w:tc>
        <w:tcPr>
          <w:tcW w:w="567" w:type="dxa"/>
        </w:tcPr>
        <w:p w14:paraId="1B69F8BB" w14:textId="77777777" w:rsidR="006026D7" w:rsidRDefault="006026D7" w:rsidP="006026D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77E650" w14:textId="77777777" w:rsidR="006026D7" w:rsidRPr="006D42D9" w:rsidRDefault="006026D7" w:rsidP="006026D7">
          <w:pPr>
            <w:rPr>
              <w:rFonts w:ascii="Republika" w:hAnsi="Republika"/>
              <w:sz w:val="60"/>
              <w:szCs w:val="60"/>
            </w:rPr>
          </w:pPr>
        </w:p>
        <w:p w14:paraId="51CB76BC" w14:textId="77777777" w:rsidR="006026D7" w:rsidRPr="006D42D9" w:rsidRDefault="006026D7" w:rsidP="006026D7">
          <w:pPr>
            <w:rPr>
              <w:rFonts w:ascii="Republika" w:hAnsi="Republika"/>
              <w:sz w:val="60"/>
              <w:szCs w:val="60"/>
            </w:rPr>
          </w:pPr>
        </w:p>
        <w:p w14:paraId="0596E4D0" w14:textId="77777777" w:rsidR="006026D7" w:rsidRPr="006D42D9" w:rsidRDefault="006026D7" w:rsidP="006026D7">
          <w:pPr>
            <w:rPr>
              <w:rFonts w:ascii="Republika" w:hAnsi="Republika"/>
              <w:sz w:val="60"/>
              <w:szCs w:val="60"/>
            </w:rPr>
          </w:pPr>
        </w:p>
        <w:p w14:paraId="08D4C33A" w14:textId="77777777" w:rsidR="006026D7" w:rsidRPr="006D42D9" w:rsidRDefault="006026D7" w:rsidP="006026D7">
          <w:pPr>
            <w:rPr>
              <w:rFonts w:ascii="Republika" w:hAnsi="Republika"/>
              <w:sz w:val="60"/>
              <w:szCs w:val="60"/>
            </w:rPr>
          </w:pPr>
        </w:p>
        <w:p w14:paraId="65523C5E" w14:textId="77777777" w:rsidR="006026D7" w:rsidRPr="006D42D9" w:rsidRDefault="006026D7" w:rsidP="006026D7">
          <w:pPr>
            <w:rPr>
              <w:rFonts w:ascii="Republika" w:hAnsi="Republika"/>
              <w:sz w:val="60"/>
              <w:szCs w:val="60"/>
            </w:rPr>
          </w:pPr>
        </w:p>
        <w:p w14:paraId="1EE2DA1C" w14:textId="77777777" w:rsidR="006026D7" w:rsidRPr="006D42D9" w:rsidRDefault="006026D7" w:rsidP="006026D7">
          <w:pPr>
            <w:rPr>
              <w:rFonts w:ascii="Republika" w:hAnsi="Republika"/>
              <w:sz w:val="60"/>
              <w:szCs w:val="60"/>
            </w:rPr>
          </w:pPr>
        </w:p>
        <w:p w14:paraId="7FD63697" w14:textId="77777777" w:rsidR="006026D7" w:rsidRPr="006D42D9" w:rsidRDefault="006026D7" w:rsidP="006026D7">
          <w:pPr>
            <w:rPr>
              <w:rFonts w:ascii="Republika" w:hAnsi="Republika"/>
              <w:sz w:val="60"/>
              <w:szCs w:val="60"/>
            </w:rPr>
          </w:pPr>
        </w:p>
        <w:p w14:paraId="57F93790" w14:textId="77777777" w:rsidR="006026D7" w:rsidRPr="006D42D9" w:rsidRDefault="006026D7" w:rsidP="006026D7">
          <w:pPr>
            <w:rPr>
              <w:rFonts w:ascii="Republika" w:hAnsi="Republika"/>
              <w:sz w:val="60"/>
              <w:szCs w:val="60"/>
            </w:rPr>
          </w:pPr>
        </w:p>
        <w:p w14:paraId="0ED58122" w14:textId="77777777" w:rsidR="006026D7" w:rsidRPr="006D42D9" w:rsidRDefault="006026D7" w:rsidP="006026D7">
          <w:pPr>
            <w:rPr>
              <w:rFonts w:ascii="Republika" w:hAnsi="Republika"/>
              <w:sz w:val="60"/>
              <w:szCs w:val="60"/>
            </w:rPr>
          </w:pPr>
        </w:p>
        <w:p w14:paraId="2FC7A575" w14:textId="77777777" w:rsidR="006026D7" w:rsidRPr="006D42D9" w:rsidRDefault="006026D7" w:rsidP="006026D7">
          <w:pPr>
            <w:rPr>
              <w:rFonts w:ascii="Republika" w:hAnsi="Republika"/>
              <w:sz w:val="60"/>
              <w:szCs w:val="60"/>
            </w:rPr>
          </w:pPr>
        </w:p>
        <w:p w14:paraId="19234483" w14:textId="77777777" w:rsidR="006026D7" w:rsidRPr="006D42D9" w:rsidRDefault="006026D7" w:rsidP="006026D7">
          <w:pPr>
            <w:rPr>
              <w:rFonts w:ascii="Republika" w:hAnsi="Republika"/>
              <w:sz w:val="60"/>
              <w:szCs w:val="60"/>
            </w:rPr>
          </w:pPr>
        </w:p>
        <w:p w14:paraId="7908023E" w14:textId="77777777" w:rsidR="006026D7" w:rsidRPr="006D42D9" w:rsidRDefault="006026D7" w:rsidP="006026D7">
          <w:pPr>
            <w:rPr>
              <w:rFonts w:ascii="Republika" w:hAnsi="Republika"/>
              <w:sz w:val="60"/>
              <w:szCs w:val="60"/>
            </w:rPr>
          </w:pPr>
        </w:p>
        <w:p w14:paraId="434B0E9E" w14:textId="77777777" w:rsidR="006026D7" w:rsidRPr="006D42D9" w:rsidRDefault="006026D7" w:rsidP="006026D7">
          <w:pPr>
            <w:rPr>
              <w:rFonts w:ascii="Republika" w:hAnsi="Republika"/>
              <w:sz w:val="60"/>
              <w:szCs w:val="60"/>
            </w:rPr>
          </w:pPr>
        </w:p>
        <w:p w14:paraId="317C943F" w14:textId="77777777" w:rsidR="006026D7" w:rsidRPr="006D42D9" w:rsidRDefault="006026D7" w:rsidP="006026D7">
          <w:pPr>
            <w:rPr>
              <w:rFonts w:ascii="Republika" w:hAnsi="Republika"/>
              <w:sz w:val="60"/>
              <w:szCs w:val="60"/>
            </w:rPr>
          </w:pPr>
        </w:p>
        <w:p w14:paraId="13500E5B" w14:textId="77777777" w:rsidR="006026D7" w:rsidRPr="006D42D9" w:rsidRDefault="006026D7" w:rsidP="006026D7">
          <w:pPr>
            <w:rPr>
              <w:rFonts w:ascii="Republika" w:hAnsi="Republika"/>
              <w:sz w:val="60"/>
              <w:szCs w:val="60"/>
            </w:rPr>
          </w:pPr>
        </w:p>
        <w:p w14:paraId="014367E5" w14:textId="77777777" w:rsidR="006026D7" w:rsidRPr="006D42D9" w:rsidRDefault="006026D7" w:rsidP="006026D7">
          <w:pPr>
            <w:rPr>
              <w:rFonts w:ascii="Republika" w:hAnsi="Republika"/>
              <w:sz w:val="60"/>
              <w:szCs w:val="60"/>
            </w:rPr>
          </w:pPr>
        </w:p>
      </w:tc>
    </w:tr>
  </w:tbl>
  <w:p w14:paraId="0D0F4439" w14:textId="77777777" w:rsidR="006026D7" w:rsidRPr="008F3500" w:rsidRDefault="006026D7" w:rsidP="006026D7">
    <w:pPr>
      <w:autoSpaceDE w:val="0"/>
      <w:autoSpaceDN w:val="0"/>
      <w:adjustRightInd w:val="0"/>
      <w:spacing w:line="240" w:lineRule="auto"/>
      <w:rPr>
        <w:rFonts w:ascii="Republika" w:hAnsi="Republika"/>
      </w:rPr>
    </w:pPr>
    <w:r w:rsidRPr="008F3500">
      <w:rPr>
        <w:rFonts w:ascii="Republika" w:hAnsi="Republika"/>
      </w:rPr>
      <w:t>REPUBLIKA SLOVENIJA</w:t>
    </w:r>
  </w:p>
  <w:p w14:paraId="1DB90135" w14:textId="77777777" w:rsidR="006026D7" w:rsidRPr="008F3500" w:rsidRDefault="006026D7" w:rsidP="006026D7">
    <w:pPr>
      <w:pStyle w:val="Glava"/>
      <w:tabs>
        <w:tab w:val="left" w:pos="5112"/>
      </w:tabs>
      <w:spacing w:after="120" w:line="240" w:lineRule="exact"/>
      <w:rPr>
        <w:rFonts w:ascii="Republika Bold" w:hAnsi="Republika Bold"/>
        <w:b/>
        <w:caps/>
      </w:rPr>
    </w:pPr>
    <w:r>
      <w:rPr>
        <w:rFonts w:ascii="Republika Bold" w:hAnsi="Republika Bold"/>
        <w:b/>
        <w:caps/>
      </w:rPr>
      <w:t>Ministrstvo za finance</w:t>
    </w:r>
  </w:p>
  <w:p w14:paraId="5D701CD1" w14:textId="77777777" w:rsidR="006026D7" w:rsidRDefault="006026D7" w:rsidP="006026D7">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310E55DB" w14:textId="77777777" w:rsidR="006026D7" w:rsidRPr="008F3500" w:rsidRDefault="006026D7" w:rsidP="006026D7">
    <w:pPr>
      <w:pStyle w:val="Glava"/>
      <w:tabs>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E007F24" w14:textId="77777777" w:rsidR="006026D7" w:rsidRPr="008F3500" w:rsidRDefault="006026D7" w:rsidP="006026D7">
    <w:pPr>
      <w:pStyle w:val="Glava"/>
      <w:tabs>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441A2D9E" w14:textId="77777777" w:rsidR="006026D7" w:rsidRPr="008F3500" w:rsidRDefault="006026D7" w:rsidP="006026D7">
    <w:pPr>
      <w:pStyle w:val="Glava"/>
      <w:tabs>
        <w:tab w:val="left" w:pos="5112"/>
      </w:tabs>
      <w:spacing w:line="240" w:lineRule="exact"/>
      <w:rPr>
        <w:rFonts w:cs="Arial"/>
        <w:sz w:val="16"/>
      </w:rPr>
    </w:pPr>
    <w:r w:rsidRPr="008F3500">
      <w:rPr>
        <w:rFonts w:cs="Arial"/>
        <w:sz w:val="16"/>
      </w:rPr>
      <w:tab/>
      <w:t xml:space="preserve">E: </w:t>
    </w:r>
    <w:r>
      <w:rPr>
        <w:rFonts w:cs="Arial"/>
        <w:sz w:val="16"/>
      </w:rPr>
      <w:t>gfu.fu@gov.si</w:t>
    </w:r>
  </w:p>
  <w:p w14:paraId="3B54E050" w14:textId="77777777" w:rsidR="006026D7" w:rsidRPr="008F3500" w:rsidRDefault="006026D7" w:rsidP="006026D7">
    <w:pPr>
      <w:pStyle w:val="Glava"/>
      <w:tabs>
        <w:tab w:val="left" w:pos="5112"/>
      </w:tabs>
      <w:spacing w:line="240" w:lineRule="exact"/>
      <w:rPr>
        <w:rFonts w:cs="Arial"/>
        <w:sz w:val="16"/>
      </w:rPr>
    </w:pPr>
    <w:r w:rsidRPr="008F3500">
      <w:rPr>
        <w:rFonts w:cs="Arial"/>
        <w:sz w:val="16"/>
      </w:rPr>
      <w:tab/>
    </w:r>
    <w:r>
      <w:rPr>
        <w:rFonts w:cs="Arial"/>
        <w:sz w:val="16"/>
      </w:rPr>
      <w:t>www.fu.gov.si</w:t>
    </w:r>
  </w:p>
  <w:p w14:paraId="49CE274D" w14:textId="77777777" w:rsidR="006026D7" w:rsidRDefault="006026D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1FB3750"/>
    <w:multiLevelType w:val="hybridMultilevel"/>
    <w:tmpl w:val="5DDAE600"/>
    <w:lvl w:ilvl="0" w:tplc="F90243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EF290A"/>
    <w:multiLevelType w:val="hybridMultilevel"/>
    <w:tmpl w:val="4CD28F24"/>
    <w:lvl w:ilvl="0" w:tplc="9CFE53CA">
      <w:start w:val="1"/>
      <w:numFmt w:val="bullet"/>
      <w:lvlText w:val="‒"/>
      <w:lvlJc w:val="left"/>
      <w:pPr>
        <w:ind w:left="2421" w:hanging="360"/>
      </w:pPr>
      <w:rPr>
        <w:rFonts w:ascii="Arial" w:hAnsi="Aria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3" w15:restartNumberingAfterBreak="0">
    <w:nsid w:val="052871ED"/>
    <w:multiLevelType w:val="hybridMultilevel"/>
    <w:tmpl w:val="BC28C364"/>
    <w:lvl w:ilvl="0" w:tplc="9CFE53CA">
      <w:start w:val="1"/>
      <w:numFmt w:val="bullet"/>
      <w:lvlText w:val="‒"/>
      <w:lvlJc w:val="left"/>
      <w:pPr>
        <w:ind w:left="1287" w:hanging="360"/>
      </w:pPr>
      <w:rPr>
        <w:rFonts w:ascii="Arial" w:hAnsi="Arial" w:hint="default"/>
      </w:rPr>
    </w:lvl>
    <w:lvl w:ilvl="1" w:tplc="04240003">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 w15:restartNumberingAfterBreak="0">
    <w:nsid w:val="06CA1422"/>
    <w:multiLevelType w:val="hybridMultilevel"/>
    <w:tmpl w:val="FA4AAD2A"/>
    <w:lvl w:ilvl="0" w:tplc="9CFE53CA">
      <w:start w:val="1"/>
      <w:numFmt w:val="bullet"/>
      <w:lvlText w:val="‒"/>
      <w:lvlJc w:val="left"/>
      <w:pPr>
        <w:ind w:left="1080" w:hanging="720"/>
      </w:pPr>
      <w:rPr>
        <w:rFonts w:ascii="Arial" w:hAnsi="Arial" w:hint="default"/>
      </w:rPr>
    </w:lvl>
    <w:lvl w:ilvl="1" w:tplc="C8F883C4">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A33E92"/>
    <w:multiLevelType w:val="hybridMultilevel"/>
    <w:tmpl w:val="332CAB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E61DC5"/>
    <w:multiLevelType w:val="hybridMultilevel"/>
    <w:tmpl w:val="6CD250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274E43"/>
    <w:multiLevelType w:val="hybridMultilevel"/>
    <w:tmpl w:val="C4DA975E"/>
    <w:lvl w:ilvl="0" w:tplc="9CFE53C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DC5A95"/>
    <w:multiLevelType w:val="hybridMultilevel"/>
    <w:tmpl w:val="C35C2E74"/>
    <w:lvl w:ilvl="0" w:tplc="03EA6CA2">
      <w:start w:val="5"/>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9102D7"/>
    <w:multiLevelType w:val="hybridMultilevel"/>
    <w:tmpl w:val="0F30E2DA"/>
    <w:lvl w:ilvl="0" w:tplc="04240001">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B9799A"/>
    <w:multiLevelType w:val="hybridMultilevel"/>
    <w:tmpl w:val="B0EE0DBA"/>
    <w:lvl w:ilvl="0" w:tplc="FFFFFFFF">
      <w:start w:val="1"/>
      <w:numFmt w:val="bullet"/>
      <w:lvlText w:val="‒"/>
      <w:lvlJc w:val="left"/>
      <w:pPr>
        <w:ind w:left="1287" w:hanging="360"/>
      </w:pPr>
      <w:rPr>
        <w:rFonts w:ascii="Arial" w:hAnsi="Arial" w:hint="default"/>
      </w:rPr>
    </w:lvl>
    <w:lvl w:ilvl="1" w:tplc="9CFE53CA">
      <w:start w:val="1"/>
      <w:numFmt w:val="bullet"/>
      <w:lvlText w:val="‒"/>
      <w:lvlJc w:val="left"/>
      <w:pPr>
        <w:ind w:left="720" w:hanging="360"/>
      </w:pPr>
      <w:rPr>
        <w:rFonts w:ascii="Arial" w:hAnsi="Aria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3C1A04B3"/>
    <w:multiLevelType w:val="hybridMultilevel"/>
    <w:tmpl w:val="3216D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2B1DCC"/>
    <w:multiLevelType w:val="multilevel"/>
    <w:tmpl w:val="52608414"/>
    <w:lvl w:ilvl="0">
      <w:start w:val="1"/>
      <w:numFmt w:val="decimal"/>
      <w:pStyle w:val="NASLOV1"/>
      <w:lvlText w:val="%1."/>
      <w:lvlJc w:val="left"/>
      <w:pPr>
        <w:ind w:left="360" w:hanging="360"/>
      </w:pPr>
      <w:rPr>
        <w:rFonts w:hint="default"/>
      </w:rPr>
    </w:lvl>
    <w:lvl w:ilvl="1">
      <w:start w:val="1"/>
      <w:numFmt w:val="decimal"/>
      <w:lvlRestart w:val="0"/>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3" w15:restartNumberingAfterBreak="0">
    <w:nsid w:val="478D2C64"/>
    <w:multiLevelType w:val="hybridMultilevel"/>
    <w:tmpl w:val="0CCC6A18"/>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9CFE53CA">
      <w:start w:val="1"/>
      <w:numFmt w:val="bullet"/>
      <w:lvlText w:val="‒"/>
      <w:lvlJc w:val="left"/>
      <w:pPr>
        <w:ind w:left="2421" w:hanging="360"/>
      </w:pPr>
      <w:rPr>
        <w:rFonts w:ascii="Arial"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556DF6"/>
    <w:multiLevelType w:val="hybridMultilevel"/>
    <w:tmpl w:val="ABD6AE78"/>
    <w:lvl w:ilvl="0" w:tplc="03EA6CA2">
      <w:start w:val="5"/>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141733A"/>
    <w:multiLevelType w:val="hybridMultilevel"/>
    <w:tmpl w:val="6B44A142"/>
    <w:lvl w:ilvl="0" w:tplc="8D52180A">
      <w:start w:val="1"/>
      <w:numFmt w:val="decimal"/>
      <w:pStyle w:val="Naslov"/>
      <w:lvlText w:val="%1.0"/>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AF52F1"/>
    <w:multiLevelType w:val="hybridMultilevel"/>
    <w:tmpl w:val="41524D3C"/>
    <w:lvl w:ilvl="0" w:tplc="9CFE53CA">
      <w:start w:val="1"/>
      <w:numFmt w:val="bullet"/>
      <w:lvlText w:val="‒"/>
      <w:lvlJc w:val="left"/>
      <w:pPr>
        <w:ind w:left="1854" w:hanging="360"/>
      </w:pPr>
      <w:rPr>
        <w:rFonts w:ascii="Arial"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5F67469D"/>
    <w:multiLevelType w:val="hybridMultilevel"/>
    <w:tmpl w:val="811EC9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7552A"/>
    <w:multiLevelType w:val="hybridMultilevel"/>
    <w:tmpl w:val="D94027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4C5291"/>
    <w:multiLevelType w:val="hybridMultilevel"/>
    <w:tmpl w:val="B00E87B6"/>
    <w:lvl w:ilvl="0" w:tplc="9CFE53CA">
      <w:start w:val="1"/>
      <w:numFmt w:val="bullet"/>
      <w:lvlText w:val="‒"/>
      <w:lvlJc w:val="left"/>
      <w:pPr>
        <w:ind w:left="2421" w:hanging="360"/>
      </w:pPr>
      <w:rPr>
        <w:rFonts w:ascii="Arial" w:hAnsi="Aria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20" w15:restartNumberingAfterBreak="0">
    <w:nsid w:val="70A23592"/>
    <w:multiLevelType w:val="hybridMultilevel"/>
    <w:tmpl w:val="2A9C2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066B6D"/>
    <w:multiLevelType w:val="hybridMultilevel"/>
    <w:tmpl w:val="03A2A61E"/>
    <w:lvl w:ilvl="0" w:tplc="F90243F8">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8782452">
    <w:abstractNumId w:val="15"/>
  </w:num>
  <w:num w:numId="2" w16cid:durableId="920262541">
    <w:abstractNumId w:val="12"/>
  </w:num>
  <w:num w:numId="3" w16cid:durableId="2088960382">
    <w:abstractNumId w:val="1"/>
  </w:num>
  <w:num w:numId="4" w16cid:durableId="1807047158">
    <w:abstractNumId w:val="17"/>
  </w:num>
  <w:num w:numId="5" w16cid:durableId="193807486">
    <w:abstractNumId w:val="11"/>
  </w:num>
  <w:num w:numId="6" w16cid:durableId="24868281">
    <w:abstractNumId w:val="21"/>
  </w:num>
  <w:num w:numId="7" w16cid:durableId="2110464051">
    <w:abstractNumId w:val="9"/>
  </w:num>
  <w:num w:numId="8" w16cid:durableId="2081903564">
    <w:abstractNumId w:val="20"/>
  </w:num>
  <w:num w:numId="9" w16cid:durableId="1084648491">
    <w:abstractNumId w:val="6"/>
  </w:num>
  <w:num w:numId="10" w16cid:durableId="1763913297">
    <w:abstractNumId w:val="5"/>
  </w:num>
  <w:num w:numId="11" w16cid:durableId="435180244">
    <w:abstractNumId w:val="0"/>
  </w:num>
  <w:num w:numId="12" w16cid:durableId="1176505603">
    <w:abstractNumId w:val="14"/>
  </w:num>
  <w:num w:numId="13" w16cid:durableId="1437361467">
    <w:abstractNumId w:val="18"/>
  </w:num>
  <w:num w:numId="14" w16cid:durableId="1321235570">
    <w:abstractNumId w:val="8"/>
  </w:num>
  <w:num w:numId="15" w16cid:durableId="2099909181">
    <w:abstractNumId w:val="19"/>
  </w:num>
  <w:num w:numId="16" w16cid:durableId="562327819">
    <w:abstractNumId w:val="13"/>
  </w:num>
  <w:num w:numId="17" w16cid:durableId="1853304046">
    <w:abstractNumId w:val="16"/>
  </w:num>
  <w:num w:numId="18" w16cid:durableId="1098792063">
    <w:abstractNumId w:val="2"/>
  </w:num>
  <w:num w:numId="19" w16cid:durableId="554392392">
    <w:abstractNumId w:val="4"/>
  </w:num>
  <w:num w:numId="20" w16cid:durableId="822771385">
    <w:abstractNumId w:val="7"/>
  </w:num>
  <w:num w:numId="21" w16cid:durableId="1366708179">
    <w:abstractNumId w:val="3"/>
  </w:num>
  <w:num w:numId="22" w16cid:durableId="136393808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D7"/>
    <w:rsid w:val="00006B13"/>
    <w:rsid w:val="00117A08"/>
    <w:rsid w:val="0038222F"/>
    <w:rsid w:val="004405C8"/>
    <w:rsid w:val="00547ADC"/>
    <w:rsid w:val="00594777"/>
    <w:rsid w:val="006026D7"/>
    <w:rsid w:val="006F4DAC"/>
    <w:rsid w:val="008920E6"/>
    <w:rsid w:val="00972254"/>
    <w:rsid w:val="00987EEB"/>
    <w:rsid w:val="009A7827"/>
    <w:rsid w:val="00A35466"/>
    <w:rsid w:val="00AF37D8"/>
    <w:rsid w:val="00BB01A1"/>
    <w:rsid w:val="00BF478D"/>
    <w:rsid w:val="00C626D3"/>
    <w:rsid w:val="00CA2503"/>
    <w:rsid w:val="00D56F53"/>
    <w:rsid w:val="00DF694F"/>
    <w:rsid w:val="00E433B6"/>
    <w:rsid w:val="00ED275D"/>
    <w:rsid w:val="00F41C9D"/>
    <w:rsid w:val="00FE2B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F72F"/>
  <w15:chartTrackingRefBased/>
  <w15:docId w15:val="{88181BDF-3725-4488-8834-BA8527DF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0">
    <w:name w:val="heading 1"/>
    <w:aliases w:val="NASLOV"/>
    <w:basedOn w:val="Navaden"/>
    <w:next w:val="Navaden"/>
    <w:link w:val="Naslov1Znak"/>
    <w:autoRedefine/>
    <w:qFormat/>
    <w:rsid w:val="006026D7"/>
    <w:pPr>
      <w:keepNext/>
      <w:spacing w:before="480" w:after="240" w:line="260" w:lineRule="atLeast"/>
      <w:outlineLvl w:val="0"/>
    </w:pPr>
    <w:rPr>
      <w:rFonts w:ascii="Arial" w:eastAsia="Times New Roman" w:hAnsi="Arial" w:cs="Times New Roman"/>
      <w:b/>
      <w:kern w:val="32"/>
      <w:sz w:val="24"/>
      <w:szCs w:val="32"/>
      <w:lang w:eastAsia="sl-SI"/>
    </w:rPr>
  </w:style>
  <w:style w:type="paragraph" w:styleId="Naslov2">
    <w:name w:val="heading 2"/>
    <w:basedOn w:val="Navaden"/>
    <w:next w:val="Navaden"/>
    <w:link w:val="Naslov2Znak"/>
    <w:unhideWhenUsed/>
    <w:qFormat/>
    <w:rsid w:val="006026D7"/>
    <w:pPr>
      <w:keepNext/>
      <w:keepLines/>
      <w:numPr>
        <w:ilvl w:val="1"/>
        <w:numId w:val="2"/>
      </w:numPr>
      <w:spacing w:before="480" w:after="240" w:line="260" w:lineRule="atLeast"/>
      <w:outlineLvl w:val="1"/>
    </w:pPr>
    <w:rPr>
      <w:rFonts w:ascii="Arial" w:eastAsiaTheme="majorEastAsia" w:hAnsi="Arial" w:cstheme="majorBidi"/>
      <w:b/>
      <w:sz w:val="24"/>
      <w:szCs w:val="26"/>
      <w:lang w:val="en-US"/>
    </w:rPr>
  </w:style>
  <w:style w:type="paragraph" w:styleId="Naslov3">
    <w:name w:val="heading 3"/>
    <w:basedOn w:val="Navaden"/>
    <w:next w:val="Navaden"/>
    <w:link w:val="Naslov3Znak"/>
    <w:semiHidden/>
    <w:unhideWhenUsed/>
    <w:qFormat/>
    <w:rsid w:val="006026D7"/>
    <w:pPr>
      <w:keepNext/>
      <w:keepLines/>
      <w:numPr>
        <w:ilvl w:val="2"/>
        <w:numId w:val="2"/>
      </w:numPr>
      <w:spacing w:before="40" w:after="0" w:line="260" w:lineRule="atLeast"/>
      <w:outlineLvl w:val="2"/>
    </w:pPr>
    <w:rPr>
      <w:rFonts w:asciiTheme="majorHAnsi" w:eastAsiaTheme="majorEastAsia" w:hAnsiTheme="majorHAnsi" w:cstheme="majorBidi"/>
      <w:color w:val="1F3763" w:themeColor="accent1" w:themeShade="7F"/>
      <w:sz w:val="24"/>
      <w:szCs w:val="24"/>
      <w:lang w:val="en-US"/>
    </w:rPr>
  </w:style>
  <w:style w:type="paragraph" w:styleId="Naslov4">
    <w:name w:val="heading 4"/>
    <w:basedOn w:val="Navaden"/>
    <w:next w:val="Navaden"/>
    <w:link w:val="Naslov4Znak"/>
    <w:semiHidden/>
    <w:unhideWhenUsed/>
    <w:qFormat/>
    <w:rsid w:val="006026D7"/>
    <w:pPr>
      <w:keepNext/>
      <w:keepLines/>
      <w:numPr>
        <w:ilvl w:val="3"/>
        <w:numId w:val="2"/>
      </w:numPr>
      <w:spacing w:before="40" w:after="0" w:line="260" w:lineRule="atLeast"/>
      <w:outlineLvl w:val="3"/>
    </w:pPr>
    <w:rPr>
      <w:rFonts w:asciiTheme="majorHAnsi" w:eastAsiaTheme="majorEastAsia" w:hAnsiTheme="majorHAnsi" w:cstheme="majorBidi"/>
      <w:i/>
      <w:iCs/>
      <w:color w:val="2F5496" w:themeColor="accent1" w:themeShade="BF"/>
      <w:sz w:val="20"/>
      <w:szCs w:val="24"/>
      <w:lang w:val="en-US"/>
    </w:rPr>
  </w:style>
  <w:style w:type="paragraph" w:styleId="Naslov5">
    <w:name w:val="heading 5"/>
    <w:basedOn w:val="Navaden"/>
    <w:next w:val="Navaden"/>
    <w:link w:val="Naslov5Znak"/>
    <w:semiHidden/>
    <w:unhideWhenUsed/>
    <w:qFormat/>
    <w:rsid w:val="006026D7"/>
    <w:pPr>
      <w:keepNext/>
      <w:keepLines/>
      <w:numPr>
        <w:ilvl w:val="4"/>
        <w:numId w:val="2"/>
      </w:numPr>
      <w:spacing w:before="40" w:after="0" w:line="260" w:lineRule="atLeast"/>
      <w:outlineLvl w:val="4"/>
    </w:pPr>
    <w:rPr>
      <w:rFonts w:asciiTheme="majorHAnsi" w:eastAsiaTheme="majorEastAsia" w:hAnsiTheme="majorHAnsi" w:cstheme="majorBidi"/>
      <w:color w:val="2F5496" w:themeColor="accent1" w:themeShade="BF"/>
      <w:sz w:val="20"/>
      <w:szCs w:val="24"/>
      <w:lang w:val="en-US"/>
    </w:rPr>
  </w:style>
  <w:style w:type="paragraph" w:styleId="Naslov6">
    <w:name w:val="heading 6"/>
    <w:basedOn w:val="Navaden"/>
    <w:next w:val="Navaden"/>
    <w:link w:val="Naslov6Znak"/>
    <w:semiHidden/>
    <w:unhideWhenUsed/>
    <w:qFormat/>
    <w:rsid w:val="006026D7"/>
    <w:pPr>
      <w:keepNext/>
      <w:keepLines/>
      <w:numPr>
        <w:ilvl w:val="5"/>
        <w:numId w:val="2"/>
      </w:numPr>
      <w:spacing w:before="40" w:after="0" w:line="260" w:lineRule="atLeast"/>
      <w:outlineLvl w:val="5"/>
    </w:pPr>
    <w:rPr>
      <w:rFonts w:asciiTheme="majorHAnsi" w:eastAsiaTheme="majorEastAsia" w:hAnsiTheme="majorHAnsi" w:cstheme="majorBidi"/>
      <w:color w:val="1F3763" w:themeColor="accent1" w:themeShade="7F"/>
      <w:sz w:val="20"/>
      <w:szCs w:val="24"/>
      <w:lang w:val="en-US"/>
    </w:rPr>
  </w:style>
  <w:style w:type="paragraph" w:styleId="Naslov7">
    <w:name w:val="heading 7"/>
    <w:basedOn w:val="Navaden"/>
    <w:next w:val="Navaden"/>
    <w:link w:val="Naslov7Znak"/>
    <w:semiHidden/>
    <w:unhideWhenUsed/>
    <w:qFormat/>
    <w:rsid w:val="006026D7"/>
    <w:pPr>
      <w:keepNext/>
      <w:keepLines/>
      <w:numPr>
        <w:ilvl w:val="6"/>
        <w:numId w:val="2"/>
      </w:numPr>
      <w:spacing w:before="40" w:after="0" w:line="260" w:lineRule="atLeast"/>
      <w:outlineLvl w:val="6"/>
    </w:pPr>
    <w:rPr>
      <w:rFonts w:asciiTheme="majorHAnsi" w:eastAsiaTheme="majorEastAsia" w:hAnsiTheme="majorHAnsi" w:cstheme="majorBidi"/>
      <w:i/>
      <w:iCs/>
      <w:color w:val="1F3763" w:themeColor="accent1" w:themeShade="7F"/>
      <w:sz w:val="20"/>
      <w:szCs w:val="24"/>
      <w:lang w:val="en-US"/>
    </w:rPr>
  </w:style>
  <w:style w:type="paragraph" w:styleId="Naslov8">
    <w:name w:val="heading 8"/>
    <w:basedOn w:val="Navaden"/>
    <w:next w:val="Navaden"/>
    <w:link w:val="Naslov8Znak"/>
    <w:semiHidden/>
    <w:unhideWhenUsed/>
    <w:qFormat/>
    <w:rsid w:val="006026D7"/>
    <w:pPr>
      <w:keepNext/>
      <w:keepLines/>
      <w:numPr>
        <w:ilvl w:val="7"/>
        <w:numId w:val="2"/>
      </w:numPr>
      <w:spacing w:before="40" w:after="0" w:line="260" w:lineRule="atLeast"/>
      <w:outlineLvl w:val="7"/>
    </w:pPr>
    <w:rPr>
      <w:rFonts w:asciiTheme="majorHAnsi" w:eastAsiaTheme="majorEastAsia" w:hAnsiTheme="majorHAnsi" w:cstheme="majorBidi"/>
      <w:color w:val="272727" w:themeColor="text1" w:themeTint="D8"/>
      <w:sz w:val="21"/>
      <w:szCs w:val="21"/>
      <w:lang w:val="en-US"/>
    </w:rPr>
  </w:style>
  <w:style w:type="paragraph" w:styleId="Naslov9">
    <w:name w:val="heading 9"/>
    <w:basedOn w:val="Navaden"/>
    <w:next w:val="Navaden"/>
    <w:link w:val="Naslov9Znak"/>
    <w:semiHidden/>
    <w:unhideWhenUsed/>
    <w:qFormat/>
    <w:rsid w:val="006026D7"/>
    <w:pPr>
      <w:keepNext/>
      <w:keepLines/>
      <w:numPr>
        <w:ilvl w:val="8"/>
        <w:numId w:val="2"/>
      </w:numPr>
      <w:spacing w:before="40" w:after="0" w:line="260" w:lineRule="atLeast"/>
      <w:outlineLvl w:val="8"/>
    </w:pPr>
    <w:rPr>
      <w:rFonts w:asciiTheme="majorHAnsi" w:eastAsiaTheme="majorEastAsia" w:hAnsiTheme="majorHAnsi" w:cstheme="majorBidi"/>
      <w:i/>
      <w:iCs/>
      <w:color w:val="272727" w:themeColor="text1" w:themeTint="D8"/>
      <w:sz w:val="21"/>
      <w:szCs w:val="21"/>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026D7"/>
    <w:pPr>
      <w:tabs>
        <w:tab w:val="center" w:pos="4536"/>
        <w:tab w:val="right" w:pos="9072"/>
      </w:tabs>
      <w:spacing w:after="0" w:line="240" w:lineRule="auto"/>
    </w:pPr>
  </w:style>
  <w:style w:type="character" w:customStyle="1" w:styleId="GlavaZnak">
    <w:name w:val="Glava Znak"/>
    <w:basedOn w:val="Privzetapisavaodstavka"/>
    <w:link w:val="Glava"/>
    <w:uiPriority w:val="99"/>
    <w:rsid w:val="006026D7"/>
  </w:style>
  <w:style w:type="paragraph" w:styleId="Noga">
    <w:name w:val="footer"/>
    <w:basedOn w:val="Navaden"/>
    <w:link w:val="NogaZnak"/>
    <w:uiPriority w:val="99"/>
    <w:unhideWhenUsed/>
    <w:rsid w:val="006026D7"/>
    <w:pPr>
      <w:tabs>
        <w:tab w:val="center" w:pos="4536"/>
        <w:tab w:val="right" w:pos="9072"/>
      </w:tabs>
      <w:spacing w:after="0" w:line="240" w:lineRule="auto"/>
    </w:pPr>
  </w:style>
  <w:style w:type="character" w:customStyle="1" w:styleId="NogaZnak">
    <w:name w:val="Noga Znak"/>
    <w:basedOn w:val="Privzetapisavaodstavka"/>
    <w:link w:val="Noga"/>
    <w:uiPriority w:val="99"/>
    <w:rsid w:val="006026D7"/>
  </w:style>
  <w:style w:type="paragraph" w:customStyle="1" w:styleId="datumtevilka">
    <w:name w:val="datum številka"/>
    <w:basedOn w:val="Navaden"/>
    <w:qFormat/>
    <w:rsid w:val="006026D7"/>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link w:val="podpisiZnak"/>
    <w:qFormat/>
    <w:rsid w:val="006026D7"/>
    <w:pPr>
      <w:tabs>
        <w:tab w:val="left" w:pos="3402"/>
      </w:tabs>
      <w:spacing w:after="0" w:line="260" w:lineRule="atLeast"/>
    </w:pPr>
    <w:rPr>
      <w:rFonts w:ascii="Arial" w:eastAsia="Times New Roman" w:hAnsi="Arial" w:cs="Times New Roman"/>
      <w:sz w:val="20"/>
      <w:szCs w:val="24"/>
      <w:lang w:val="it-IT"/>
    </w:rPr>
  </w:style>
  <w:style w:type="character" w:customStyle="1" w:styleId="podpisiZnak">
    <w:name w:val="podpisi Znak"/>
    <w:link w:val="podpisi"/>
    <w:rsid w:val="006026D7"/>
    <w:rPr>
      <w:rFonts w:ascii="Arial" w:eastAsia="Times New Roman" w:hAnsi="Arial" w:cs="Times New Roman"/>
      <w:sz w:val="20"/>
      <w:szCs w:val="24"/>
      <w:lang w:val="it-IT"/>
    </w:rPr>
  </w:style>
  <w:style w:type="character" w:customStyle="1" w:styleId="Naslov1Znak">
    <w:name w:val="Naslov 1 Znak"/>
    <w:aliases w:val="NASLOV Znak"/>
    <w:basedOn w:val="Privzetapisavaodstavka"/>
    <w:link w:val="Naslov10"/>
    <w:rsid w:val="006026D7"/>
    <w:rPr>
      <w:rFonts w:ascii="Arial" w:eastAsia="Times New Roman" w:hAnsi="Arial" w:cs="Times New Roman"/>
      <w:b/>
      <w:kern w:val="32"/>
      <w:sz w:val="24"/>
      <w:szCs w:val="32"/>
      <w:lang w:eastAsia="sl-SI"/>
    </w:rPr>
  </w:style>
  <w:style w:type="character" w:customStyle="1" w:styleId="Naslov2Znak">
    <w:name w:val="Naslov 2 Znak"/>
    <w:basedOn w:val="Privzetapisavaodstavka"/>
    <w:link w:val="Naslov2"/>
    <w:rsid w:val="006026D7"/>
    <w:rPr>
      <w:rFonts w:ascii="Arial" w:eastAsiaTheme="majorEastAsia" w:hAnsi="Arial" w:cstheme="majorBidi"/>
      <w:b/>
      <w:sz w:val="24"/>
      <w:szCs w:val="26"/>
      <w:lang w:val="en-US"/>
    </w:rPr>
  </w:style>
  <w:style w:type="character" w:customStyle="1" w:styleId="Naslov3Znak">
    <w:name w:val="Naslov 3 Znak"/>
    <w:basedOn w:val="Privzetapisavaodstavka"/>
    <w:link w:val="Naslov3"/>
    <w:semiHidden/>
    <w:rsid w:val="006026D7"/>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semiHidden/>
    <w:rsid w:val="006026D7"/>
    <w:rPr>
      <w:rFonts w:asciiTheme="majorHAnsi" w:eastAsiaTheme="majorEastAsia" w:hAnsiTheme="majorHAnsi" w:cstheme="majorBidi"/>
      <w:i/>
      <w:iCs/>
      <w:color w:val="2F5496" w:themeColor="accent1" w:themeShade="BF"/>
      <w:sz w:val="20"/>
      <w:szCs w:val="24"/>
      <w:lang w:val="en-US"/>
    </w:rPr>
  </w:style>
  <w:style w:type="character" w:customStyle="1" w:styleId="Naslov5Znak">
    <w:name w:val="Naslov 5 Znak"/>
    <w:basedOn w:val="Privzetapisavaodstavka"/>
    <w:link w:val="Naslov5"/>
    <w:semiHidden/>
    <w:rsid w:val="006026D7"/>
    <w:rPr>
      <w:rFonts w:asciiTheme="majorHAnsi" w:eastAsiaTheme="majorEastAsia" w:hAnsiTheme="majorHAnsi" w:cstheme="majorBidi"/>
      <w:color w:val="2F5496" w:themeColor="accent1" w:themeShade="BF"/>
      <w:sz w:val="20"/>
      <w:szCs w:val="24"/>
      <w:lang w:val="en-US"/>
    </w:rPr>
  </w:style>
  <w:style w:type="character" w:customStyle="1" w:styleId="Naslov6Znak">
    <w:name w:val="Naslov 6 Znak"/>
    <w:basedOn w:val="Privzetapisavaodstavka"/>
    <w:link w:val="Naslov6"/>
    <w:semiHidden/>
    <w:rsid w:val="006026D7"/>
    <w:rPr>
      <w:rFonts w:asciiTheme="majorHAnsi" w:eastAsiaTheme="majorEastAsia" w:hAnsiTheme="majorHAnsi" w:cstheme="majorBidi"/>
      <w:color w:val="1F3763" w:themeColor="accent1" w:themeShade="7F"/>
      <w:sz w:val="20"/>
      <w:szCs w:val="24"/>
      <w:lang w:val="en-US"/>
    </w:rPr>
  </w:style>
  <w:style w:type="character" w:customStyle="1" w:styleId="Naslov7Znak">
    <w:name w:val="Naslov 7 Znak"/>
    <w:basedOn w:val="Privzetapisavaodstavka"/>
    <w:link w:val="Naslov7"/>
    <w:semiHidden/>
    <w:rsid w:val="006026D7"/>
    <w:rPr>
      <w:rFonts w:asciiTheme="majorHAnsi" w:eastAsiaTheme="majorEastAsia" w:hAnsiTheme="majorHAnsi" w:cstheme="majorBidi"/>
      <w:i/>
      <w:iCs/>
      <w:color w:val="1F3763" w:themeColor="accent1" w:themeShade="7F"/>
      <w:sz w:val="20"/>
      <w:szCs w:val="24"/>
      <w:lang w:val="en-US"/>
    </w:rPr>
  </w:style>
  <w:style w:type="character" w:customStyle="1" w:styleId="Naslov8Znak">
    <w:name w:val="Naslov 8 Znak"/>
    <w:basedOn w:val="Privzetapisavaodstavka"/>
    <w:link w:val="Naslov8"/>
    <w:semiHidden/>
    <w:rsid w:val="006026D7"/>
    <w:rPr>
      <w:rFonts w:asciiTheme="majorHAnsi" w:eastAsiaTheme="majorEastAsia" w:hAnsiTheme="majorHAnsi" w:cstheme="majorBidi"/>
      <w:color w:val="272727" w:themeColor="text1" w:themeTint="D8"/>
      <w:sz w:val="21"/>
      <w:szCs w:val="21"/>
      <w:lang w:val="en-US"/>
    </w:rPr>
  </w:style>
  <w:style w:type="character" w:customStyle="1" w:styleId="Naslov9Znak">
    <w:name w:val="Naslov 9 Znak"/>
    <w:basedOn w:val="Privzetapisavaodstavka"/>
    <w:link w:val="Naslov9"/>
    <w:semiHidden/>
    <w:rsid w:val="006026D7"/>
    <w:rPr>
      <w:rFonts w:asciiTheme="majorHAnsi" w:eastAsiaTheme="majorEastAsia" w:hAnsiTheme="majorHAnsi" w:cstheme="majorBidi"/>
      <w:i/>
      <w:iCs/>
      <w:color w:val="272727" w:themeColor="text1" w:themeTint="D8"/>
      <w:sz w:val="21"/>
      <w:szCs w:val="21"/>
      <w:lang w:val="en-US"/>
    </w:rPr>
  </w:style>
  <w:style w:type="paragraph" w:styleId="Zgradbadokumenta">
    <w:name w:val="Document Map"/>
    <w:basedOn w:val="Navaden"/>
    <w:link w:val="ZgradbadokumentaZnak"/>
    <w:rsid w:val="006026D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6026D7"/>
    <w:rPr>
      <w:rFonts w:ascii="Tahoma" w:eastAsia="Times New Roman" w:hAnsi="Tahoma" w:cs="Tahoma"/>
      <w:sz w:val="16"/>
      <w:szCs w:val="16"/>
      <w:lang w:val="en-US"/>
    </w:rPr>
  </w:style>
  <w:style w:type="table" w:customStyle="1" w:styleId="Tabela-mrea">
    <w:name w:val="Tabela - mreža"/>
    <w:basedOn w:val="Navadnatabela"/>
    <w:rsid w:val="006026D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6026D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6026D7"/>
    <w:rPr>
      <w:color w:val="0000FF"/>
      <w:u w:val="single"/>
    </w:rPr>
  </w:style>
  <w:style w:type="paragraph" w:customStyle="1" w:styleId="FURSnaslov1">
    <w:name w:val="FURS_naslov_1"/>
    <w:basedOn w:val="podpisi"/>
    <w:link w:val="FURSnaslov1Znak"/>
    <w:qFormat/>
    <w:rsid w:val="006026D7"/>
    <w:rPr>
      <w:b/>
      <w:sz w:val="24"/>
      <w:lang w:val="sl-SI"/>
    </w:rPr>
  </w:style>
  <w:style w:type="character" w:customStyle="1" w:styleId="FURSnaslov1Znak">
    <w:name w:val="FURS_naslov_1 Znak"/>
    <w:link w:val="FURSnaslov1"/>
    <w:rsid w:val="006026D7"/>
    <w:rPr>
      <w:rFonts w:ascii="Arial" w:eastAsia="Times New Roman" w:hAnsi="Arial" w:cs="Times New Roman"/>
      <w:b/>
      <w:sz w:val="24"/>
      <w:szCs w:val="24"/>
    </w:rPr>
  </w:style>
  <w:style w:type="paragraph" w:customStyle="1" w:styleId="FURSnaslov2">
    <w:name w:val="FURS_naslov_2"/>
    <w:basedOn w:val="podpisi"/>
    <w:link w:val="FURSnaslov2Znak"/>
    <w:qFormat/>
    <w:rsid w:val="006026D7"/>
    <w:rPr>
      <w:b/>
      <w:sz w:val="24"/>
      <w:lang w:val="sl-SI"/>
    </w:rPr>
  </w:style>
  <w:style w:type="paragraph" w:styleId="Navadensplet">
    <w:name w:val="Normal (Web)"/>
    <w:basedOn w:val="Navaden"/>
    <w:uiPriority w:val="99"/>
    <w:unhideWhenUsed/>
    <w:rsid w:val="006026D7"/>
    <w:pPr>
      <w:spacing w:after="0" w:line="240" w:lineRule="auto"/>
    </w:pPr>
    <w:rPr>
      <w:rFonts w:ascii="Times New Roman" w:eastAsia="Times New Roman" w:hAnsi="Times New Roman" w:cs="Times New Roman"/>
      <w:sz w:val="24"/>
      <w:szCs w:val="24"/>
      <w:lang w:eastAsia="sl-SI"/>
    </w:rPr>
  </w:style>
  <w:style w:type="character" w:customStyle="1" w:styleId="FURSnaslov2Znak">
    <w:name w:val="FURS_naslov_2 Znak"/>
    <w:link w:val="FURSnaslov2"/>
    <w:rsid w:val="006026D7"/>
    <w:rPr>
      <w:rFonts w:ascii="Arial" w:eastAsia="Times New Roman" w:hAnsi="Arial" w:cs="Times New Roman"/>
      <w:b/>
      <w:sz w:val="24"/>
      <w:szCs w:val="24"/>
    </w:rPr>
  </w:style>
  <w:style w:type="paragraph" w:styleId="Sprotnaopomba-besedilo">
    <w:name w:val="footnote text"/>
    <w:basedOn w:val="Navaden"/>
    <w:link w:val="Sprotnaopomba-besediloZnak"/>
    <w:rsid w:val="006026D7"/>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6026D7"/>
    <w:rPr>
      <w:rFonts w:ascii="Arial" w:eastAsia="Times New Roman" w:hAnsi="Arial" w:cs="Times New Roman"/>
      <w:sz w:val="20"/>
      <w:szCs w:val="20"/>
      <w:lang w:val="en-US"/>
    </w:rPr>
  </w:style>
  <w:style w:type="character" w:styleId="Sprotnaopomba-sklic">
    <w:name w:val="footnote reference"/>
    <w:rsid w:val="006026D7"/>
    <w:rPr>
      <w:vertAlign w:val="superscript"/>
    </w:rPr>
  </w:style>
  <w:style w:type="paragraph" w:styleId="Odstavekseznama">
    <w:name w:val="List Paragraph"/>
    <w:basedOn w:val="Navaden"/>
    <w:uiPriority w:val="34"/>
    <w:qFormat/>
    <w:rsid w:val="006026D7"/>
    <w:pPr>
      <w:spacing w:after="0" w:line="260" w:lineRule="atLeast"/>
      <w:ind w:left="720"/>
      <w:contextualSpacing/>
    </w:pPr>
    <w:rPr>
      <w:rFonts w:ascii="Arial" w:eastAsia="Times New Roman" w:hAnsi="Arial" w:cs="Times New Roman"/>
      <w:sz w:val="20"/>
      <w:szCs w:val="24"/>
      <w:lang w:val="en-US"/>
    </w:rPr>
  </w:style>
  <w:style w:type="paragraph" w:styleId="NaslovTOC">
    <w:name w:val="TOC Heading"/>
    <w:basedOn w:val="Naslov10"/>
    <w:next w:val="Navaden"/>
    <w:uiPriority w:val="39"/>
    <w:unhideWhenUsed/>
    <w:qFormat/>
    <w:rsid w:val="006026D7"/>
    <w:pPr>
      <w:keepLines/>
      <w:spacing w:after="0" w:line="259" w:lineRule="auto"/>
      <w:outlineLvl w:val="9"/>
    </w:pPr>
    <w:rPr>
      <w:rFonts w:ascii="Calibri Light" w:hAnsi="Calibri Light"/>
      <w:b w:val="0"/>
      <w:color w:val="2E74B5"/>
      <w:kern w:val="0"/>
      <w:sz w:val="32"/>
    </w:rPr>
  </w:style>
  <w:style w:type="paragraph" w:styleId="Kazalovsebine2">
    <w:name w:val="toc 2"/>
    <w:basedOn w:val="Navaden"/>
    <w:next w:val="Navaden"/>
    <w:autoRedefine/>
    <w:uiPriority w:val="39"/>
    <w:unhideWhenUsed/>
    <w:qFormat/>
    <w:rsid w:val="006026D7"/>
    <w:pPr>
      <w:spacing w:after="100"/>
      <w:ind w:left="220"/>
    </w:pPr>
    <w:rPr>
      <w:rFonts w:ascii="Calibri" w:eastAsia="Times New Roman" w:hAnsi="Calibri" w:cs="Times New Roman"/>
      <w:lang w:eastAsia="sl-SI"/>
    </w:rPr>
  </w:style>
  <w:style w:type="paragraph" w:styleId="Kazalovsebine1">
    <w:name w:val="toc 1"/>
    <w:basedOn w:val="Navaden"/>
    <w:next w:val="Navaden"/>
    <w:autoRedefine/>
    <w:uiPriority w:val="39"/>
    <w:unhideWhenUsed/>
    <w:qFormat/>
    <w:rsid w:val="006026D7"/>
    <w:pPr>
      <w:tabs>
        <w:tab w:val="left" w:pos="440"/>
        <w:tab w:val="right" w:leader="dot" w:pos="8488"/>
      </w:tabs>
      <w:spacing w:after="100"/>
    </w:pPr>
    <w:rPr>
      <w:rFonts w:ascii="Arial" w:eastAsia="Times New Roman" w:hAnsi="Arial" w:cs="Arial"/>
      <w:b/>
      <w:noProof/>
      <w:lang w:eastAsia="sl-SI"/>
    </w:rPr>
  </w:style>
  <w:style w:type="paragraph" w:styleId="Kazalovsebine3">
    <w:name w:val="toc 3"/>
    <w:basedOn w:val="Navaden"/>
    <w:next w:val="Navaden"/>
    <w:autoRedefine/>
    <w:uiPriority w:val="39"/>
    <w:unhideWhenUsed/>
    <w:qFormat/>
    <w:rsid w:val="006026D7"/>
    <w:pPr>
      <w:spacing w:after="100"/>
      <w:ind w:left="440"/>
    </w:pPr>
    <w:rPr>
      <w:rFonts w:ascii="Calibri" w:eastAsia="Times New Roman" w:hAnsi="Calibri" w:cs="Times New Roman"/>
      <w:lang w:eastAsia="sl-SI"/>
    </w:rPr>
  </w:style>
  <w:style w:type="paragraph" w:styleId="Naslov">
    <w:name w:val="Title"/>
    <w:aliases w:val="Naslov K"/>
    <w:basedOn w:val="Naslov10"/>
    <w:next w:val="Navaden"/>
    <w:link w:val="NaslovZnak"/>
    <w:rsid w:val="006026D7"/>
    <w:pPr>
      <w:numPr>
        <w:numId w:val="1"/>
      </w:numPr>
      <w:jc w:val="center"/>
    </w:pPr>
    <w:rPr>
      <w:bCs/>
    </w:rPr>
  </w:style>
  <w:style w:type="character" w:customStyle="1" w:styleId="NaslovZnak">
    <w:name w:val="Naslov Znak"/>
    <w:aliases w:val="Naslov K Znak"/>
    <w:basedOn w:val="Privzetapisavaodstavka"/>
    <w:link w:val="Naslov"/>
    <w:rsid w:val="006026D7"/>
    <w:rPr>
      <w:rFonts w:ascii="Arial" w:eastAsia="Times New Roman" w:hAnsi="Arial" w:cs="Times New Roman"/>
      <w:b/>
      <w:bCs/>
      <w:kern w:val="32"/>
      <w:sz w:val="24"/>
      <w:szCs w:val="32"/>
      <w:lang w:eastAsia="sl-SI"/>
    </w:rPr>
  </w:style>
  <w:style w:type="paragraph" w:styleId="Besedilooblaka">
    <w:name w:val="Balloon Text"/>
    <w:basedOn w:val="Navaden"/>
    <w:link w:val="BesedilooblakaZnak"/>
    <w:rsid w:val="006026D7"/>
    <w:pPr>
      <w:spacing w:after="0" w:line="240" w:lineRule="auto"/>
    </w:pPr>
    <w:rPr>
      <w:rFonts w:ascii="Segoe UI" w:eastAsia="Times New Roman" w:hAnsi="Segoe UI" w:cs="Segoe UI"/>
      <w:sz w:val="18"/>
      <w:szCs w:val="18"/>
      <w:lang w:val="en-US"/>
    </w:rPr>
  </w:style>
  <w:style w:type="character" w:customStyle="1" w:styleId="BesedilooblakaZnak">
    <w:name w:val="Besedilo oblačka Znak"/>
    <w:basedOn w:val="Privzetapisavaodstavka"/>
    <w:link w:val="Besedilooblaka"/>
    <w:rsid w:val="006026D7"/>
    <w:rPr>
      <w:rFonts w:ascii="Segoe UI" w:eastAsia="Times New Roman" w:hAnsi="Segoe UI" w:cs="Segoe UI"/>
      <w:sz w:val="18"/>
      <w:szCs w:val="18"/>
      <w:lang w:val="en-US"/>
    </w:rPr>
  </w:style>
  <w:style w:type="paragraph" w:customStyle="1" w:styleId="NASLOV11">
    <w:name w:val="NASLOV1"/>
    <w:basedOn w:val="Naslov"/>
    <w:link w:val="NASLOV1Znak0"/>
    <w:rsid w:val="006026D7"/>
    <w:pPr>
      <w:ind w:left="567" w:hanging="567"/>
      <w:jc w:val="left"/>
    </w:pPr>
  </w:style>
  <w:style w:type="character" w:customStyle="1" w:styleId="NASLOV1Znak0">
    <w:name w:val="NASLOV1 Znak"/>
    <w:basedOn w:val="NaslovZnak"/>
    <w:link w:val="NASLOV11"/>
    <w:rsid w:val="006026D7"/>
    <w:rPr>
      <w:rFonts w:ascii="Arial" w:eastAsia="Times New Roman" w:hAnsi="Arial" w:cs="Times New Roman"/>
      <w:b/>
      <w:bCs/>
      <w:kern w:val="32"/>
      <w:sz w:val="24"/>
      <w:szCs w:val="32"/>
      <w:lang w:eastAsia="sl-SI"/>
    </w:rPr>
  </w:style>
  <w:style w:type="paragraph" w:customStyle="1" w:styleId="NASLOV1">
    <w:name w:val="NASLOV 1"/>
    <w:basedOn w:val="Naslov10"/>
    <w:link w:val="NASLOV1Znak1"/>
    <w:qFormat/>
    <w:rsid w:val="006026D7"/>
    <w:pPr>
      <w:numPr>
        <w:numId w:val="2"/>
      </w:numPr>
      <w:spacing w:before="720"/>
    </w:pPr>
  </w:style>
  <w:style w:type="paragraph" w:styleId="Podnaslov">
    <w:name w:val="Subtitle"/>
    <w:aliases w:val="naslov 2"/>
    <w:basedOn w:val="NASLOV1"/>
    <w:next w:val="Navaden"/>
    <w:link w:val="PodnaslovZnak"/>
    <w:rsid w:val="006026D7"/>
    <w:pPr>
      <w:numPr>
        <w:numId w:val="0"/>
      </w:numPr>
      <w:spacing w:before="480"/>
    </w:pPr>
    <w:rPr>
      <w:rFonts w:eastAsiaTheme="minorEastAsia" w:cstheme="minorBidi"/>
      <w:szCs w:val="22"/>
    </w:rPr>
  </w:style>
  <w:style w:type="character" w:customStyle="1" w:styleId="PodnaslovZnak">
    <w:name w:val="Podnaslov Znak"/>
    <w:aliases w:val="naslov 2 Znak"/>
    <w:basedOn w:val="Privzetapisavaodstavka"/>
    <w:link w:val="Podnaslov"/>
    <w:rsid w:val="006026D7"/>
    <w:rPr>
      <w:rFonts w:ascii="Arial" w:eastAsiaTheme="minorEastAsia" w:hAnsi="Arial"/>
      <w:b/>
      <w:kern w:val="32"/>
      <w:sz w:val="24"/>
      <w:lang w:eastAsia="sl-SI"/>
    </w:rPr>
  </w:style>
  <w:style w:type="character" w:customStyle="1" w:styleId="NASLOV1Znak1">
    <w:name w:val="NASLOV 1 Znak"/>
    <w:basedOn w:val="Naslov1Znak"/>
    <w:link w:val="NASLOV1"/>
    <w:rsid w:val="006026D7"/>
    <w:rPr>
      <w:rFonts w:ascii="Arial" w:eastAsia="Times New Roman" w:hAnsi="Arial" w:cs="Times New Roman"/>
      <w:b/>
      <w:kern w:val="32"/>
      <w:sz w:val="24"/>
      <w:szCs w:val="32"/>
      <w:lang w:eastAsia="sl-SI"/>
    </w:rPr>
  </w:style>
  <w:style w:type="character" w:styleId="SledenaHiperpovezava">
    <w:name w:val="FollowedHyperlink"/>
    <w:basedOn w:val="Privzetapisavaodstavka"/>
    <w:rsid w:val="006026D7"/>
    <w:rPr>
      <w:color w:val="954F72" w:themeColor="followedHyperlink"/>
      <w:u w:val="single"/>
    </w:rPr>
  </w:style>
  <w:style w:type="paragraph" w:customStyle="1" w:styleId="Default">
    <w:name w:val="Default"/>
    <w:rsid w:val="006026D7"/>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Pripombasklic">
    <w:name w:val="annotation reference"/>
    <w:basedOn w:val="Privzetapisavaodstavka"/>
    <w:rsid w:val="006026D7"/>
    <w:rPr>
      <w:sz w:val="16"/>
      <w:szCs w:val="16"/>
    </w:rPr>
  </w:style>
  <w:style w:type="paragraph" w:styleId="Pripombabesedilo">
    <w:name w:val="annotation text"/>
    <w:basedOn w:val="Navaden"/>
    <w:link w:val="PripombabesediloZnak"/>
    <w:uiPriority w:val="99"/>
    <w:rsid w:val="006026D7"/>
    <w:pPr>
      <w:spacing w:after="0" w:line="240" w:lineRule="auto"/>
    </w:pPr>
    <w:rPr>
      <w:rFonts w:ascii="Arial" w:eastAsia="Times New Roman" w:hAnsi="Arial" w:cs="Times New Roman"/>
      <w:sz w:val="20"/>
      <w:szCs w:val="20"/>
      <w:lang w:val="en-US"/>
    </w:rPr>
  </w:style>
  <w:style w:type="character" w:customStyle="1" w:styleId="PripombabesediloZnak">
    <w:name w:val="Pripomba – besedilo Znak"/>
    <w:basedOn w:val="Privzetapisavaodstavka"/>
    <w:link w:val="Pripombabesedilo"/>
    <w:uiPriority w:val="99"/>
    <w:rsid w:val="006026D7"/>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rsid w:val="006026D7"/>
    <w:rPr>
      <w:b/>
      <w:bCs/>
    </w:rPr>
  </w:style>
  <w:style w:type="character" w:customStyle="1" w:styleId="ZadevapripombeZnak">
    <w:name w:val="Zadeva pripombe Znak"/>
    <w:basedOn w:val="PripombabesediloZnak"/>
    <w:link w:val="Zadevapripombe"/>
    <w:rsid w:val="006026D7"/>
    <w:rPr>
      <w:rFonts w:ascii="Arial" w:eastAsia="Times New Roman" w:hAnsi="Arial" w:cs="Times New Roman"/>
      <w:b/>
      <w:bCs/>
      <w:sz w:val="20"/>
      <w:szCs w:val="20"/>
      <w:lang w:val="en-US"/>
    </w:rPr>
  </w:style>
  <w:style w:type="character" w:styleId="Nerazreenaomemba">
    <w:name w:val="Unresolved Mention"/>
    <w:basedOn w:val="Privzetapisavaodstavka"/>
    <w:uiPriority w:val="99"/>
    <w:semiHidden/>
    <w:unhideWhenUsed/>
    <w:rsid w:val="006026D7"/>
    <w:rPr>
      <w:color w:val="605E5C"/>
      <w:shd w:val="clear" w:color="auto" w:fill="E1DFDD"/>
    </w:rPr>
  </w:style>
  <w:style w:type="paragraph" w:styleId="Napis">
    <w:name w:val="caption"/>
    <w:basedOn w:val="Navaden"/>
    <w:next w:val="Navaden"/>
    <w:unhideWhenUsed/>
    <w:qFormat/>
    <w:rsid w:val="006026D7"/>
    <w:pPr>
      <w:spacing w:after="0" w:line="260" w:lineRule="atLeast"/>
    </w:pPr>
    <w:rPr>
      <w:rFonts w:ascii="Arial" w:eastAsia="Times New Roman" w:hAnsi="Arial" w:cs="Times New Roman"/>
      <w:b/>
      <w:bCs/>
      <w:sz w:val="20"/>
      <w:szCs w:val="20"/>
      <w:lang w:val="en-US"/>
    </w:rPr>
  </w:style>
  <w:style w:type="paragraph" w:customStyle="1" w:styleId="tbl-norm">
    <w:name w:val="tbl-norm"/>
    <w:basedOn w:val="Navaden"/>
    <w:rsid w:val="006026D7"/>
    <w:pPr>
      <w:spacing w:before="60" w:after="60" w:line="240" w:lineRule="auto"/>
      <w:jc w:val="both"/>
    </w:pPr>
    <w:rPr>
      <w:rFonts w:ascii="Times New Roman" w:eastAsia="Times New Roman" w:hAnsi="Times New Roman" w:cs="Times New Roman"/>
      <w:sz w:val="24"/>
      <w:szCs w:val="24"/>
      <w:lang w:eastAsia="sl-SI"/>
    </w:rPr>
  </w:style>
  <w:style w:type="character" w:customStyle="1" w:styleId="Bodytext2">
    <w:name w:val="Body text (2)_"/>
    <w:link w:val="Bodytext21"/>
    <w:uiPriority w:val="99"/>
    <w:locked/>
    <w:rsid w:val="006026D7"/>
    <w:rPr>
      <w:rFonts w:ascii="Arial" w:hAnsi="Arial" w:cs="Arial"/>
      <w:sz w:val="19"/>
      <w:szCs w:val="19"/>
      <w:shd w:val="clear" w:color="auto" w:fill="FFFFFF"/>
    </w:rPr>
  </w:style>
  <w:style w:type="character" w:customStyle="1" w:styleId="Bodytext20">
    <w:name w:val="Body text (2)"/>
    <w:uiPriority w:val="99"/>
    <w:rsid w:val="006026D7"/>
    <w:rPr>
      <w:rFonts w:ascii="Arial" w:hAnsi="Arial" w:cs="Arial"/>
      <w:sz w:val="19"/>
      <w:szCs w:val="19"/>
      <w:u w:val="single"/>
      <w:shd w:val="clear" w:color="auto" w:fill="FFFFFF"/>
    </w:rPr>
  </w:style>
  <w:style w:type="paragraph" w:customStyle="1" w:styleId="Bodytext21">
    <w:name w:val="Body text (2)1"/>
    <w:basedOn w:val="Navaden"/>
    <w:link w:val="Bodytext2"/>
    <w:uiPriority w:val="99"/>
    <w:rsid w:val="006026D7"/>
    <w:pPr>
      <w:widowControl w:val="0"/>
      <w:shd w:val="clear" w:color="auto" w:fill="FFFFFF"/>
      <w:spacing w:after="260" w:line="226" w:lineRule="exact"/>
      <w:ind w:hanging="540"/>
      <w:jc w:val="both"/>
    </w:pPr>
    <w:rPr>
      <w:rFonts w:ascii="Arial" w:hAnsi="Arial" w:cs="Arial"/>
      <w:sz w:val="19"/>
      <w:szCs w:val="19"/>
    </w:rPr>
  </w:style>
  <w:style w:type="paragraph" w:styleId="Revizija">
    <w:name w:val="Revision"/>
    <w:hidden/>
    <w:uiPriority w:val="99"/>
    <w:semiHidden/>
    <w:rsid w:val="006026D7"/>
    <w:pPr>
      <w:spacing w:after="0" w:line="240" w:lineRule="auto"/>
    </w:pPr>
    <w:rPr>
      <w:rFonts w:ascii="Arial" w:eastAsia="Times New Roman" w:hAnsi="Arial" w:cs="Times New Roman"/>
      <w:sz w:val="20"/>
      <w:szCs w:val="24"/>
      <w:lang w:val="en-US"/>
    </w:rPr>
  </w:style>
  <w:style w:type="paragraph" w:styleId="Kazaloslik">
    <w:name w:val="table of figures"/>
    <w:basedOn w:val="Navaden"/>
    <w:next w:val="Navaden"/>
    <w:uiPriority w:val="99"/>
    <w:rsid w:val="006026D7"/>
    <w:pPr>
      <w:spacing w:after="0" w:line="260" w:lineRule="atLeast"/>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s://eur-lex.europa.eu/legal-content/EN/TXT/?uri=CELEX%3A32022R1636"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eur-lex.europa.eu/legal-content/EN/TXT/?uri=CELEX%3A32022R1636"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eur-lex.europa.eu/legal-content/SL/TXT/?uri=CELEX:32021R226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ur-lex.europa.eu/legal-content/SL/TXT/?uri=CELEX:32021R2266" TargetMode="External"/><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ur-lex.europa.eu/legal-content/EN/TXT/?uri=CELEX%3A32022R1636"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23</Pages>
  <Words>4409</Words>
  <Characters>25132</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FURS</cp:lastModifiedBy>
  <cp:revision>19</cp:revision>
  <cp:lastPrinted>2023-02-20T15:49:00Z</cp:lastPrinted>
  <dcterms:created xsi:type="dcterms:W3CDTF">2023-02-20T14:35:00Z</dcterms:created>
  <dcterms:modified xsi:type="dcterms:W3CDTF">2023-02-21T08:00:00Z</dcterms:modified>
</cp:coreProperties>
</file>