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011A" w14:textId="77777777" w:rsidR="00887E1E" w:rsidRDefault="00887E1E" w:rsidP="00CA699D">
      <w:pPr>
        <w:pStyle w:val="datumtevilka"/>
        <w:jc w:val="center"/>
      </w:pPr>
    </w:p>
    <w:p w14:paraId="0B2A41E7" w14:textId="77777777" w:rsidR="00887E1E" w:rsidRDefault="00887E1E" w:rsidP="00CA699D">
      <w:pPr>
        <w:pStyle w:val="datumtevilka"/>
        <w:jc w:val="center"/>
      </w:pPr>
    </w:p>
    <w:p w14:paraId="6F2EED44" w14:textId="77777777" w:rsidR="00F825FF" w:rsidRDefault="00F825FF" w:rsidP="00CA699D">
      <w:pPr>
        <w:pStyle w:val="datumtevilka"/>
        <w:jc w:val="center"/>
      </w:pPr>
    </w:p>
    <w:p w14:paraId="76514C4D" w14:textId="77777777" w:rsidR="00F825FF" w:rsidRDefault="00F825FF" w:rsidP="00CA699D">
      <w:pPr>
        <w:pStyle w:val="datumtevilka"/>
        <w:jc w:val="center"/>
      </w:pPr>
    </w:p>
    <w:p w14:paraId="27E916E4" w14:textId="77777777" w:rsidR="00F825FF" w:rsidRDefault="00F825FF" w:rsidP="00CA699D">
      <w:pPr>
        <w:pStyle w:val="datumtevilka"/>
        <w:jc w:val="center"/>
      </w:pPr>
    </w:p>
    <w:p w14:paraId="341FF87A" w14:textId="77777777" w:rsidR="00F825FF" w:rsidRDefault="00F825FF" w:rsidP="00CA699D">
      <w:pPr>
        <w:pStyle w:val="datumtevilka"/>
        <w:jc w:val="center"/>
      </w:pPr>
    </w:p>
    <w:p w14:paraId="498C3D62" w14:textId="77777777" w:rsidR="00887E1E" w:rsidRDefault="00887E1E" w:rsidP="00CA699D">
      <w:pPr>
        <w:pStyle w:val="datumtevilka"/>
        <w:jc w:val="center"/>
      </w:pPr>
    </w:p>
    <w:p w14:paraId="241BA302" w14:textId="77777777" w:rsidR="00887E1E" w:rsidRDefault="00887E1E" w:rsidP="00CA699D">
      <w:pPr>
        <w:pStyle w:val="datumtevilka"/>
        <w:jc w:val="center"/>
      </w:pPr>
    </w:p>
    <w:p w14:paraId="5349455D" w14:textId="77777777" w:rsidR="00887E1E" w:rsidRDefault="00E43074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GIBANJE TROŠARINSKIH IZDE</w:t>
      </w:r>
      <w:r w:rsidR="00511E4F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KOV </w:t>
      </w:r>
      <w:r w:rsidR="00FB4A11">
        <w:rPr>
          <w:b/>
          <w:sz w:val="32"/>
          <w:szCs w:val="32"/>
        </w:rPr>
        <w:t>MED SLOVENIJO IN DRUGIMI DRŽAVAMI ČLANICAMI</w:t>
      </w:r>
      <w:r w:rsidR="00820B90">
        <w:rPr>
          <w:b/>
          <w:sz w:val="32"/>
          <w:szCs w:val="32"/>
        </w:rPr>
        <w:t xml:space="preserve"> </w:t>
      </w:r>
      <w:r w:rsidR="00571D3E">
        <w:rPr>
          <w:b/>
          <w:sz w:val="32"/>
          <w:szCs w:val="32"/>
        </w:rPr>
        <w:t>EVROPSKE UNIJE</w:t>
      </w:r>
      <w:r w:rsidR="008855EA">
        <w:rPr>
          <w:b/>
          <w:sz w:val="32"/>
          <w:szCs w:val="32"/>
        </w:rPr>
        <w:t xml:space="preserve"> </w:t>
      </w:r>
      <w:r w:rsidR="00820B90">
        <w:rPr>
          <w:b/>
          <w:sz w:val="32"/>
          <w:szCs w:val="32"/>
        </w:rPr>
        <w:t xml:space="preserve">– </w:t>
      </w:r>
      <w:r w:rsidR="00490913">
        <w:rPr>
          <w:b/>
          <w:sz w:val="32"/>
          <w:szCs w:val="32"/>
        </w:rPr>
        <w:t>EMCS</w:t>
      </w:r>
    </w:p>
    <w:p w14:paraId="3CF6DF1F" w14:textId="77777777" w:rsidR="00D04F05" w:rsidRDefault="00D04F05" w:rsidP="00E853E8">
      <w:pPr>
        <w:pStyle w:val="datumtevilka"/>
        <w:jc w:val="center"/>
        <w:rPr>
          <w:b/>
          <w:sz w:val="32"/>
          <w:szCs w:val="32"/>
        </w:rPr>
      </w:pPr>
    </w:p>
    <w:p w14:paraId="65DA7609" w14:textId="77777777" w:rsidR="0015422E" w:rsidRPr="00D412CA" w:rsidRDefault="00B041C0" w:rsidP="00B041C0">
      <w:pPr>
        <w:pStyle w:val="datumtevilka"/>
        <w:jc w:val="center"/>
        <w:rPr>
          <w:b/>
          <w:sz w:val="28"/>
          <w:szCs w:val="28"/>
        </w:rPr>
      </w:pPr>
      <w:r w:rsidRPr="00D412CA">
        <w:rPr>
          <w:b/>
          <w:sz w:val="28"/>
          <w:szCs w:val="28"/>
        </w:rPr>
        <w:t xml:space="preserve">REŽIM ODLOGA PLAČILA TROŠARINE </w:t>
      </w:r>
      <w:r w:rsidR="0015422E" w:rsidRPr="00D412CA">
        <w:rPr>
          <w:b/>
          <w:sz w:val="28"/>
          <w:szCs w:val="28"/>
        </w:rPr>
        <w:t xml:space="preserve">IN </w:t>
      </w:r>
    </w:p>
    <w:p w14:paraId="08EF25F1" w14:textId="77777777" w:rsidR="00490913" w:rsidRPr="00D412CA" w:rsidRDefault="00A12EBE" w:rsidP="00B81975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IZDELKI</w:t>
      </w:r>
      <w:r w:rsidR="0015422E" w:rsidRPr="00D412CA">
        <w:rPr>
          <w:b/>
          <w:sz w:val="28"/>
          <w:szCs w:val="28"/>
        </w:rPr>
        <w:t xml:space="preserve"> SPROŠČENI V PORABO ZA DOBAVO ZA KOMERCIALNI NAMEN</w:t>
      </w:r>
    </w:p>
    <w:p w14:paraId="598F4CE4" w14:textId="77777777" w:rsidR="00887E1E" w:rsidRDefault="00887E1E" w:rsidP="00E853E8">
      <w:pPr>
        <w:pStyle w:val="datumtevilka"/>
        <w:jc w:val="center"/>
      </w:pPr>
    </w:p>
    <w:p w14:paraId="6985A576" w14:textId="77777777" w:rsidR="00E853E8" w:rsidRDefault="00E853E8" w:rsidP="00E853E8">
      <w:pPr>
        <w:pStyle w:val="datumtevilka"/>
        <w:jc w:val="center"/>
      </w:pPr>
    </w:p>
    <w:p w14:paraId="47298984" w14:textId="77777777" w:rsidR="00E853E8" w:rsidRDefault="00E853E8" w:rsidP="00E853E8">
      <w:pPr>
        <w:pStyle w:val="datumtevilka"/>
        <w:jc w:val="center"/>
      </w:pPr>
    </w:p>
    <w:p w14:paraId="1F8D6B24" w14:textId="77777777" w:rsidR="00E853E8" w:rsidRDefault="00E853E8" w:rsidP="00E853E8">
      <w:pPr>
        <w:pStyle w:val="datumtevilka"/>
        <w:jc w:val="center"/>
      </w:pPr>
    </w:p>
    <w:p w14:paraId="0F5403EC" w14:textId="77777777" w:rsidR="00E853E8" w:rsidRDefault="00E853E8" w:rsidP="00E853E8">
      <w:pPr>
        <w:pStyle w:val="datumtevilka"/>
        <w:jc w:val="center"/>
      </w:pPr>
    </w:p>
    <w:p w14:paraId="25271EEC" w14:textId="77777777" w:rsidR="00887E1E" w:rsidRDefault="00887E1E" w:rsidP="00B041C0">
      <w:pPr>
        <w:pStyle w:val="datumtevilka"/>
      </w:pPr>
    </w:p>
    <w:p w14:paraId="68DA0153" w14:textId="77777777"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14:paraId="0E71B2D5" w14:textId="77777777" w:rsidR="00F825FF" w:rsidRDefault="00F825FF" w:rsidP="00E853E8">
      <w:pPr>
        <w:pStyle w:val="datumtevilka"/>
        <w:jc w:val="center"/>
      </w:pPr>
    </w:p>
    <w:p w14:paraId="3AE65B83" w14:textId="77777777" w:rsidR="00F825FF" w:rsidRDefault="00F825FF" w:rsidP="00CA699D">
      <w:pPr>
        <w:pStyle w:val="datumtevilka"/>
        <w:jc w:val="center"/>
      </w:pPr>
    </w:p>
    <w:p w14:paraId="32518B08" w14:textId="77777777" w:rsidR="00F825FF" w:rsidRDefault="00F825FF" w:rsidP="00CA699D">
      <w:pPr>
        <w:pStyle w:val="datumtevilka"/>
        <w:jc w:val="center"/>
      </w:pPr>
    </w:p>
    <w:p w14:paraId="7D4F6E98" w14:textId="77777777" w:rsidR="00F825FF" w:rsidRDefault="00F825FF" w:rsidP="00CA699D">
      <w:pPr>
        <w:pStyle w:val="datumtevilka"/>
        <w:jc w:val="center"/>
      </w:pPr>
    </w:p>
    <w:p w14:paraId="6B52C25D" w14:textId="77777777" w:rsidR="00887E1E" w:rsidRDefault="00887E1E" w:rsidP="00B81975">
      <w:pPr>
        <w:pStyle w:val="podpisi"/>
        <w:rPr>
          <w:lang w:val="sl-SI"/>
        </w:rPr>
      </w:pPr>
    </w:p>
    <w:p w14:paraId="60F76172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D622F67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0AC145DB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33A1A851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BC30962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644BEC43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FB3A340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398AB115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8B83C83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EF624CF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3EF146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5EDBEC1" w14:textId="77777777" w:rsidR="00CA699D" w:rsidRDefault="00A13A34" w:rsidP="00F825FF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1</w:t>
      </w:r>
      <w:r w:rsidR="00E853E8">
        <w:rPr>
          <w:b/>
          <w:sz w:val="28"/>
          <w:lang w:val="sl-SI"/>
        </w:rPr>
        <w:t xml:space="preserve">. izdaja, </w:t>
      </w:r>
      <w:r w:rsidR="001649EF">
        <w:rPr>
          <w:b/>
          <w:sz w:val="28"/>
          <w:lang w:val="sl-SI"/>
        </w:rPr>
        <w:t>J</w:t>
      </w:r>
      <w:r w:rsidR="00871200">
        <w:rPr>
          <w:b/>
          <w:sz w:val="28"/>
          <w:lang w:val="sl-SI"/>
        </w:rPr>
        <w:t>ULIJ</w:t>
      </w:r>
      <w:r w:rsidR="00546EF0">
        <w:rPr>
          <w:b/>
          <w:sz w:val="28"/>
          <w:lang w:val="sl-SI"/>
        </w:rPr>
        <w:t xml:space="preserve"> </w:t>
      </w:r>
      <w:r w:rsidR="00E853E8">
        <w:rPr>
          <w:b/>
          <w:sz w:val="28"/>
          <w:lang w:val="sl-SI"/>
        </w:rPr>
        <w:t>20</w:t>
      </w:r>
      <w:r>
        <w:rPr>
          <w:b/>
          <w:sz w:val="28"/>
          <w:lang w:val="sl-SI"/>
        </w:rPr>
        <w:t>23</w:t>
      </w:r>
    </w:p>
    <w:p w14:paraId="7CBBD324" w14:textId="77777777" w:rsidR="00DA2C9A" w:rsidRPr="00D412CA" w:rsidRDefault="00CA699D" w:rsidP="009541F3">
      <w:pPr>
        <w:rPr>
          <w:b/>
          <w:sz w:val="24"/>
          <w:lang w:val="sl-SI"/>
        </w:rPr>
      </w:pPr>
      <w:r w:rsidRPr="00D412CA">
        <w:rPr>
          <w:sz w:val="28"/>
          <w:lang w:val="sl-SI"/>
        </w:rPr>
        <w:br w:type="page"/>
      </w:r>
      <w:r w:rsidR="00DA2C9A" w:rsidRPr="00D412CA">
        <w:rPr>
          <w:b/>
          <w:sz w:val="24"/>
          <w:lang w:val="sl-SI"/>
        </w:rPr>
        <w:lastRenderedPageBreak/>
        <w:t>K</w:t>
      </w:r>
      <w:r w:rsidR="000C203D" w:rsidRPr="00D412CA">
        <w:rPr>
          <w:b/>
          <w:sz w:val="24"/>
          <w:lang w:val="sl-SI"/>
        </w:rPr>
        <w:t>AZALO</w:t>
      </w:r>
    </w:p>
    <w:p w14:paraId="4CA014E6" w14:textId="77777777" w:rsidR="00382535" w:rsidRPr="00D412CA" w:rsidRDefault="00382535" w:rsidP="009541F3">
      <w:pPr>
        <w:rPr>
          <w:b/>
          <w:sz w:val="24"/>
          <w:lang w:val="sl-SI"/>
        </w:rPr>
      </w:pPr>
    </w:p>
    <w:p w14:paraId="344E891B" w14:textId="77777777" w:rsidR="00DA2C9A" w:rsidRPr="00D412CA" w:rsidRDefault="00DA2C9A" w:rsidP="009541F3">
      <w:pPr>
        <w:rPr>
          <w:b/>
          <w:sz w:val="24"/>
          <w:lang w:val="sl-SI"/>
        </w:rPr>
      </w:pPr>
    </w:p>
    <w:p w14:paraId="43EEAA93" w14:textId="77E20C60" w:rsidR="008151F3" w:rsidRDefault="00F079C5">
      <w:pPr>
        <w:pStyle w:val="Kazalovsebine1"/>
        <w:rPr>
          <w:rFonts w:ascii="Calibri" w:hAnsi="Calibri"/>
          <w:b w:val="0"/>
          <w:sz w:val="22"/>
          <w:szCs w:val="22"/>
          <w:lang w:val="sl-SI" w:eastAsia="sl-SI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"FURS_naslov_1;1;FURS_naslov_2;2" </w:instrText>
      </w:r>
      <w:r>
        <w:rPr>
          <w:sz w:val="28"/>
        </w:rPr>
        <w:fldChar w:fldCharType="separate"/>
      </w:r>
      <w:hyperlink w:anchor="_Toc139963489" w:history="1">
        <w:r w:rsidR="008151F3" w:rsidRPr="0013103B">
          <w:rPr>
            <w:rStyle w:val="Hiperpovezava"/>
          </w:rPr>
          <w:t>1.0 GIBANJE TROŠARINSKIH IZDELKOV V EU</w:t>
        </w:r>
        <w:r w:rsidR="008151F3">
          <w:rPr>
            <w:webHidden/>
          </w:rPr>
          <w:tab/>
        </w:r>
        <w:r w:rsidR="008151F3">
          <w:rPr>
            <w:webHidden/>
          </w:rPr>
          <w:fldChar w:fldCharType="begin"/>
        </w:r>
        <w:r w:rsidR="008151F3">
          <w:rPr>
            <w:webHidden/>
          </w:rPr>
          <w:instrText xml:space="preserve"> PAGEREF _Toc139963489 \h </w:instrText>
        </w:r>
        <w:r w:rsidR="008151F3">
          <w:rPr>
            <w:webHidden/>
          </w:rPr>
        </w:r>
        <w:r w:rsidR="008151F3">
          <w:rPr>
            <w:webHidden/>
          </w:rPr>
          <w:fldChar w:fldCharType="separate"/>
        </w:r>
        <w:r w:rsidR="00B1639A">
          <w:rPr>
            <w:webHidden/>
          </w:rPr>
          <w:t>3</w:t>
        </w:r>
        <w:r w:rsidR="008151F3">
          <w:rPr>
            <w:webHidden/>
          </w:rPr>
          <w:fldChar w:fldCharType="end"/>
        </w:r>
      </w:hyperlink>
    </w:p>
    <w:p w14:paraId="3612941B" w14:textId="71B1C320" w:rsidR="008151F3" w:rsidRDefault="00000000">
      <w:pPr>
        <w:pStyle w:val="Kazalovsebine1"/>
        <w:rPr>
          <w:rFonts w:ascii="Calibri" w:hAnsi="Calibri"/>
          <w:b w:val="0"/>
          <w:sz w:val="22"/>
          <w:szCs w:val="22"/>
          <w:lang w:val="sl-SI" w:eastAsia="sl-SI"/>
        </w:rPr>
      </w:pPr>
      <w:hyperlink w:anchor="_Toc139963490" w:history="1">
        <w:r w:rsidR="008151F3" w:rsidRPr="0013103B">
          <w:rPr>
            <w:rStyle w:val="Hiperpovezava"/>
          </w:rPr>
          <w:t>2.0 STATUSI GOSPODARSKIH SUBJEKTOV ZA GIBANJE TROŠARINSKIH IZDELKOV V EU</w:t>
        </w:r>
        <w:r w:rsidR="008151F3">
          <w:rPr>
            <w:webHidden/>
          </w:rPr>
          <w:tab/>
        </w:r>
        <w:r w:rsidR="008151F3">
          <w:rPr>
            <w:webHidden/>
          </w:rPr>
          <w:fldChar w:fldCharType="begin"/>
        </w:r>
        <w:r w:rsidR="008151F3">
          <w:rPr>
            <w:webHidden/>
          </w:rPr>
          <w:instrText xml:space="preserve"> PAGEREF _Toc139963490 \h </w:instrText>
        </w:r>
        <w:r w:rsidR="008151F3">
          <w:rPr>
            <w:webHidden/>
          </w:rPr>
        </w:r>
        <w:r w:rsidR="008151F3">
          <w:rPr>
            <w:webHidden/>
          </w:rPr>
          <w:fldChar w:fldCharType="separate"/>
        </w:r>
        <w:r w:rsidR="00B1639A">
          <w:rPr>
            <w:webHidden/>
          </w:rPr>
          <w:t>3</w:t>
        </w:r>
        <w:r w:rsidR="008151F3">
          <w:rPr>
            <w:webHidden/>
          </w:rPr>
          <w:fldChar w:fldCharType="end"/>
        </w:r>
      </w:hyperlink>
    </w:p>
    <w:p w14:paraId="01C8AD53" w14:textId="142E0A63" w:rsidR="008151F3" w:rsidRDefault="00000000">
      <w:pPr>
        <w:pStyle w:val="Kazalovsebine2"/>
        <w:rPr>
          <w:noProof/>
        </w:rPr>
      </w:pPr>
      <w:hyperlink w:anchor="_Toc139963491" w:history="1">
        <w:r w:rsidR="008151F3" w:rsidRPr="0013103B">
          <w:rPr>
            <w:rStyle w:val="Hiperpovezava"/>
            <w:noProof/>
          </w:rPr>
          <w:t>2.1 Statusi gospodarskih subjektov za gibanje trošarinskih izdelkov v režimu odloga plačila trošarine med Slovenijo in drugimi državami članicami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_Toc139963491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3</w:t>
        </w:r>
        <w:r w:rsidR="008151F3">
          <w:rPr>
            <w:noProof/>
            <w:webHidden/>
          </w:rPr>
          <w:fldChar w:fldCharType="end"/>
        </w:r>
      </w:hyperlink>
    </w:p>
    <w:p w14:paraId="0AADF0A5" w14:textId="797C467F" w:rsidR="008151F3" w:rsidRDefault="00000000">
      <w:pPr>
        <w:pStyle w:val="Kazalovsebine2"/>
        <w:rPr>
          <w:noProof/>
        </w:rPr>
      </w:pPr>
      <w:hyperlink w:anchor="_Toc139963492" w:history="1">
        <w:r w:rsidR="008151F3" w:rsidRPr="0013103B">
          <w:rPr>
            <w:rStyle w:val="Hiperpovezava"/>
            <w:noProof/>
          </w:rPr>
          <w:t>Neposredna dobava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_Toc139963492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4</w:t>
        </w:r>
        <w:r w:rsidR="008151F3">
          <w:rPr>
            <w:noProof/>
            <w:webHidden/>
          </w:rPr>
          <w:fldChar w:fldCharType="end"/>
        </w:r>
      </w:hyperlink>
    </w:p>
    <w:p w14:paraId="4DF592DB" w14:textId="7E191165" w:rsidR="008151F3" w:rsidRDefault="00000000">
      <w:pPr>
        <w:pStyle w:val="Kazalovsebine2"/>
        <w:rPr>
          <w:noProof/>
        </w:rPr>
      </w:pPr>
      <w:hyperlink w:anchor="_Toc139963493" w:history="1">
        <w:r w:rsidR="008151F3" w:rsidRPr="0013103B">
          <w:rPr>
            <w:rStyle w:val="Hiperpovezava"/>
            <w:noProof/>
          </w:rPr>
          <w:t>2.2 Statusi gospodarskih subjektov za gibanje trošarinskih izdelkov s plačano trošarino med Slovenijo in drugimi državami članicami za dobavo za komercialni namen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_Toc139963493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4</w:t>
        </w:r>
        <w:r w:rsidR="008151F3">
          <w:rPr>
            <w:noProof/>
            <w:webHidden/>
          </w:rPr>
          <w:fldChar w:fldCharType="end"/>
        </w:r>
      </w:hyperlink>
    </w:p>
    <w:p w14:paraId="610FACC5" w14:textId="1E7A10F5" w:rsidR="008151F3" w:rsidRDefault="00000000">
      <w:pPr>
        <w:pStyle w:val="Kazalovsebine2"/>
        <w:rPr>
          <w:noProof/>
        </w:rPr>
      </w:pPr>
      <w:hyperlink w:anchor="_Toc139963494" w:history="1">
        <w:r w:rsidR="008151F3" w:rsidRPr="0013103B">
          <w:rPr>
            <w:rStyle w:val="Hiperpovezava"/>
            <w:noProof/>
          </w:rPr>
          <w:t>2.3 Preverjanje statusov za poslovanje s trošarinskimi izdelki na SEED na portalu Europa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_Toc139963494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4</w:t>
        </w:r>
        <w:r w:rsidR="008151F3">
          <w:rPr>
            <w:noProof/>
            <w:webHidden/>
          </w:rPr>
          <w:fldChar w:fldCharType="end"/>
        </w:r>
      </w:hyperlink>
    </w:p>
    <w:p w14:paraId="3163EE97" w14:textId="00E9A377" w:rsidR="008151F3" w:rsidRDefault="00000000">
      <w:pPr>
        <w:pStyle w:val="Kazalovsebine1"/>
        <w:rPr>
          <w:rFonts w:ascii="Calibri" w:hAnsi="Calibri"/>
          <w:b w:val="0"/>
          <w:sz w:val="22"/>
          <w:szCs w:val="22"/>
          <w:lang w:val="sl-SI" w:eastAsia="sl-SI"/>
        </w:rPr>
      </w:pPr>
      <w:hyperlink w:anchor="_Toc139963495" w:history="1">
        <w:r w:rsidR="008151F3" w:rsidRPr="0013103B">
          <w:rPr>
            <w:rStyle w:val="Hiperpovezava"/>
          </w:rPr>
          <w:t>3.0 RAČUNALNIŠKO PODPRT SISTEM - EMCS</w:t>
        </w:r>
        <w:r w:rsidR="008151F3">
          <w:rPr>
            <w:webHidden/>
          </w:rPr>
          <w:tab/>
        </w:r>
        <w:r w:rsidR="008151F3">
          <w:rPr>
            <w:webHidden/>
          </w:rPr>
          <w:fldChar w:fldCharType="begin"/>
        </w:r>
        <w:r w:rsidR="008151F3">
          <w:rPr>
            <w:webHidden/>
          </w:rPr>
          <w:instrText xml:space="preserve"> PAGEREF _Toc139963495 \h </w:instrText>
        </w:r>
        <w:r w:rsidR="008151F3">
          <w:rPr>
            <w:webHidden/>
          </w:rPr>
        </w:r>
        <w:r w:rsidR="008151F3">
          <w:rPr>
            <w:webHidden/>
          </w:rPr>
          <w:fldChar w:fldCharType="separate"/>
        </w:r>
        <w:r w:rsidR="00B1639A">
          <w:rPr>
            <w:webHidden/>
          </w:rPr>
          <w:t>5</w:t>
        </w:r>
        <w:r w:rsidR="008151F3">
          <w:rPr>
            <w:webHidden/>
          </w:rPr>
          <w:fldChar w:fldCharType="end"/>
        </w:r>
      </w:hyperlink>
    </w:p>
    <w:p w14:paraId="61C4D558" w14:textId="65A71A70" w:rsidR="008151F3" w:rsidRDefault="00000000">
      <w:pPr>
        <w:pStyle w:val="Kazalovsebine2"/>
        <w:rPr>
          <w:noProof/>
        </w:rPr>
      </w:pPr>
      <w:hyperlink w:anchor="_Toc139963496" w:history="1">
        <w:r w:rsidR="008151F3" w:rsidRPr="0013103B">
          <w:rPr>
            <w:rStyle w:val="Hiperpovezava"/>
            <w:noProof/>
          </w:rPr>
          <w:t>3.2 Preklic elektronskega trošarinskega dokumenta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_Toc139963496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6</w:t>
        </w:r>
        <w:r w:rsidR="008151F3">
          <w:rPr>
            <w:noProof/>
            <w:webHidden/>
          </w:rPr>
          <w:fldChar w:fldCharType="end"/>
        </w:r>
      </w:hyperlink>
    </w:p>
    <w:p w14:paraId="57397D8A" w14:textId="26117544" w:rsidR="008151F3" w:rsidRDefault="00000000">
      <w:pPr>
        <w:pStyle w:val="Kazalovsebine2"/>
        <w:rPr>
          <w:noProof/>
        </w:rPr>
      </w:pPr>
      <w:hyperlink w:anchor="_Toc139963497" w:history="1">
        <w:r w:rsidR="008151F3" w:rsidRPr="0013103B">
          <w:rPr>
            <w:rStyle w:val="Hiperpovezava"/>
            <w:noProof/>
          </w:rPr>
          <w:t>3.3 Sprememba namembnega kraja v elektronskem trošarinskem dokumentu (e-TD) oziroma elektronskem poenostavljenem trošarinskem dokumentu (e-PTD)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_Toc139963497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7</w:t>
        </w:r>
        <w:r w:rsidR="008151F3">
          <w:rPr>
            <w:noProof/>
            <w:webHidden/>
          </w:rPr>
          <w:fldChar w:fldCharType="end"/>
        </w:r>
      </w:hyperlink>
    </w:p>
    <w:p w14:paraId="5391F88A" w14:textId="79A647B0" w:rsidR="008151F3" w:rsidRDefault="00000000">
      <w:pPr>
        <w:pStyle w:val="Kazalovsebine2"/>
        <w:rPr>
          <w:noProof/>
        </w:rPr>
      </w:pPr>
      <w:hyperlink w:anchor="_Toc139963498" w:history="1">
        <w:r w:rsidR="008151F3" w:rsidRPr="0013103B">
          <w:rPr>
            <w:rStyle w:val="Hiperpovezava"/>
            <w:noProof/>
          </w:rPr>
          <w:t>3.4 Opozorilo ali zavrnitev e-TD/e-PTD - pred prihodom trošarinskih izdelkov v namembni kraj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_Toc139963498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7</w:t>
        </w:r>
        <w:r w:rsidR="008151F3">
          <w:rPr>
            <w:noProof/>
            <w:webHidden/>
          </w:rPr>
          <w:fldChar w:fldCharType="end"/>
        </w:r>
      </w:hyperlink>
    </w:p>
    <w:p w14:paraId="21F8A512" w14:textId="090F775E" w:rsidR="008151F3" w:rsidRDefault="00000000">
      <w:pPr>
        <w:pStyle w:val="Kazalovsebine2"/>
        <w:rPr>
          <w:noProof/>
        </w:rPr>
      </w:pPr>
      <w:hyperlink w:anchor="_Toc139963499" w:history="1">
        <w:r w:rsidR="008151F3" w:rsidRPr="0013103B">
          <w:rPr>
            <w:rStyle w:val="Hiperpovezava"/>
            <w:noProof/>
          </w:rPr>
          <w:t>3.5 Potrditev prejema trošarinskih izdelkov - po prihodu trošarinskih izdelkov v namembni kraj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_Toc139963499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8</w:t>
        </w:r>
        <w:r w:rsidR="008151F3">
          <w:rPr>
            <w:noProof/>
            <w:webHidden/>
          </w:rPr>
          <w:fldChar w:fldCharType="end"/>
        </w:r>
      </w:hyperlink>
    </w:p>
    <w:p w14:paraId="5AE15C55" w14:textId="53C0A5B6" w:rsidR="008151F3" w:rsidRDefault="00000000">
      <w:pPr>
        <w:pStyle w:val="Kazalovsebine2"/>
        <w:rPr>
          <w:noProof/>
        </w:rPr>
      </w:pPr>
      <w:hyperlink w:anchor="_Toc139963500" w:history="1">
        <w:r w:rsidR="008151F3" w:rsidRPr="0013103B">
          <w:rPr>
            <w:rStyle w:val="Hiperpovezava"/>
            <w:noProof/>
          </w:rPr>
          <w:t>3.6 Predložitev razloga za zamudo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_Toc139963500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9</w:t>
        </w:r>
        <w:r w:rsidR="008151F3">
          <w:rPr>
            <w:noProof/>
            <w:webHidden/>
          </w:rPr>
          <w:fldChar w:fldCharType="end"/>
        </w:r>
      </w:hyperlink>
    </w:p>
    <w:p w14:paraId="12A01CF2" w14:textId="5C0AC535" w:rsidR="008151F3" w:rsidRDefault="00000000">
      <w:pPr>
        <w:pStyle w:val="Kazalovsebine2"/>
        <w:rPr>
          <w:noProof/>
        </w:rPr>
      </w:pPr>
      <w:hyperlink w:anchor="_Toc139963501" w:history="1">
        <w:r w:rsidR="008151F3" w:rsidRPr="0013103B">
          <w:rPr>
            <w:rStyle w:val="Hiperpovezava"/>
            <w:noProof/>
          </w:rPr>
          <w:t>3.7 Predložitev razloga za manko</w:t>
        </w:r>
        <w:r w:rsidR="008151F3">
          <w:rPr>
            <w:noProof/>
            <w:webHidden/>
          </w:rPr>
          <w:tab/>
        </w:r>
        <w:r w:rsidR="008151F3">
          <w:rPr>
            <w:noProof/>
            <w:webHidden/>
          </w:rPr>
          <w:fldChar w:fldCharType="begin"/>
        </w:r>
        <w:r w:rsidR="008151F3">
          <w:rPr>
            <w:noProof/>
            <w:webHidden/>
          </w:rPr>
          <w:instrText xml:space="preserve"> PAGEREF _Toc139963501 \h </w:instrText>
        </w:r>
        <w:r w:rsidR="008151F3">
          <w:rPr>
            <w:noProof/>
            <w:webHidden/>
          </w:rPr>
        </w:r>
        <w:r w:rsidR="008151F3">
          <w:rPr>
            <w:noProof/>
            <w:webHidden/>
          </w:rPr>
          <w:fldChar w:fldCharType="separate"/>
        </w:r>
        <w:r w:rsidR="00B1639A">
          <w:rPr>
            <w:noProof/>
            <w:webHidden/>
          </w:rPr>
          <w:t>9</w:t>
        </w:r>
        <w:r w:rsidR="008151F3">
          <w:rPr>
            <w:noProof/>
            <w:webHidden/>
          </w:rPr>
          <w:fldChar w:fldCharType="end"/>
        </w:r>
      </w:hyperlink>
    </w:p>
    <w:p w14:paraId="23833141" w14:textId="55BF9984" w:rsidR="008151F3" w:rsidRDefault="00000000">
      <w:pPr>
        <w:pStyle w:val="Kazalovsebine1"/>
        <w:rPr>
          <w:rFonts w:ascii="Calibri" w:hAnsi="Calibri"/>
          <w:b w:val="0"/>
          <w:sz w:val="22"/>
          <w:szCs w:val="22"/>
          <w:lang w:val="sl-SI" w:eastAsia="sl-SI"/>
        </w:rPr>
      </w:pPr>
      <w:hyperlink w:anchor="_Toc139963502" w:history="1">
        <w:r w:rsidR="008151F3" w:rsidRPr="0013103B">
          <w:rPr>
            <w:rStyle w:val="Hiperpovezava"/>
          </w:rPr>
          <w:t xml:space="preserve">4.0 </w:t>
        </w:r>
        <w:r w:rsidR="008151F3" w:rsidRPr="0013103B">
          <w:rPr>
            <w:rStyle w:val="Hiperpovezava"/>
            <w:caps/>
          </w:rPr>
          <w:t>Obveščanje nadzornega urada izven EMCS v zvezi z gibanjem</w:t>
        </w:r>
        <w:r w:rsidR="008151F3">
          <w:rPr>
            <w:webHidden/>
          </w:rPr>
          <w:tab/>
        </w:r>
        <w:r w:rsidR="008151F3">
          <w:rPr>
            <w:webHidden/>
          </w:rPr>
          <w:fldChar w:fldCharType="begin"/>
        </w:r>
        <w:r w:rsidR="008151F3">
          <w:rPr>
            <w:webHidden/>
          </w:rPr>
          <w:instrText xml:space="preserve"> PAGEREF _Toc139963502 \h </w:instrText>
        </w:r>
        <w:r w:rsidR="008151F3">
          <w:rPr>
            <w:webHidden/>
          </w:rPr>
        </w:r>
        <w:r w:rsidR="008151F3">
          <w:rPr>
            <w:webHidden/>
          </w:rPr>
          <w:fldChar w:fldCharType="separate"/>
        </w:r>
        <w:r w:rsidR="00B1639A">
          <w:rPr>
            <w:webHidden/>
          </w:rPr>
          <w:t>9</w:t>
        </w:r>
        <w:r w:rsidR="008151F3">
          <w:rPr>
            <w:webHidden/>
          </w:rPr>
          <w:fldChar w:fldCharType="end"/>
        </w:r>
      </w:hyperlink>
    </w:p>
    <w:p w14:paraId="7B054D12" w14:textId="23247135" w:rsidR="008151F3" w:rsidRDefault="00000000">
      <w:pPr>
        <w:pStyle w:val="Kazalovsebine1"/>
        <w:rPr>
          <w:rFonts w:ascii="Calibri" w:hAnsi="Calibri"/>
          <w:b w:val="0"/>
          <w:sz w:val="22"/>
          <w:szCs w:val="22"/>
          <w:lang w:val="sl-SI" w:eastAsia="sl-SI"/>
        </w:rPr>
      </w:pPr>
      <w:hyperlink w:anchor="_Toc139963503" w:history="1">
        <w:r w:rsidR="008151F3" w:rsidRPr="0013103B">
          <w:rPr>
            <w:rStyle w:val="Hiperpovezava"/>
            <w:caps/>
          </w:rPr>
          <w:t>5.0 Nadomestni postopek v primeru nedelovanja sistema SIEMCS</w:t>
        </w:r>
        <w:r w:rsidR="008151F3">
          <w:rPr>
            <w:webHidden/>
          </w:rPr>
          <w:tab/>
        </w:r>
        <w:r w:rsidR="008151F3">
          <w:rPr>
            <w:webHidden/>
          </w:rPr>
          <w:fldChar w:fldCharType="begin"/>
        </w:r>
        <w:r w:rsidR="008151F3">
          <w:rPr>
            <w:webHidden/>
          </w:rPr>
          <w:instrText xml:space="preserve"> PAGEREF _Toc139963503 \h </w:instrText>
        </w:r>
        <w:r w:rsidR="008151F3">
          <w:rPr>
            <w:webHidden/>
          </w:rPr>
        </w:r>
        <w:r w:rsidR="008151F3">
          <w:rPr>
            <w:webHidden/>
          </w:rPr>
          <w:fldChar w:fldCharType="separate"/>
        </w:r>
        <w:r w:rsidR="00B1639A">
          <w:rPr>
            <w:webHidden/>
          </w:rPr>
          <w:t>10</w:t>
        </w:r>
        <w:r w:rsidR="008151F3">
          <w:rPr>
            <w:webHidden/>
          </w:rPr>
          <w:fldChar w:fldCharType="end"/>
        </w:r>
      </w:hyperlink>
    </w:p>
    <w:p w14:paraId="156AB02A" w14:textId="3544425B" w:rsidR="008151F3" w:rsidRDefault="00000000">
      <w:pPr>
        <w:pStyle w:val="Kazalovsebine1"/>
        <w:rPr>
          <w:rFonts w:ascii="Calibri" w:hAnsi="Calibri"/>
          <w:b w:val="0"/>
          <w:sz w:val="22"/>
          <w:szCs w:val="22"/>
          <w:lang w:val="sl-SI" w:eastAsia="sl-SI"/>
        </w:rPr>
      </w:pPr>
      <w:hyperlink w:anchor="_Toc139963504" w:history="1">
        <w:r w:rsidR="008151F3" w:rsidRPr="0013103B">
          <w:rPr>
            <w:rStyle w:val="Hiperpovezava"/>
            <w:caps/>
          </w:rPr>
          <w:t>6.0 ARC sledenje</w:t>
        </w:r>
        <w:r w:rsidR="008151F3">
          <w:rPr>
            <w:webHidden/>
          </w:rPr>
          <w:tab/>
        </w:r>
        <w:r w:rsidR="008151F3">
          <w:rPr>
            <w:webHidden/>
          </w:rPr>
          <w:fldChar w:fldCharType="begin"/>
        </w:r>
        <w:r w:rsidR="008151F3">
          <w:rPr>
            <w:webHidden/>
          </w:rPr>
          <w:instrText xml:space="preserve"> PAGEREF _Toc139963504 \h </w:instrText>
        </w:r>
        <w:r w:rsidR="008151F3">
          <w:rPr>
            <w:webHidden/>
          </w:rPr>
        </w:r>
        <w:r w:rsidR="008151F3">
          <w:rPr>
            <w:webHidden/>
          </w:rPr>
          <w:fldChar w:fldCharType="separate"/>
        </w:r>
        <w:r w:rsidR="00B1639A">
          <w:rPr>
            <w:webHidden/>
          </w:rPr>
          <w:t>12</w:t>
        </w:r>
        <w:r w:rsidR="008151F3">
          <w:rPr>
            <w:webHidden/>
          </w:rPr>
          <w:fldChar w:fldCharType="end"/>
        </w:r>
      </w:hyperlink>
    </w:p>
    <w:p w14:paraId="38F50237" w14:textId="77777777" w:rsidR="001D6367" w:rsidRDefault="00F079C5" w:rsidP="001A2C9E">
      <w:pPr>
        <w:pStyle w:val="FURSnaslov1"/>
        <w:jc w:val="both"/>
      </w:pPr>
      <w:r>
        <w:rPr>
          <w:b w:val="0"/>
          <w:sz w:val="28"/>
          <w:lang w:val="en-US"/>
        </w:rPr>
        <w:fldChar w:fldCharType="end"/>
      </w:r>
      <w:r w:rsidR="00DA2C9A">
        <w:rPr>
          <w:sz w:val="28"/>
        </w:rPr>
        <w:br w:type="page"/>
      </w:r>
      <w:bookmarkStart w:id="0" w:name="_Toc139963489"/>
      <w:r w:rsidR="000A488B" w:rsidRPr="00E57198">
        <w:lastRenderedPageBreak/>
        <w:t xml:space="preserve">1.0 </w:t>
      </w:r>
      <w:r w:rsidR="001D6367">
        <w:t xml:space="preserve">GIBANJE TROŠARINSKIH IZDELKOV </w:t>
      </w:r>
      <w:r w:rsidR="00C50597">
        <w:t>V EU</w:t>
      </w:r>
      <w:bookmarkEnd w:id="0"/>
    </w:p>
    <w:p w14:paraId="2A62D258" w14:textId="77777777" w:rsidR="001D6367" w:rsidRPr="00311ADB" w:rsidRDefault="001D6367" w:rsidP="001A2C9E">
      <w:pPr>
        <w:pStyle w:val="FURSnaslov1"/>
        <w:jc w:val="both"/>
        <w:rPr>
          <w:sz w:val="20"/>
          <w:szCs w:val="20"/>
        </w:rPr>
      </w:pPr>
    </w:p>
    <w:p w14:paraId="2C2C560F" w14:textId="77777777" w:rsidR="00DC265C" w:rsidRDefault="003E2055" w:rsidP="001D6367">
      <w:pPr>
        <w:jc w:val="both"/>
        <w:rPr>
          <w:lang w:val="sl-SI"/>
        </w:rPr>
      </w:pPr>
      <w:r>
        <w:rPr>
          <w:lang w:val="sl-SI"/>
        </w:rPr>
        <w:t xml:space="preserve">Trošarinski izdelki se lahko znotraj Evropske unije gibajo </w:t>
      </w:r>
      <w:r w:rsidRPr="00DC265C">
        <w:rPr>
          <w:b/>
          <w:bCs/>
          <w:lang w:val="sl-SI"/>
        </w:rPr>
        <w:t>za komercialni namen</w:t>
      </w:r>
      <w:r w:rsidR="00021860">
        <w:rPr>
          <w:lang w:val="sl-SI"/>
        </w:rPr>
        <w:t xml:space="preserve"> na </w:t>
      </w:r>
      <w:r w:rsidR="00DC265C">
        <w:rPr>
          <w:lang w:val="sl-SI"/>
        </w:rPr>
        <w:t xml:space="preserve">dva </w:t>
      </w:r>
      <w:r w:rsidR="00021860">
        <w:rPr>
          <w:lang w:val="sl-SI"/>
        </w:rPr>
        <w:t>način</w:t>
      </w:r>
      <w:r w:rsidR="00DC265C">
        <w:rPr>
          <w:lang w:val="sl-SI"/>
        </w:rPr>
        <w:t>a:</w:t>
      </w:r>
    </w:p>
    <w:p w14:paraId="3BEE39FE" w14:textId="77777777" w:rsidR="00DC265C" w:rsidRDefault="00021860" w:rsidP="001D6367">
      <w:pPr>
        <w:numPr>
          <w:ilvl w:val="0"/>
          <w:numId w:val="25"/>
        </w:numPr>
        <w:jc w:val="both"/>
        <w:rPr>
          <w:lang w:val="sl-SI"/>
        </w:rPr>
      </w:pPr>
      <w:r w:rsidRPr="00D412CA">
        <w:rPr>
          <w:b/>
          <w:bCs/>
          <w:lang w:val="sl-SI"/>
        </w:rPr>
        <w:t>v režimu odloga plačila trošarine</w:t>
      </w:r>
      <w:r>
        <w:rPr>
          <w:lang w:val="sl-SI"/>
        </w:rPr>
        <w:t xml:space="preserve"> </w:t>
      </w:r>
      <w:r w:rsidR="00DC265C">
        <w:rPr>
          <w:lang w:val="sl-SI"/>
        </w:rPr>
        <w:t xml:space="preserve">za izdelke, ki še niso bili sproščeni v porabo in zanje še ni nastala obveznost plačila trošarine </w:t>
      </w:r>
      <w:r>
        <w:rPr>
          <w:lang w:val="sl-SI"/>
        </w:rPr>
        <w:t xml:space="preserve">in </w:t>
      </w:r>
    </w:p>
    <w:p w14:paraId="3D33961F" w14:textId="77777777" w:rsidR="003E2055" w:rsidRPr="00DC265C" w:rsidRDefault="00021860" w:rsidP="001D6367">
      <w:pPr>
        <w:numPr>
          <w:ilvl w:val="0"/>
          <w:numId w:val="25"/>
        </w:numPr>
        <w:jc w:val="both"/>
        <w:rPr>
          <w:lang w:val="sl-SI"/>
        </w:rPr>
      </w:pPr>
      <w:r w:rsidRPr="00DC265C">
        <w:rPr>
          <w:b/>
          <w:bCs/>
          <w:lang w:val="sl-SI"/>
        </w:rPr>
        <w:t>s plačano trošarino</w:t>
      </w:r>
      <w:r w:rsidRPr="00DC265C">
        <w:rPr>
          <w:lang w:val="sl-SI"/>
        </w:rPr>
        <w:t xml:space="preserve"> za izdelke, ki so </w:t>
      </w:r>
      <w:r w:rsidR="003E57CF" w:rsidRPr="00DC265C">
        <w:rPr>
          <w:lang w:val="sl-SI"/>
        </w:rPr>
        <w:t xml:space="preserve">že </w:t>
      </w:r>
      <w:r w:rsidRPr="00DC265C">
        <w:rPr>
          <w:lang w:val="sl-SI"/>
        </w:rPr>
        <w:t>bili sproščeni v po</w:t>
      </w:r>
      <w:r w:rsidR="002F6C29" w:rsidRPr="00DC265C">
        <w:rPr>
          <w:lang w:val="sl-SI"/>
        </w:rPr>
        <w:t>rabo</w:t>
      </w:r>
      <w:r w:rsidR="00DB2726">
        <w:rPr>
          <w:lang w:val="sl-SI"/>
        </w:rPr>
        <w:t xml:space="preserve"> v Sloveniji oziroma </w:t>
      </w:r>
      <w:r w:rsidR="004D1C37">
        <w:rPr>
          <w:lang w:val="sl-SI"/>
        </w:rPr>
        <w:t xml:space="preserve">v </w:t>
      </w:r>
      <w:r w:rsidR="00DB2726">
        <w:rPr>
          <w:lang w:val="sl-SI"/>
        </w:rPr>
        <w:t>drugi državi članici</w:t>
      </w:r>
      <w:r w:rsidR="00DC265C">
        <w:rPr>
          <w:lang w:val="sl-SI"/>
        </w:rPr>
        <w:t xml:space="preserve"> </w:t>
      </w:r>
      <w:r w:rsidR="00DB2726">
        <w:rPr>
          <w:lang w:val="sl-SI"/>
        </w:rPr>
        <w:t>in zanje nastane obveznost za obračun trošarine v namembni državi članici zaradi dobave za komercialni namen</w:t>
      </w:r>
      <w:r w:rsidRPr="00DC265C">
        <w:rPr>
          <w:lang w:val="sl-SI"/>
        </w:rPr>
        <w:t>.</w:t>
      </w:r>
    </w:p>
    <w:p w14:paraId="7F12FCB9" w14:textId="77777777" w:rsidR="003E2055" w:rsidRDefault="003E2055" w:rsidP="001D6367">
      <w:pPr>
        <w:jc w:val="both"/>
        <w:rPr>
          <w:lang w:val="sl-SI"/>
        </w:rPr>
      </w:pPr>
    </w:p>
    <w:p w14:paraId="167640C4" w14:textId="77777777" w:rsidR="007609E2" w:rsidRDefault="004C037E" w:rsidP="007609E2">
      <w:pPr>
        <w:jc w:val="both"/>
        <w:rPr>
          <w:lang w:val="sl-SI"/>
        </w:rPr>
      </w:pPr>
      <w:r>
        <w:rPr>
          <w:lang w:val="sl-SI"/>
        </w:rPr>
        <w:t>G</w:t>
      </w:r>
      <w:r w:rsidR="001D6367" w:rsidRPr="001D6367">
        <w:rPr>
          <w:lang w:val="sl-SI"/>
        </w:rPr>
        <w:t>ospodarski subjekti</w:t>
      </w:r>
      <w:r>
        <w:rPr>
          <w:lang w:val="sl-SI"/>
        </w:rPr>
        <w:t xml:space="preserve"> morajo za gibanje trošarinskih izdelkov znotraj Evropske unije </w:t>
      </w:r>
      <w:r w:rsidRPr="004C037E">
        <w:rPr>
          <w:b/>
          <w:bCs/>
          <w:lang w:val="sl-SI"/>
        </w:rPr>
        <w:t>pridobiti</w:t>
      </w:r>
      <w:r>
        <w:rPr>
          <w:lang w:val="sl-SI"/>
        </w:rPr>
        <w:t xml:space="preserve"> </w:t>
      </w:r>
      <w:r w:rsidR="002F6C29" w:rsidRPr="004C037E">
        <w:rPr>
          <w:b/>
          <w:bCs/>
          <w:lang w:val="sl-SI"/>
        </w:rPr>
        <w:t>ustrezen status</w:t>
      </w:r>
      <w:r w:rsidR="002F6C29">
        <w:rPr>
          <w:lang w:val="sl-SI"/>
        </w:rPr>
        <w:t xml:space="preserve"> </w:t>
      </w:r>
      <w:r>
        <w:rPr>
          <w:lang w:val="sl-SI"/>
        </w:rPr>
        <w:t xml:space="preserve">(trošarinsko številko) </w:t>
      </w:r>
      <w:r w:rsidR="002F6C29" w:rsidRPr="001D6367">
        <w:rPr>
          <w:lang w:val="sl-SI"/>
        </w:rPr>
        <w:t xml:space="preserve">za poslovanje </w:t>
      </w:r>
      <w:r w:rsidR="002F6C29">
        <w:rPr>
          <w:lang w:val="sl-SI"/>
        </w:rPr>
        <w:t>v</w:t>
      </w:r>
      <w:r w:rsidR="002F6C29" w:rsidRPr="001D6367">
        <w:rPr>
          <w:lang w:val="sl-SI"/>
        </w:rPr>
        <w:t xml:space="preserve"> režim</w:t>
      </w:r>
      <w:r w:rsidR="002F6C29">
        <w:rPr>
          <w:lang w:val="sl-SI"/>
        </w:rPr>
        <w:t>u</w:t>
      </w:r>
      <w:r w:rsidR="002F6C29" w:rsidRPr="001D6367">
        <w:rPr>
          <w:lang w:val="sl-SI"/>
        </w:rPr>
        <w:t xml:space="preserve"> odloga plačila trošarine</w:t>
      </w:r>
      <w:r w:rsidR="002F6C29" w:rsidRPr="001D6367" w:rsidDel="002F6C29">
        <w:rPr>
          <w:lang w:val="sl-SI"/>
        </w:rPr>
        <w:t xml:space="preserve"> </w:t>
      </w:r>
      <w:r w:rsidR="002F6C29">
        <w:rPr>
          <w:lang w:val="sl-SI"/>
        </w:rPr>
        <w:t>oziroma za gibanje s plačano trošarino.</w:t>
      </w:r>
    </w:p>
    <w:p w14:paraId="519F66E9" w14:textId="77777777" w:rsidR="007609E2" w:rsidRDefault="007609E2" w:rsidP="007609E2">
      <w:pPr>
        <w:jc w:val="both"/>
        <w:rPr>
          <w:lang w:val="sl-SI"/>
        </w:rPr>
      </w:pPr>
    </w:p>
    <w:p w14:paraId="6B3BCBF6" w14:textId="77777777" w:rsidR="001D6367" w:rsidRDefault="0015422E" w:rsidP="001D6367">
      <w:pPr>
        <w:jc w:val="both"/>
        <w:rPr>
          <w:lang w:val="sl-SI"/>
        </w:rPr>
      </w:pPr>
      <w:r w:rsidRPr="004C037E">
        <w:rPr>
          <w:b/>
          <w:bCs/>
          <w:lang w:val="sl-SI"/>
        </w:rPr>
        <w:t xml:space="preserve">Elektronski </w:t>
      </w:r>
      <w:r w:rsidR="003E2055" w:rsidRPr="004C037E">
        <w:rPr>
          <w:b/>
          <w:bCs/>
          <w:lang w:val="sl-SI"/>
        </w:rPr>
        <w:t>trošarinski dokument</w:t>
      </w:r>
      <w:r w:rsidR="003E2055">
        <w:rPr>
          <w:lang w:val="sl-SI"/>
        </w:rPr>
        <w:t xml:space="preserve"> oziroma </w:t>
      </w:r>
      <w:r w:rsidR="003E2055" w:rsidRPr="004C037E">
        <w:rPr>
          <w:b/>
          <w:bCs/>
          <w:lang w:val="sl-SI"/>
        </w:rPr>
        <w:t xml:space="preserve">elektronski </w:t>
      </w:r>
      <w:r w:rsidRPr="004C037E">
        <w:rPr>
          <w:b/>
          <w:bCs/>
          <w:lang w:val="sl-SI"/>
        </w:rPr>
        <w:t>poenostavljen</w:t>
      </w:r>
      <w:r w:rsidR="00BF1EDE">
        <w:rPr>
          <w:b/>
          <w:bCs/>
          <w:lang w:val="sl-SI"/>
        </w:rPr>
        <w:t>i</w:t>
      </w:r>
      <w:r w:rsidRPr="004C037E">
        <w:rPr>
          <w:b/>
          <w:bCs/>
          <w:lang w:val="sl-SI"/>
        </w:rPr>
        <w:t xml:space="preserve"> trošarinski dokument</w:t>
      </w:r>
      <w:r>
        <w:rPr>
          <w:lang w:val="sl-SI"/>
        </w:rPr>
        <w:t xml:space="preserve"> je dokument v računalniško podprtem sistemu za nadzor nad gibanjem trošarinskih izdelkov (</w:t>
      </w:r>
      <w:r w:rsidRPr="004C037E">
        <w:rPr>
          <w:b/>
          <w:bCs/>
          <w:lang w:val="sl-SI"/>
        </w:rPr>
        <w:t>EMCS</w:t>
      </w:r>
      <w:r>
        <w:rPr>
          <w:lang w:val="sl-SI"/>
        </w:rPr>
        <w:t>), ki omogoča spremljanje in nadzor gibanj trošarinskih izdelkov</w:t>
      </w:r>
      <w:r w:rsidR="003E2055">
        <w:rPr>
          <w:lang w:val="sl-SI"/>
        </w:rPr>
        <w:t xml:space="preserve"> v režimu odloga plačila trošarine oziroma trošarinskih izdelkov</w:t>
      </w:r>
      <w:r w:rsidR="00BF1EDE">
        <w:rPr>
          <w:lang w:val="sl-SI"/>
        </w:rPr>
        <w:t xml:space="preserve"> s plačano trošarino </w:t>
      </w:r>
      <w:r>
        <w:rPr>
          <w:lang w:val="sl-SI"/>
        </w:rPr>
        <w:t>za</w:t>
      </w:r>
      <w:r w:rsidR="00BF1EDE">
        <w:rPr>
          <w:lang w:val="sl-SI"/>
        </w:rPr>
        <w:t xml:space="preserve"> dobavo za </w:t>
      </w:r>
      <w:r>
        <w:rPr>
          <w:lang w:val="sl-SI"/>
        </w:rPr>
        <w:t>komercialni namen med državami članicami</w:t>
      </w:r>
      <w:r w:rsidR="009E7D17">
        <w:rPr>
          <w:lang w:val="sl-SI"/>
        </w:rPr>
        <w:t xml:space="preserve">. </w:t>
      </w:r>
      <w:r w:rsidR="004C037E">
        <w:rPr>
          <w:lang w:val="sl-SI"/>
        </w:rPr>
        <w:t>Šteje se, da se trošarinski izdelki gibajo v režimu odloga plačila trošarine iz ene države članice v drugo državo članico oziroma v izvoz, če jih spremlja elektronski trošarinski dokument ter da se izdelki gibajo s plačano trošarino iz ene v drugo državo članico, če jih spremlja elektronski poenostavljen</w:t>
      </w:r>
      <w:r w:rsidR="00BF1EDE">
        <w:rPr>
          <w:lang w:val="sl-SI"/>
        </w:rPr>
        <w:t>i</w:t>
      </w:r>
      <w:r w:rsidR="004C037E">
        <w:rPr>
          <w:lang w:val="sl-SI"/>
        </w:rPr>
        <w:t xml:space="preserve"> trošarinski dokument.</w:t>
      </w:r>
      <w:r w:rsidR="00674334">
        <w:rPr>
          <w:lang w:val="sl-SI"/>
        </w:rPr>
        <w:t xml:space="preserve"> </w:t>
      </w:r>
    </w:p>
    <w:p w14:paraId="700C9BF8" w14:textId="77777777" w:rsidR="00DD669E" w:rsidRDefault="00DD669E" w:rsidP="001D6367">
      <w:pPr>
        <w:jc w:val="both"/>
        <w:rPr>
          <w:lang w:val="sl-SI"/>
        </w:rPr>
      </w:pPr>
    </w:p>
    <w:p w14:paraId="2EC85FD2" w14:textId="77777777" w:rsidR="003E2055" w:rsidRDefault="003E2055" w:rsidP="001D6367">
      <w:pPr>
        <w:jc w:val="both"/>
        <w:rPr>
          <w:lang w:val="sl-SI"/>
        </w:rPr>
      </w:pPr>
    </w:p>
    <w:p w14:paraId="5810D653" w14:textId="77777777" w:rsidR="003E2055" w:rsidRDefault="00DD669E" w:rsidP="004C037E">
      <w:pPr>
        <w:pStyle w:val="FURSnaslov1"/>
      </w:pPr>
      <w:bookmarkStart w:id="1" w:name="_Toc139963490"/>
      <w:r>
        <w:t>2</w:t>
      </w:r>
      <w:r w:rsidRPr="00E57198">
        <w:t xml:space="preserve">.0 </w:t>
      </w:r>
      <w:r>
        <w:t xml:space="preserve">STATUSI </w:t>
      </w:r>
      <w:r w:rsidR="00D412CA">
        <w:t xml:space="preserve">GOSPODARSKIH SUBJEKTOV </w:t>
      </w:r>
      <w:r>
        <w:t>ZA GIBANJE TROŠARINSKIH IZDELKOV V EU</w:t>
      </w:r>
      <w:bookmarkEnd w:id="1"/>
    </w:p>
    <w:p w14:paraId="18FB2298" w14:textId="77777777" w:rsidR="00733A62" w:rsidRDefault="00733A62" w:rsidP="00D412CA">
      <w:pPr>
        <w:pStyle w:val="FURSnaslov1"/>
        <w:jc w:val="both"/>
      </w:pPr>
    </w:p>
    <w:p w14:paraId="756ADF08" w14:textId="77777777" w:rsidR="001D6367" w:rsidRPr="00C469A1" w:rsidRDefault="001D6367" w:rsidP="001A2C9E">
      <w:pPr>
        <w:pStyle w:val="FURSnaslov1"/>
        <w:jc w:val="both"/>
        <w:rPr>
          <w:b w:val="0"/>
          <w:sz w:val="20"/>
        </w:rPr>
      </w:pPr>
    </w:p>
    <w:p w14:paraId="1FFB307E" w14:textId="77777777" w:rsidR="00ED2ED3" w:rsidRPr="004C037E" w:rsidRDefault="00DD669E" w:rsidP="00B45E68">
      <w:pPr>
        <w:pStyle w:val="FURSnaslov2"/>
        <w:jc w:val="both"/>
      </w:pPr>
      <w:bookmarkStart w:id="2" w:name="_Toc139963491"/>
      <w:r>
        <w:t>2</w:t>
      </w:r>
      <w:r w:rsidR="00ED2ED3" w:rsidRPr="004B112D">
        <w:t xml:space="preserve">.1 </w:t>
      </w:r>
      <w:r w:rsidR="00021860" w:rsidRPr="004C037E">
        <w:t xml:space="preserve">Statusi </w:t>
      </w:r>
      <w:r w:rsidR="00D412CA" w:rsidRPr="004C037E">
        <w:t xml:space="preserve">gospodarskih subjektov </w:t>
      </w:r>
      <w:r w:rsidR="00021860" w:rsidRPr="004C037E">
        <w:t>za g</w:t>
      </w:r>
      <w:r w:rsidR="00C50597" w:rsidRPr="004C037E">
        <w:t xml:space="preserve">ibanje trošarinskih izdelkov </w:t>
      </w:r>
      <w:r w:rsidR="009E7D17" w:rsidRPr="004C037E">
        <w:t>v</w:t>
      </w:r>
      <w:r w:rsidR="00C50597" w:rsidRPr="004C037E">
        <w:t xml:space="preserve"> režim</w:t>
      </w:r>
      <w:r w:rsidR="009E7D17" w:rsidRPr="004C037E">
        <w:t>u</w:t>
      </w:r>
      <w:r w:rsidR="00C50597" w:rsidRPr="004C037E">
        <w:t xml:space="preserve"> odloga plačila trošarine med Slovenijo in drugimi državami članicami</w:t>
      </w:r>
      <w:bookmarkEnd w:id="2"/>
    </w:p>
    <w:p w14:paraId="02800B8C" w14:textId="77777777" w:rsidR="00ED2ED3" w:rsidRDefault="00ED2ED3" w:rsidP="001A2C9E">
      <w:pPr>
        <w:pStyle w:val="FURSnaslov1"/>
        <w:jc w:val="both"/>
      </w:pPr>
    </w:p>
    <w:p w14:paraId="0547AF10" w14:textId="77777777" w:rsidR="009E7D17" w:rsidRDefault="001A2C9E" w:rsidP="009E7D17">
      <w:pPr>
        <w:jc w:val="both"/>
        <w:rPr>
          <w:lang w:val="sl-SI"/>
        </w:rPr>
      </w:pPr>
      <w:r w:rsidRPr="001A2C9E">
        <w:rPr>
          <w:lang w:val="sl-SI"/>
        </w:rPr>
        <w:t xml:space="preserve">Trošarinski izdelki se </w:t>
      </w:r>
      <w:r w:rsidR="00917DB8" w:rsidRPr="001A2C9E">
        <w:rPr>
          <w:lang w:val="sl-SI"/>
        </w:rPr>
        <w:t>lahko</w:t>
      </w:r>
      <w:r w:rsidR="003F7FBD">
        <w:rPr>
          <w:lang w:val="sl-SI"/>
        </w:rPr>
        <w:t xml:space="preserve"> </w:t>
      </w:r>
      <w:r w:rsidR="003F7FBD" w:rsidRPr="003F7FBD">
        <w:rPr>
          <w:lang w:val="sl-SI"/>
        </w:rPr>
        <w:t xml:space="preserve">gibajo </w:t>
      </w:r>
      <w:r w:rsidR="003F7FBD" w:rsidRPr="00733A62">
        <w:rPr>
          <w:b/>
          <w:bCs/>
          <w:lang w:val="sl-SI"/>
        </w:rPr>
        <w:t xml:space="preserve">v režimu odloga </w:t>
      </w:r>
      <w:r w:rsidR="003F7FBD" w:rsidRPr="00733A62">
        <w:rPr>
          <w:lang w:val="sl-SI"/>
        </w:rPr>
        <w:t>plačila trošarine</w:t>
      </w:r>
      <w:r w:rsidR="003F7FBD">
        <w:rPr>
          <w:b/>
          <w:lang w:val="sl-SI"/>
        </w:rPr>
        <w:t xml:space="preserve"> </w:t>
      </w:r>
      <w:r w:rsidR="003F7FBD" w:rsidRPr="003F7FBD">
        <w:rPr>
          <w:b/>
          <w:lang w:val="sl-SI"/>
        </w:rPr>
        <w:t>iz Slovenije v drugo državo članico</w:t>
      </w:r>
      <w:r w:rsidR="00917DB8" w:rsidRPr="001A2C9E">
        <w:rPr>
          <w:lang w:val="sl-SI"/>
        </w:rPr>
        <w:t xml:space="preserve"> </w:t>
      </w:r>
      <w:r w:rsidR="009E7D17">
        <w:rPr>
          <w:lang w:val="sl-SI"/>
        </w:rPr>
        <w:t xml:space="preserve">v skladu s prvim odstavkom 23. člena </w:t>
      </w:r>
      <w:hyperlink r:id="rId11" w:history="1">
        <w:r w:rsidR="009E7D17" w:rsidRPr="009142C8">
          <w:rPr>
            <w:rStyle w:val="Hiperpovezava"/>
            <w:lang w:val="sl-SI"/>
          </w:rPr>
          <w:t>Zakona o trošarinah</w:t>
        </w:r>
      </w:hyperlink>
      <w:r w:rsidR="009E7D17">
        <w:rPr>
          <w:lang w:val="sl-SI"/>
        </w:rPr>
        <w:t xml:space="preserve">, </w:t>
      </w:r>
      <w:r w:rsidR="003F7FBD">
        <w:rPr>
          <w:lang w:val="sl-SI"/>
        </w:rPr>
        <w:t>kadar je</w:t>
      </w:r>
      <w:r w:rsidR="009E7D17">
        <w:rPr>
          <w:lang w:val="sl-SI"/>
        </w:rPr>
        <w:t xml:space="preserve"> pošiljatelj </w:t>
      </w:r>
      <w:hyperlink r:id="rId12" w:history="1">
        <w:r w:rsidR="009E7D17" w:rsidRPr="00472A42">
          <w:rPr>
            <w:rStyle w:val="Hiperpovezava"/>
            <w:lang w:val="sl-SI"/>
          </w:rPr>
          <w:t>imetnik trošarinskega skladišča</w:t>
        </w:r>
      </w:hyperlink>
      <w:r w:rsidR="009E7D17">
        <w:rPr>
          <w:lang w:val="sl-SI"/>
        </w:rPr>
        <w:t xml:space="preserve"> v Sloveniji, od trošarinskega skladišča do osebe, ki lahko prejema trošarinske izdelke v režimu odloga v skladu z zakonodajo namembne države članice</w:t>
      </w:r>
      <w:r w:rsidR="003F7FBD">
        <w:rPr>
          <w:lang w:val="sl-SI"/>
        </w:rPr>
        <w:t>.</w:t>
      </w:r>
    </w:p>
    <w:p w14:paraId="2A13AAF2" w14:textId="77777777" w:rsidR="003F7FBD" w:rsidRDefault="003F7FBD" w:rsidP="009E7D17">
      <w:pPr>
        <w:jc w:val="both"/>
        <w:rPr>
          <w:lang w:val="sl-SI"/>
        </w:rPr>
      </w:pPr>
    </w:p>
    <w:p w14:paraId="4F91BDE0" w14:textId="77777777" w:rsidR="00897EE2" w:rsidRPr="003F7FBD" w:rsidRDefault="003F7FBD" w:rsidP="003F7FBD">
      <w:pPr>
        <w:jc w:val="both"/>
        <w:rPr>
          <w:lang w:val="sl-SI"/>
        </w:rPr>
      </w:pPr>
      <w:r>
        <w:rPr>
          <w:lang w:val="sl-SI"/>
        </w:rPr>
        <w:t xml:space="preserve">Trošarinski izdelki se lahko </w:t>
      </w:r>
      <w:r w:rsidRPr="00674334">
        <w:rPr>
          <w:b/>
          <w:bCs/>
          <w:lang w:val="sl-SI"/>
        </w:rPr>
        <w:t>v režimu odloga</w:t>
      </w:r>
      <w:r>
        <w:rPr>
          <w:lang w:val="sl-SI"/>
        </w:rPr>
        <w:t xml:space="preserve"> plačila trošarine gibajo </w:t>
      </w:r>
      <w:r w:rsidRPr="003F7FBD">
        <w:rPr>
          <w:b/>
          <w:lang w:val="sl-SI"/>
        </w:rPr>
        <w:t>iz druge države članice v Slovenijo</w:t>
      </w:r>
      <w:r>
        <w:rPr>
          <w:lang w:val="sl-SI"/>
        </w:rPr>
        <w:t>, kadar je pošiljatelj oseba, ki lahko v skladu z zakonodajo te države pošilja trošarine izdelke v režimu odloga od pošiljatelja</w:t>
      </w:r>
      <w:r w:rsidR="00897EE2" w:rsidRPr="008A3E48">
        <w:rPr>
          <w:lang w:val="sl-SI"/>
        </w:rPr>
        <w:t>:</w:t>
      </w:r>
    </w:p>
    <w:p w14:paraId="252E1F45" w14:textId="77777777" w:rsidR="00897EE2" w:rsidRPr="00B45CCF" w:rsidRDefault="00000000" w:rsidP="00311ADB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u w:val="single"/>
          <w:lang w:eastAsia="en-US"/>
        </w:rPr>
      </w:pPr>
      <w:hyperlink r:id="rId13" w:history="1">
        <w:r w:rsidR="003F7FBD" w:rsidRPr="00472A42">
          <w:rPr>
            <w:rStyle w:val="Hiperpovezava"/>
            <w:rFonts w:cs="Times New Roman"/>
            <w:sz w:val="20"/>
            <w:szCs w:val="24"/>
            <w:lang w:eastAsia="en-US"/>
          </w:rPr>
          <w:t>v trošarinsko skladišče</w:t>
        </w:r>
      </w:hyperlink>
      <w:r w:rsidR="003F7FBD" w:rsidRPr="00B458A5">
        <w:rPr>
          <w:rFonts w:cs="Times New Roman"/>
          <w:sz w:val="20"/>
          <w:szCs w:val="24"/>
          <w:lang w:eastAsia="en-US"/>
        </w:rPr>
        <w:t>;</w:t>
      </w:r>
    </w:p>
    <w:p w14:paraId="7572509C" w14:textId="77777777" w:rsidR="00897EE2" w:rsidRPr="00B45CCF" w:rsidRDefault="00000000" w:rsidP="00311ADB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u w:val="single"/>
          <w:lang w:eastAsia="en-US"/>
        </w:rPr>
      </w:pPr>
      <w:hyperlink r:id="rId14" w:history="1">
        <w:r w:rsidR="00897EE2" w:rsidRPr="00472A42">
          <w:rPr>
            <w:rStyle w:val="Hiperpovezava"/>
            <w:rFonts w:cs="Times New Roman"/>
            <w:sz w:val="20"/>
            <w:szCs w:val="24"/>
            <w:lang w:eastAsia="en-US"/>
          </w:rPr>
          <w:t>pooblaščenemu prejemniku</w:t>
        </w:r>
        <w:r w:rsidR="003F7FBD" w:rsidRPr="00472A42">
          <w:rPr>
            <w:rStyle w:val="Hiperpovezava"/>
            <w:rFonts w:cs="Times New Roman"/>
            <w:sz w:val="20"/>
            <w:szCs w:val="24"/>
            <w:lang w:eastAsia="en-US"/>
          </w:rPr>
          <w:t>;</w:t>
        </w:r>
      </w:hyperlink>
    </w:p>
    <w:p w14:paraId="3D8B79DE" w14:textId="77777777" w:rsidR="00897EE2" w:rsidRPr="00B45CCF" w:rsidRDefault="00000000" w:rsidP="00311ADB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u w:val="single"/>
          <w:lang w:eastAsia="en-US"/>
        </w:rPr>
      </w:pPr>
      <w:hyperlink r:id="rId15" w:history="1">
        <w:r w:rsidR="00897EE2" w:rsidRPr="00472A42">
          <w:rPr>
            <w:rStyle w:val="Hiperpovezava"/>
            <w:rFonts w:cs="Times New Roman"/>
            <w:sz w:val="20"/>
            <w:szCs w:val="24"/>
            <w:lang w:eastAsia="en-US"/>
          </w:rPr>
          <w:t>začasno pooblaščenemu prejemniku</w:t>
        </w:r>
      </w:hyperlink>
      <w:r w:rsidR="00E44F82">
        <w:rPr>
          <w:rFonts w:cs="Times New Roman"/>
          <w:sz w:val="20"/>
          <w:szCs w:val="24"/>
          <w:lang w:eastAsia="en-US"/>
        </w:rPr>
        <w:t>;</w:t>
      </w:r>
    </w:p>
    <w:p w14:paraId="2ACF039B" w14:textId="77777777" w:rsidR="00B45CCF" w:rsidRPr="004667B4" w:rsidRDefault="00897EE2" w:rsidP="00B45CCF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4667B4">
        <w:rPr>
          <w:rFonts w:cs="Times New Roman"/>
          <w:sz w:val="20"/>
          <w:szCs w:val="24"/>
          <w:lang w:eastAsia="en-US"/>
        </w:rPr>
        <w:t xml:space="preserve">osebam iz </w:t>
      </w:r>
      <w:r w:rsidR="003F7FBD" w:rsidRPr="004667B4">
        <w:rPr>
          <w:rFonts w:cs="Times New Roman"/>
          <w:sz w:val="20"/>
          <w:szCs w:val="24"/>
          <w:lang w:eastAsia="en-US"/>
        </w:rPr>
        <w:t>17</w:t>
      </w:r>
      <w:r w:rsidRPr="004667B4">
        <w:rPr>
          <w:rFonts w:cs="Times New Roman"/>
          <w:sz w:val="20"/>
          <w:szCs w:val="24"/>
          <w:lang w:eastAsia="en-US"/>
        </w:rPr>
        <w:t xml:space="preserve">. člena </w:t>
      </w:r>
      <w:r w:rsidR="00941A1C" w:rsidRPr="004667B4">
        <w:rPr>
          <w:rFonts w:cs="Times New Roman"/>
          <w:sz w:val="20"/>
          <w:szCs w:val="24"/>
          <w:lang w:eastAsia="en-US"/>
        </w:rPr>
        <w:t>Zakona o trošarinah</w:t>
      </w:r>
      <w:r w:rsidR="00B45CCF" w:rsidRPr="004667B4">
        <w:rPr>
          <w:rFonts w:cs="Times New Roman"/>
          <w:sz w:val="20"/>
          <w:szCs w:val="24"/>
          <w:lang w:eastAsia="en-US"/>
        </w:rPr>
        <w:t xml:space="preserve"> (diplomatska predstavništva, konzulati in mednarodne organizacije).</w:t>
      </w:r>
    </w:p>
    <w:p w14:paraId="62CA0F7F" w14:textId="77777777" w:rsidR="003F7FBD" w:rsidRDefault="003F7FBD" w:rsidP="003F7FBD">
      <w:pPr>
        <w:pStyle w:val="alineazatevilnotoko1"/>
        <w:ind w:left="360" w:firstLine="0"/>
        <w:rPr>
          <w:rFonts w:cs="Times New Roman"/>
          <w:sz w:val="20"/>
          <w:szCs w:val="24"/>
          <w:lang w:eastAsia="en-US"/>
        </w:rPr>
      </w:pPr>
    </w:p>
    <w:p w14:paraId="7CC17232" w14:textId="77777777" w:rsidR="003F7FBD" w:rsidRDefault="003F7FBD" w:rsidP="003F7FBD">
      <w:pPr>
        <w:jc w:val="both"/>
        <w:rPr>
          <w:lang w:val="sl-SI"/>
        </w:rPr>
      </w:pPr>
      <w:r w:rsidRPr="003F7FBD">
        <w:rPr>
          <w:lang w:val="sl-SI"/>
        </w:rPr>
        <w:t xml:space="preserve">Trošarinski izdelki se </w:t>
      </w:r>
      <w:r>
        <w:rPr>
          <w:lang w:val="sl-SI"/>
        </w:rPr>
        <w:t xml:space="preserve">pri </w:t>
      </w:r>
      <w:r w:rsidRPr="003F7FBD">
        <w:rPr>
          <w:b/>
          <w:lang w:val="sl-SI"/>
        </w:rPr>
        <w:t>izvozu</w:t>
      </w:r>
      <w:r w:rsidRPr="003F7FBD">
        <w:rPr>
          <w:lang w:val="sl-SI"/>
        </w:rPr>
        <w:t xml:space="preserve"> gibajo v režimu odloga</w:t>
      </w:r>
      <w:r>
        <w:rPr>
          <w:lang w:val="sl-SI"/>
        </w:rPr>
        <w:t xml:space="preserve"> </w:t>
      </w:r>
      <w:r w:rsidR="002B1978">
        <w:rPr>
          <w:lang w:val="sl-SI"/>
        </w:rPr>
        <w:t xml:space="preserve">plačila trošarine </w:t>
      </w:r>
      <w:r w:rsidR="004A609E">
        <w:rPr>
          <w:lang w:val="sl-SI"/>
        </w:rPr>
        <w:t xml:space="preserve">med državami članicami </w:t>
      </w:r>
      <w:r w:rsidR="002B1978">
        <w:rPr>
          <w:lang w:val="sl-SI"/>
        </w:rPr>
        <w:t>kadar urad izstopa ni v Sloveniji</w:t>
      </w:r>
      <w:r w:rsidR="009142C8">
        <w:rPr>
          <w:lang w:val="sl-SI"/>
        </w:rPr>
        <w:t>,</w:t>
      </w:r>
      <w:r w:rsidR="002B1978">
        <w:rPr>
          <w:lang w:val="sl-SI"/>
        </w:rPr>
        <w:t xml:space="preserve"> </w:t>
      </w:r>
      <w:r w:rsidRPr="004A609E">
        <w:rPr>
          <w:lang w:val="sl-SI"/>
        </w:rPr>
        <w:t>iz</w:t>
      </w:r>
      <w:r w:rsidRPr="003F7FBD">
        <w:rPr>
          <w:lang w:val="sl-SI"/>
        </w:rPr>
        <w:t xml:space="preserve"> trošarinskega skladišča v Sloveniji v </w:t>
      </w:r>
      <w:r>
        <w:rPr>
          <w:lang w:val="sl-SI"/>
        </w:rPr>
        <w:t>izvoz do iznosa z ozemlja Unije.</w:t>
      </w:r>
    </w:p>
    <w:p w14:paraId="2446DA0F" w14:textId="77777777" w:rsidR="003F7FBD" w:rsidRDefault="003F7FBD" w:rsidP="003F7FBD">
      <w:pPr>
        <w:jc w:val="both"/>
        <w:rPr>
          <w:lang w:val="sl-SI"/>
        </w:rPr>
      </w:pPr>
    </w:p>
    <w:p w14:paraId="4D282885" w14:textId="77777777" w:rsidR="002B1978" w:rsidRDefault="003F7FBD" w:rsidP="003F7FBD">
      <w:pPr>
        <w:jc w:val="both"/>
        <w:rPr>
          <w:lang w:val="sl-SI"/>
        </w:rPr>
      </w:pPr>
      <w:r>
        <w:rPr>
          <w:lang w:val="sl-SI"/>
        </w:rPr>
        <w:t xml:space="preserve">Trošarinski izdelki se pri </w:t>
      </w:r>
      <w:r w:rsidRPr="002B1978">
        <w:rPr>
          <w:b/>
          <w:lang w:val="sl-SI"/>
        </w:rPr>
        <w:t>uvozu</w:t>
      </w:r>
      <w:r>
        <w:rPr>
          <w:lang w:val="sl-SI"/>
        </w:rPr>
        <w:t xml:space="preserve"> gibajo v režimu odloga</w:t>
      </w:r>
      <w:r w:rsidR="002B1978">
        <w:rPr>
          <w:lang w:val="sl-SI"/>
        </w:rPr>
        <w:t xml:space="preserve"> plačila trošarine </w:t>
      </w:r>
      <w:r w:rsidR="004A609E">
        <w:rPr>
          <w:lang w:val="sl-SI"/>
        </w:rPr>
        <w:t xml:space="preserve">med državami članicami </w:t>
      </w:r>
      <w:r w:rsidR="002B1978">
        <w:rPr>
          <w:lang w:val="sl-SI"/>
        </w:rPr>
        <w:t>od kraja uvoza v Sloveniji do osebe, ki lahko prejema trošarinske izdelke v režimu odloga v skladu z zakonodajo namembne države članice</w:t>
      </w:r>
      <w:r w:rsidR="004A609E">
        <w:rPr>
          <w:lang w:val="sl-SI"/>
        </w:rPr>
        <w:t>.</w:t>
      </w:r>
      <w:r w:rsidR="002B1978">
        <w:rPr>
          <w:lang w:val="sl-SI"/>
        </w:rPr>
        <w:t xml:space="preserve"> </w:t>
      </w:r>
      <w:r w:rsidR="004A609E">
        <w:rPr>
          <w:lang w:val="sl-SI"/>
        </w:rPr>
        <w:t>P</w:t>
      </w:r>
      <w:r w:rsidR="002B1978">
        <w:rPr>
          <w:lang w:val="sl-SI"/>
        </w:rPr>
        <w:t xml:space="preserve">ošiljatelj </w:t>
      </w:r>
      <w:r w:rsidR="004A609E">
        <w:rPr>
          <w:lang w:val="sl-SI"/>
        </w:rPr>
        <w:t xml:space="preserve">mora imeti dovoljenje za </w:t>
      </w:r>
      <w:hyperlink r:id="rId16" w:history="1">
        <w:r w:rsidR="002B1978" w:rsidRPr="00472A42">
          <w:rPr>
            <w:rStyle w:val="Hiperpovezava"/>
            <w:lang w:val="sl-SI"/>
          </w:rPr>
          <w:t>pooblaščen</w:t>
        </w:r>
        <w:r w:rsidR="004A609E" w:rsidRPr="00472A42">
          <w:rPr>
            <w:rStyle w:val="Hiperpovezava"/>
            <w:lang w:val="sl-SI"/>
          </w:rPr>
          <w:t>ega</w:t>
        </w:r>
        <w:r w:rsidR="002B1978" w:rsidRPr="00472A42">
          <w:rPr>
            <w:rStyle w:val="Hiperpovezava"/>
            <w:lang w:val="sl-SI"/>
          </w:rPr>
          <w:t xml:space="preserve"> uvoznik</w:t>
        </w:r>
        <w:r w:rsidR="004A609E" w:rsidRPr="00472A42">
          <w:rPr>
            <w:rStyle w:val="Hiperpovezava"/>
            <w:lang w:val="sl-SI"/>
          </w:rPr>
          <w:t>a</w:t>
        </w:r>
      </w:hyperlink>
      <w:r w:rsidR="004A609E">
        <w:rPr>
          <w:lang w:val="sl-SI"/>
        </w:rPr>
        <w:t xml:space="preserve"> v Sloveniji</w:t>
      </w:r>
      <w:r w:rsidR="002B1978">
        <w:rPr>
          <w:lang w:val="sl-SI"/>
        </w:rPr>
        <w:t>.</w:t>
      </w:r>
    </w:p>
    <w:p w14:paraId="18A76391" w14:textId="77777777" w:rsidR="00C50597" w:rsidRDefault="00C50597" w:rsidP="00C50597">
      <w:pPr>
        <w:pStyle w:val="FURSnaslov2"/>
      </w:pPr>
      <w:bookmarkStart w:id="3" w:name="_Toc139963492"/>
      <w:r w:rsidRPr="00D412CA">
        <w:rPr>
          <w:sz w:val="20"/>
        </w:rPr>
        <w:lastRenderedPageBreak/>
        <w:t>Neposredna dobava</w:t>
      </w:r>
      <w:bookmarkEnd w:id="3"/>
    </w:p>
    <w:p w14:paraId="68A35EB5" w14:textId="77777777" w:rsidR="001859FC" w:rsidRPr="00917DB8" w:rsidRDefault="001859FC" w:rsidP="00C50597">
      <w:pPr>
        <w:pStyle w:val="FURSnaslov2"/>
        <w:rPr>
          <w:sz w:val="20"/>
          <w:szCs w:val="20"/>
        </w:rPr>
      </w:pPr>
    </w:p>
    <w:p w14:paraId="5E7525F6" w14:textId="77777777" w:rsidR="001859FC" w:rsidRPr="0018196A" w:rsidRDefault="001859FC" w:rsidP="0018196A">
      <w:pPr>
        <w:jc w:val="both"/>
        <w:rPr>
          <w:lang w:val="sl-SI"/>
        </w:rPr>
      </w:pPr>
      <w:r w:rsidRPr="0018196A">
        <w:rPr>
          <w:lang w:val="sl-SI"/>
        </w:rPr>
        <w:t xml:space="preserve">V skladu s </w:t>
      </w:r>
      <w:r w:rsidR="002B1978">
        <w:rPr>
          <w:lang w:val="sl-SI"/>
        </w:rPr>
        <w:t>27.</w:t>
      </w:r>
      <w:r w:rsidRPr="0018196A">
        <w:rPr>
          <w:lang w:val="sl-SI"/>
        </w:rPr>
        <w:t xml:space="preserve"> členom Zakona o trošarinah lahko </w:t>
      </w:r>
      <w:r w:rsidR="002B1978">
        <w:rPr>
          <w:lang w:val="sl-SI"/>
        </w:rPr>
        <w:t>davčni</w:t>
      </w:r>
      <w:r w:rsidRPr="0018196A">
        <w:rPr>
          <w:lang w:val="sl-SI"/>
        </w:rPr>
        <w:t xml:space="preserve"> organ </w:t>
      </w:r>
      <w:r w:rsidR="000018FF">
        <w:rPr>
          <w:lang w:val="sl-SI"/>
        </w:rPr>
        <w:t xml:space="preserve">na podlagi vloge </w:t>
      </w:r>
      <w:r w:rsidR="000018FF" w:rsidRPr="00674334">
        <w:rPr>
          <w:b/>
          <w:bCs/>
          <w:lang w:val="sl-SI"/>
        </w:rPr>
        <w:t>imetnika trošarinskega skladišča</w:t>
      </w:r>
      <w:r w:rsidR="000018FF">
        <w:rPr>
          <w:lang w:val="sl-SI"/>
        </w:rPr>
        <w:t xml:space="preserve"> </w:t>
      </w:r>
      <w:r w:rsidR="000018FF" w:rsidRPr="000018FF">
        <w:rPr>
          <w:lang w:val="sl-SI"/>
        </w:rPr>
        <w:t xml:space="preserve">oziroma </w:t>
      </w:r>
      <w:r w:rsidRPr="00674334">
        <w:rPr>
          <w:b/>
          <w:bCs/>
          <w:lang w:val="sl-SI"/>
        </w:rPr>
        <w:t>pooblaščene</w:t>
      </w:r>
      <w:r w:rsidR="000018FF" w:rsidRPr="00674334">
        <w:rPr>
          <w:b/>
          <w:bCs/>
          <w:lang w:val="sl-SI"/>
        </w:rPr>
        <w:t>ga</w:t>
      </w:r>
      <w:r w:rsidRPr="00674334">
        <w:rPr>
          <w:b/>
          <w:bCs/>
          <w:lang w:val="sl-SI"/>
        </w:rPr>
        <w:t xml:space="preserve"> prejemnik</w:t>
      </w:r>
      <w:r w:rsidR="000018FF" w:rsidRPr="00674334">
        <w:rPr>
          <w:b/>
          <w:bCs/>
          <w:lang w:val="sl-SI"/>
        </w:rPr>
        <w:t>a</w:t>
      </w:r>
      <w:r w:rsidRPr="0018196A">
        <w:rPr>
          <w:lang w:val="sl-SI"/>
        </w:rPr>
        <w:t xml:space="preserve"> </w:t>
      </w:r>
      <w:r w:rsidR="000018FF">
        <w:rPr>
          <w:lang w:val="sl-SI"/>
        </w:rPr>
        <w:t xml:space="preserve">odobri gibanje </w:t>
      </w:r>
      <w:r w:rsidR="000018FF" w:rsidRPr="00674334">
        <w:rPr>
          <w:b/>
          <w:bCs/>
          <w:lang w:val="sl-SI"/>
        </w:rPr>
        <w:t>v režimu o</w:t>
      </w:r>
      <w:r w:rsidRPr="00674334">
        <w:rPr>
          <w:b/>
          <w:bCs/>
          <w:lang w:val="sl-SI"/>
        </w:rPr>
        <w:t xml:space="preserve">dloga </w:t>
      </w:r>
      <w:r w:rsidRPr="0018196A">
        <w:rPr>
          <w:lang w:val="sl-SI"/>
        </w:rPr>
        <w:t xml:space="preserve">plačila trošarine </w:t>
      </w:r>
      <w:r w:rsidR="000018FF">
        <w:rPr>
          <w:lang w:val="sl-SI"/>
        </w:rPr>
        <w:t xml:space="preserve">iz države članice do </w:t>
      </w:r>
      <w:r w:rsidRPr="0018196A">
        <w:rPr>
          <w:lang w:val="sl-SI"/>
        </w:rPr>
        <w:t>drugega kraja</w:t>
      </w:r>
      <w:r w:rsidR="00AF5E59" w:rsidRPr="0018196A">
        <w:rPr>
          <w:lang w:val="sl-SI"/>
        </w:rPr>
        <w:t xml:space="preserve"> v Sloveniji</w:t>
      </w:r>
      <w:r w:rsidRPr="0018196A">
        <w:rPr>
          <w:lang w:val="sl-SI"/>
        </w:rPr>
        <w:t xml:space="preserve">, </w:t>
      </w:r>
      <w:r w:rsidR="000018FF">
        <w:rPr>
          <w:lang w:val="sl-SI"/>
        </w:rPr>
        <w:t xml:space="preserve">ki ni lokacija trošarinskega skladišča imetnika trošarinskega skladišča oziroma sedež pooblaščenega prejemnika. Za namen odobritve neposredne dobave </w:t>
      </w:r>
      <w:r w:rsidR="00B458A5" w:rsidRPr="00B458A5">
        <w:rPr>
          <w:i/>
          <w:iCs/>
          <w:lang w:val="sl-SI"/>
        </w:rPr>
        <w:t xml:space="preserve">(ang. </w:t>
      </w:r>
      <w:proofErr w:type="spellStart"/>
      <w:r w:rsidR="00B458A5" w:rsidRPr="00B458A5">
        <w:rPr>
          <w:i/>
          <w:iCs/>
          <w:lang w:val="sl-SI"/>
        </w:rPr>
        <w:t>direct</w:t>
      </w:r>
      <w:proofErr w:type="spellEnd"/>
      <w:r w:rsidR="00B458A5" w:rsidRPr="00B458A5">
        <w:rPr>
          <w:i/>
          <w:iCs/>
          <w:lang w:val="sl-SI"/>
        </w:rPr>
        <w:t xml:space="preserve"> </w:t>
      </w:r>
      <w:proofErr w:type="spellStart"/>
      <w:r w:rsidR="00B458A5" w:rsidRPr="00B458A5">
        <w:rPr>
          <w:i/>
          <w:iCs/>
          <w:lang w:val="sl-SI"/>
        </w:rPr>
        <w:t>delivery</w:t>
      </w:r>
      <w:proofErr w:type="spellEnd"/>
      <w:r w:rsidR="00B458A5" w:rsidRPr="00B458A5">
        <w:rPr>
          <w:i/>
          <w:iCs/>
          <w:lang w:val="sl-SI"/>
        </w:rPr>
        <w:t>)</w:t>
      </w:r>
      <w:r w:rsidR="00B458A5">
        <w:rPr>
          <w:lang w:val="sl-SI"/>
        </w:rPr>
        <w:t xml:space="preserve"> </w:t>
      </w:r>
      <w:r w:rsidR="000018FF">
        <w:rPr>
          <w:lang w:val="sl-SI"/>
        </w:rPr>
        <w:t xml:space="preserve">imetnik trošarinskega skladišča oziroma pooblaščeni prejemnik davčnemu organu v </w:t>
      </w:r>
      <w:hyperlink r:id="rId17" w:history="1">
        <w:r w:rsidR="000018FF" w:rsidRPr="00D35B68">
          <w:rPr>
            <w:rStyle w:val="Hiperpovezava"/>
            <w:lang w:val="sl-SI"/>
          </w:rPr>
          <w:t xml:space="preserve">vlogi </w:t>
        </w:r>
        <w:r w:rsidR="00D35B68" w:rsidRPr="00D35B68">
          <w:rPr>
            <w:rStyle w:val="Hiperpovezava"/>
            <w:lang w:val="sl-SI"/>
          </w:rPr>
          <w:t>za odobritev lokacije neposredne dobave</w:t>
        </w:r>
      </w:hyperlink>
      <w:r w:rsidR="00D35B68">
        <w:rPr>
          <w:lang w:val="sl-SI"/>
        </w:rPr>
        <w:t xml:space="preserve"> </w:t>
      </w:r>
      <w:r w:rsidR="000018FF">
        <w:rPr>
          <w:lang w:val="sl-SI"/>
        </w:rPr>
        <w:t xml:space="preserve">predloži seznam lokacij neposredne dobave in njihove identifikacijske oznake </w:t>
      </w:r>
      <w:r w:rsidR="00074535" w:rsidRPr="0018196A">
        <w:rPr>
          <w:lang w:val="sl-SI"/>
        </w:rPr>
        <w:t>(največ do 10 alfa</w:t>
      </w:r>
      <w:r w:rsidR="00917DB8">
        <w:rPr>
          <w:lang w:val="sl-SI"/>
        </w:rPr>
        <w:t>-</w:t>
      </w:r>
      <w:r w:rsidR="00074535" w:rsidRPr="0018196A">
        <w:rPr>
          <w:lang w:val="sl-SI"/>
        </w:rPr>
        <w:t>numeričnih znakov)</w:t>
      </w:r>
      <w:r w:rsidR="00676EBB" w:rsidRPr="0018196A">
        <w:rPr>
          <w:lang w:val="sl-SI"/>
        </w:rPr>
        <w:t>.</w:t>
      </w:r>
    </w:p>
    <w:p w14:paraId="4F3E30E6" w14:textId="77777777" w:rsidR="003C4A98" w:rsidRPr="0018196A" w:rsidRDefault="003C4A98" w:rsidP="0018196A">
      <w:pPr>
        <w:jc w:val="both"/>
        <w:rPr>
          <w:lang w:val="sl-SI"/>
        </w:rPr>
      </w:pPr>
    </w:p>
    <w:p w14:paraId="1FE6BBED" w14:textId="77777777" w:rsidR="00CE2C30" w:rsidRDefault="005822E2" w:rsidP="0018196A">
      <w:pPr>
        <w:jc w:val="both"/>
        <w:rPr>
          <w:lang w:val="sl-SI"/>
        </w:rPr>
      </w:pPr>
      <w:r w:rsidRPr="005822E2">
        <w:rPr>
          <w:lang w:val="sl-SI"/>
        </w:rPr>
        <w:t xml:space="preserve">Za imetnika trošarinskega skladišča oziroma pooblaščenega prejemnika, ki izvaja neposredno dobavo, nastane trošarinska obveznost ob prejemu trošarinskih </w:t>
      </w:r>
      <w:r w:rsidRPr="00994923">
        <w:rPr>
          <w:lang w:val="sl-SI"/>
        </w:rPr>
        <w:t xml:space="preserve">izdelkov </w:t>
      </w:r>
      <w:r w:rsidR="00C5283D">
        <w:rPr>
          <w:lang w:val="sl-SI"/>
        </w:rPr>
        <w:t xml:space="preserve">na kraju neposredne dobave, razen če je kraj neposredne dobave </w:t>
      </w:r>
      <w:r w:rsidRPr="005822E2">
        <w:rPr>
          <w:lang w:val="sl-SI"/>
        </w:rPr>
        <w:t xml:space="preserve">trošarinsko skladišče </w:t>
      </w:r>
      <w:r w:rsidR="00C5283D">
        <w:rPr>
          <w:lang w:val="sl-SI"/>
        </w:rPr>
        <w:t>ali</w:t>
      </w:r>
      <w:r w:rsidRPr="005822E2">
        <w:rPr>
          <w:lang w:val="sl-SI"/>
        </w:rPr>
        <w:t xml:space="preserve"> obrat oproščenega uporabnika druge osebe in se </w:t>
      </w:r>
      <w:r w:rsidR="00C5283D">
        <w:rPr>
          <w:lang w:val="sl-SI"/>
        </w:rPr>
        <w:t>zanje po prejemu nadaljuje režim odloga.</w:t>
      </w:r>
    </w:p>
    <w:p w14:paraId="71C43ACD" w14:textId="77777777" w:rsidR="00B45CCF" w:rsidRDefault="00B45CCF" w:rsidP="0018196A">
      <w:pPr>
        <w:jc w:val="both"/>
        <w:rPr>
          <w:lang w:val="sl-SI"/>
        </w:rPr>
      </w:pPr>
    </w:p>
    <w:p w14:paraId="1010C429" w14:textId="77777777" w:rsidR="00B45CCF" w:rsidRDefault="00B45CCF" w:rsidP="0018196A">
      <w:pPr>
        <w:jc w:val="both"/>
        <w:rPr>
          <w:lang w:val="sl-SI"/>
        </w:rPr>
      </w:pPr>
    </w:p>
    <w:p w14:paraId="6E420BC5" w14:textId="77777777" w:rsidR="00B45CCF" w:rsidRPr="004C037E" w:rsidRDefault="00DD669E" w:rsidP="00B45CCF">
      <w:pPr>
        <w:pStyle w:val="FURSnaslov2"/>
        <w:jc w:val="both"/>
      </w:pPr>
      <w:bookmarkStart w:id="4" w:name="_Toc139963493"/>
      <w:r>
        <w:t>2</w:t>
      </w:r>
      <w:r w:rsidR="00B45CCF" w:rsidRPr="004B112D">
        <w:t>.</w:t>
      </w:r>
      <w:r w:rsidR="00B45CCF">
        <w:t>2</w:t>
      </w:r>
      <w:r w:rsidR="00B45CCF" w:rsidRPr="004B112D">
        <w:t xml:space="preserve"> </w:t>
      </w:r>
      <w:r w:rsidR="00021860">
        <w:t xml:space="preserve">Statusi </w:t>
      </w:r>
      <w:r w:rsidR="00D412CA" w:rsidRPr="004C037E">
        <w:t xml:space="preserve">gospodarskih subjektov </w:t>
      </w:r>
      <w:r w:rsidR="00021860" w:rsidRPr="004C037E">
        <w:t>za g</w:t>
      </w:r>
      <w:r w:rsidR="00B45CCF" w:rsidRPr="004C037E">
        <w:t>ibanje trošarinskih izdelkov s plačano trošarino med Slovenijo in drugimi državami članicami za</w:t>
      </w:r>
      <w:r w:rsidR="0067699F">
        <w:t xml:space="preserve"> dobavo</w:t>
      </w:r>
      <w:r w:rsidR="00B45CCF" w:rsidRPr="004C037E">
        <w:t xml:space="preserve"> za komercialni namen</w:t>
      </w:r>
      <w:bookmarkEnd w:id="4"/>
    </w:p>
    <w:p w14:paraId="76CA6B37" w14:textId="77777777" w:rsidR="00B45CCF" w:rsidRDefault="00B45CCF" w:rsidP="0018196A">
      <w:pPr>
        <w:jc w:val="both"/>
        <w:rPr>
          <w:lang w:val="sl-SI"/>
        </w:rPr>
      </w:pPr>
    </w:p>
    <w:p w14:paraId="4E80177D" w14:textId="77777777" w:rsidR="00B45CCF" w:rsidRDefault="00B45CCF" w:rsidP="00B45CCF">
      <w:pPr>
        <w:jc w:val="both"/>
        <w:rPr>
          <w:lang w:val="sl-SI"/>
        </w:rPr>
      </w:pPr>
      <w:r w:rsidRPr="001A2C9E">
        <w:rPr>
          <w:lang w:val="sl-SI"/>
        </w:rPr>
        <w:t>Trošarinski izdelki</w:t>
      </w:r>
      <w:r>
        <w:rPr>
          <w:lang w:val="sl-SI"/>
        </w:rPr>
        <w:t xml:space="preserve">, ki </w:t>
      </w:r>
      <w:r w:rsidRPr="00733A62">
        <w:rPr>
          <w:b/>
          <w:bCs/>
          <w:lang w:val="sl-SI"/>
        </w:rPr>
        <w:t>so bili sproščeni v porabo v Sloveniji</w:t>
      </w:r>
      <w:r>
        <w:rPr>
          <w:lang w:val="sl-SI"/>
        </w:rPr>
        <w:t>,</w:t>
      </w:r>
      <w:r w:rsidRPr="001A2C9E">
        <w:rPr>
          <w:lang w:val="sl-SI"/>
        </w:rPr>
        <w:t xml:space="preserve"> se lahko</w:t>
      </w:r>
      <w:r>
        <w:rPr>
          <w:lang w:val="sl-SI"/>
        </w:rPr>
        <w:t xml:space="preserve"> </w:t>
      </w:r>
      <w:r w:rsidRPr="003F7FBD">
        <w:rPr>
          <w:lang w:val="sl-SI"/>
        </w:rPr>
        <w:t xml:space="preserve">gibajo </w:t>
      </w:r>
      <w:r w:rsidRPr="003F7FBD">
        <w:rPr>
          <w:b/>
          <w:lang w:val="sl-SI"/>
        </w:rPr>
        <w:t>iz Slovenije v drugo državo članico</w:t>
      </w:r>
      <w:r w:rsidRPr="001A2C9E">
        <w:rPr>
          <w:lang w:val="sl-SI"/>
        </w:rPr>
        <w:t xml:space="preserve"> </w:t>
      </w:r>
      <w:bookmarkStart w:id="5" w:name="_Hlk139633468"/>
      <w:r w:rsidR="0067699F" w:rsidRPr="004D1C37">
        <w:rPr>
          <w:b/>
          <w:bCs/>
          <w:lang w:val="sl-SI"/>
        </w:rPr>
        <w:t>za dobavo za komercialni namen</w:t>
      </w:r>
      <w:r w:rsidR="0067699F" w:rsidRPr="0067699F">
        <w:rPr>
          <w:lang w:val="sl-SI"/>
        </w:rPr>
        <w:t xml:space="preserve"> </w:t>
      </w:r>
      <w:bookmarkEnd w:id="5"/>
      <w:r>
        <w:rPr>
          <w:lang w:val="sl-SI"/>
        </w:rPr>
        <w:t xml:space="preserve">v skladu s prvim odstavkom 29. člena </w:t>
      </w:r>
      <w:hyperlink r:id="rId18" w:history="1">
        <w:r w:rsidRPr="009142C8">
          <w:rPr>
            <w:rStyle w:val="Hiperpovezava"/>
            <w:lang w:val="sl-SI"/>
          </w:rPr>
          <w:t>Zakona o trošarinah</w:t>
        </w:r>
      </w:hyperlink>
      <w:r>
        <w:rPr>
          <w:lang w:val="sl-SI"/>
        </w:rPr>
        <w:t xml:space="preserve">, kadar je pošiljatelj </w:t>
      </w:r>
      <w:hyperlink r:id="rId19" w:history="1">
        <w:r w:rsidRPr="004667B4">
          <w:rPr>
            <w:rStyle w:val="Hiperpovezava"/>
            <w:lang w:val="sl-SI"/>
          </w:rPr>
          <w:t>certificirani pošiljatelj</w:t>
        </w:r>
      </w:hyperlink>
      <w:r>
        <w:rPr>
          <w:lang w:val="sl-SI"/>
        </w:rPr>
        <w:t xml:space="preserve"> oziroma </w:t>
      </w:r>
      <w:hyperlink r:id="rId20" w:history="1">
        <w:r w:rsidRPr="004667B4">
          <w:rPr>
            <w:rStyle w:val="Hiperpovezava"/>
            <w:lang w:val="sl-SI"/>
          </w:rPr>
          <w:t>začasno certificirani pošiljatelj</w:t>
        </w:r>
      </w:hyperlink>
      <w:r w:rsidRPr="004D1C37">
        <w:rPr>
          <w:rStyle w:val="Hiperpovezava"/>
          <w:lang w:val="sl-SI"/>
        </w:rPr>
        <w:t xml:space="preserve"> </w:t>
      </w:r>
      <w:r>
        <w:rPr>
          <w:lang w:val="sl-SI"/>
        </w:rPr>
        <w:t>v Sloveniji do certificiranega prejemnika oziroma začasno certificiranega prejemnika v namembni državi članici.</w:t>
      </w:r>
    </w:p>
    <w:p w14:paraId="2311EFA7" w14:textId="77777777" w:rsidR="00B45CCF" w:rsidRDefault="00B45CCF" w:rsidP="00B45CCF">
      <w:pPr>
        <w:jc w:val="both"/>
        <w:rPr>
          <w:lang w:val="sl-SI"/>
        </w:rPr>
      </w:pPr>
    </w:p>
    <w:p w14:paraId="022399F6" w14:textId="77777777" w:rsidR="00B45CCF" w:rsidRDefault="00B45CCF" w:rsidP="00B45CCF">
      <w:pPr>
        <w:jc w:val="both"/>
        <w:rPr>
          <w:lang w:val="sl-SI"/>
        </w:rPr>
      </w:pPr>
      <w:r w:rsidRPr="001A2C9E">
        <w:rPr>
          <w:lang w:val="sl-SI"/>
        </w:rPr>
        <w:t>Trošarinski izdelki</w:t>
      </w:r>
      <w:r>
        <w:rPr>
          <w:lang w:val="sl-SI"/>
        </w:rPr>
        <w:t>, ki so bili sproščeni v porabo v drugi državi članici,</w:t>
      </w:r>
      <w:r w:rsidRPr="001A2C9E">
        <w:rPr>
          <w:lang w:val="sl-SI"/>
        </w:rPr>
        <w:t xml:space="preserve"> se lahko</w:t>
      </w:r>
      <w:r>
        <w:rPr>
          <w:lang w:val="sl-SI"/>
        </w:rPr>
        <w:t xml:space="preserve"> </w:t>
      </w:r>
      <w:r w:rsidRPr="003F7FBD">
        <w:rPr>
          <w:lang w:val="sl-SI"/>
        </w:rPr>
        <w:t xml:space="preserve">gibajo </w:t>
      </w:r>
      <w:r w:rsidRPr="003F7FBD">
        <w:rPr>
          <w:b/>
          <w:lang w:val="sl-SI"/>
        </w:rPr>
        <w:t>iz drug</w:t>
      </w:r>
      <w:r>
        <w:rPr>
          <w:b/>
          <w:lang w:val="sl-SI"/>
        </w:rPr>
        <w:t>e</w:t>
      </w:r>
      <w:r w:rsidRPr="003F7FBD">
        <w:rPr>
          <w:b/>
          <w:lang w:val="sl-SI"/>
        </w:rPr>
        <w:t xml:space="preserve"> držav</w:t>
      </w:r>
      <w:r>
        <w:rPr>
          <w:b/>
          <w:lang w:val="sl-SI"/>
        </w:rPr>
        <w:t>e</w:t>
      </w:r>
      <w:r w:rsidRPr="003F7FBD">
        <w:rPr>
          <w:b/>
          <w:lang w:val="sl-SI"/>
        </w:rPr>
        <w:t xml:space="preserve"> članic</w:t>
      </w:r>
      <w:r>
        <w:rPr>
          <w:b/>
          <w:lang w:val="sl-SI"/>
        </w:rPr>
        <w:t>e v Slovenijo</w:t>
      </w:r>
      <w:r w:rsidRPr="001A2C9E">
        <w:rPr>
          <w:lang w:val="sl-SI"/>
        </w:rPr>
        <w:t xml:space="preserve"> </w:t>
      </w:r>
      <w:r w:rsidR="00635535" w:rsidRPr="00635535">
        <w:rPr>
          <w:lang w:val="sl-SI"/>
        </w:rPr>
        <w:t xml:space="preserve">za dobavo za komercialni namen </w:t>
      </w:r>
      <w:r>
        <w:rPr>
          <w:lang w:val="sl-SI"/>
        </w:rPr>
        <w:t xml:space="preserve">v skladu s prvim odstavkom 29. člena </w:t>
      </w:r>
      <w:hyperlink r:id="rId21" w:history="1">
        <w:r w:rsidRPr="009142C8">
          <w:rPr>
            <w:rStyle w:val="Hiperpovezava"/>
            <w:lang w:val="sl-SI"/>
          </w:rPr>
          <w:t>Zakona o trošarinah</w:t>
        </w:r>
      </w:hyperlink>
      <w:r>
        <w:rPr>
          <w:lang w:val="sl-SI"/>
        </w:rPr>
        <w:t xml:space="preserve">, kadar je pošiljatelj </w:t>
      </w:r>
      <w:hyperlink r:id="rId22" w:history="1">
        <w:r w:rsidRPr="004667B4">
          <w:rPr>
            <w:rStyle w:val="Hiperpovezava"/>
            <w:lang w:val="sl-SI"/>
          </w:rPr>
          <w:t>certificirani pošiljatelj</w:t>
        </w:r>
      </w:hyperlink>
      <w:r>
        <w:rPr>
          <w:lang w:val="sl-SI"/>
        </w:rPr>
        <w:t xml:space="preserve"> oziroma </w:t>
      </w:r>
      <w:hyperlink r:id="rId23" w:history="1">
        <w:r w:rsidRPr="004667B4">
          <w:rPr>
            <w:rStyle w:val="Hiperpovezava"/>
            <w:lang w:val="sl-SI"/>
          </w:rPr>
          <w:t>začasno certificirani pošiljatel</w:t>
        </w:r>
      </w:hyperlink>
      <w:r w:rsidRPr="00B45CCF">
        <w:rPr>
          <w:u w:val="single"/>
          <w:lang w:val="sl-SI"/>
        </w:rPr>
        <w:t>j</w:t>
      </w:r>
      <w:r>
        <w:rPr>
          <w:lang w:val="sl-SI"/>
        </w:rPr>
        <w:t xml:space="preserve"> v drugi državi članici, do certificiranega prejemnika oziroma začasno certificiranega prejemnika v Sloveniji.</w:t>
      </w:r>
    </w:p>
    <w:p w14:paraId="2AD62000" w14:textId="77777777" w:rsidR="00B45CCF" w:rsidRDefault="00B45CCF" w:rsidP="00B45CCF">
      <w:pPr>
        <w:jc w:val="both"/>
        <w:rPr>
          <w:lang w:val="sl-SI"/>
        </w:rPr>
      </w:pPr>
    </w:p>
    <w:p w14:paraId="73966B3A" w14:textId="77777777" w:rsidR="00472A42" w:rsidRPr="00472A42" w:rsidRDefault="00472A42" w:rsidP="00B45CCF">
      <w:pPr>
        <w:jc w:val="both"/>
        <w:rPr>
          <w:rStyle w:val="Hiperpovezava"/>
          <w:lang w:val="sl-SI"/>
        </w:rPr>
      </w:pPr>
      <w:r>
        <w:rPr>
          <w:lang w:val="sl-SI"/>
        </w:rPr>
        <w:t xml:space="preserve">Podrobnejše informacije o pridobitvi statusov in njihovih obveznostih </w:t>
      </w:r>
      <w:r w:rsidR="00635535">
        <w:rPr>
          <w:lang w:val="sl-SI"/>
        </w:rPr>
        <w:t>so navedene</w:t>
      </w:r>
      <w:r>
        <w:rPr>
          <w:lang w:val="sl-SI"/>
        </w:rPr>
        <w:t xml:space="preserve"> v dokumentu </w:t>
      </w:r>
      <w:hyperlink r:id="rId24" w:tooltip="datoteka D O C" w:history="1">
        <w:r w:rsidRPr="00472A42">
          <w:rPr>
            <w:rStyle w:val="Hiperpovezava"/>
            <w:lang w:val="sl-SI"/>
          </w:rPr>
          <w:t>Gibanje trošarinskih izdelkov, sproščenih v porabo, med državami članicami, za dobavo za komercialni namen</w:t>
        </w:r>
      </w:hyperlink>
      <w:r w:rsidRPr="00472A42">
        <w:rPr>
          <w:rStyle w:val="Hiperpovezava"/>
          <w:lang w:val="sl-SI"/>
        </w:rPr>
        <w:t xml:space="preserve">. </w:t>
      </w:r>
    </w:p>
    <w:p w14:paraId="6C9C8EFF" w14:textId="77777777" w:rsidR="00620B13" w:rsidRDefault="00620B13" w:rsidP="0018196A">
      <w:pPr>
        <w:jc w:val="both"/>
        <w:rPr>
          <w:lang w:val="sl-SI"/>
        </w:rPr>
      </w:pPr>
    </w:p>
    <w:p w14:paraId="4D26C173" w14:textId="77777777" w:rsidR="00D00F05" w:rsidRDefault="00D00F05" w:rsidP="0018196A">
      <w:pPr>
        <w:jc w:val="both"/>
        <w:rPr>
          <w:lang w:val="sl-SI"/>
        </w:rPr>
      </w:pPr>
    </w:p>
    <w:p w14:paraId="62D83982" w14:textId="77777777" w:rsidR="00B45CCF" w:rsidRPr="004B112D" w:rsidRDefault="00DD669E" w:rsidP="00B45CCF">
      <w:pPr>
        <w:pStyle w:val="FURSnaslov2"/>
        <w:jc w:val="both"/>
      </w:pPr>
      <w:bookmarkStart w:id="6" w:name="_Toc139963494"/>
      <w:r>
        <w:t>2</w:t>
      </w:r>
      <w:r w:rsidR="00B45CCF" w:rsidRPr="004B112D">
        <w:t>.</w:t>
      </w:r>
      <w:r w:rsidR="00B45CCF">
        <w:t>3</w:t>
      </w:r>
      <w:r w:rsidR="00B45CCF" w:rsidRPr="004B112D">
        <w:t xml:space="preserve"> </w:t>
      </w:r>
      <w:r w:rsidR="00B45CCF">
        <w:t xml:space="preserve">Preverjanje </w:t>
      </w:r>
      <w:r w:rsidR="00834735">
        <w:t>statusov za poslovanje s trošarinskimi izdelki na</w:t>
      </w:r>
      <w:r w:rsidR="00B45CCF">
        <w:t xml:space="preserve"> SEED na portalu </w:t>
      </w:r>
      <w:proofErr w:type="spellStart"/>
      <w:r w:rsidR="00B45CCF">
        <w:t>Europa</w:t>
      </w:r>
      <w:bookmarkEnd w:id="6"/>
      <w:proofErr w:type="spellEnd"/>
    </w:p>
    <w:p w14:paraId="1C231D2D" w14:textId="77777777" w:rsidR="00B45CCF" w:rsidRDefault="00B45CCF" w:rsidP="00B45CCF">
      <w:pPr>
        <w:jc w:val="both"/>
        <w:rPr>
          <w:lang w:val="sl-SI"/>
        </w:rPr>
      </w:pPr>
    </w:p>
    <w:p w14:paraId="0A22FEE0" w14:textId="77777777" w:rsidR="00E30EA7" w:rsidRDefault="00E30EA7" w:rsidP="00B45CCF">
      <w:pPr>
        <w:jc w:val="both"/>
        <w:rPr>
          <w:lang w:val="sl-SI"/>
        </w:rPr>
      </w:pPr>
      <w:r>
        <w:rPr>
          <w:lang w:val="sl-SI"/>
        </w:rPr>
        <w:t xml:space="preserve">Pristojni organi države članice gospodarskim subjektom za namene gibanja trošarinskih izdelkov med državami članicami dodelijo </w:t>
      </w:r>
      <w:r w:rsidRPr="00E30EA7">
        <w:rPr>
          <w:b/>
          <w:bCs/>
          <w:lang w:val="sl-SI"/>
        </w:rPr>
        <w:t>trošarinsko številko</w:t>
      </w:r>
      <w:r>
        <w:rPr>
          <w:lang w:val="sl-SI"/>
        </w:rPr>
        <w:t>. Trošarinske številke se dodelijo ločeno za posamezen status, odobren gospodarskemu subjektu. Statusi, ki so namenjeni gibanju v režimu odloga plačila trošarine</w:t>
      </w:r>
      <w:r w:rsidR="00635535">
        <w:rPr>
          <w:lang w:val="sl-SI"/>
        </w:rPr>
        <w:t>,</w:t>
      </w:r>
      <w:r>
        <w:rPr>
          <w:lang w:val="sl-SI"/>
        </w:rPr>
        <w:t xml:space="preserve"> ne morejo sodelovati s statusi, ki so namenjeni gibanj</w:t>
      </w:r>
      <w:r w:rsidR="00635535">
        <w:rPr>
          <w:lang w:val="sl-SI"/>
        </w:rPr>
        <w:t>u</w:t>
      </w:r>
      <w:r>
        <w:rPr>
          <w:lang w:val="sl-SI"/>
        </w:rPr>
        <w:t xml:space="preserve"> trošarinskih izdelkov</w:t>
      </w:r>
      <w:r w:rsidR="00635535">
        <w:rPr>
          <w:lang w:val="sl-SI"/>
        </w:rPr>
        <w:t xml:space="preserve"> s plačano trošarino za dobave </w:t>
      </w:r>
      <w:r>
        <w:rPr>
          <w:lang w:val="sl-SI"/>
        </w:rPr>
        <w:t>za komercialni namen,</w:t>
      </w:r>
      <w:r w:rsidR="00E44F82">
        <w:rPr>
          <w:lang w:val="sl-SI"/>
        </w:rPr>
        <w:t xml:space="preserve"> in obratno</w:t>
      </w:r>
      <w:r w:rsidR="00635535">
        <w:rPr>
          <w:lang w:val="sl-SI"/>
        </w:rPr>
        <w:t>.</w:t>
      </w:r>
      <w:r>
        <w:rPr>
          <w:lang w:val="sl-SI"/>
        </w:rPr>
        <w:t xml:space="preserve"> </w:t>
      </w:r>
      <w:r w:rsidR="00635535">
        <w:rPr>
          <w:lang w:val="sl-SI"/>
        </w:rPr>
        <w:t>Z</w:t>
      </w:r>
      <w:r>
        <w:rPr>
          <w:lang w:val="sl-SI"/>
        </w:rPr>
        <w:t xml:space="preserve">ato </w:t>
      </w:r>
      <w:r w:rsidR="00132925">
        <w:rPr>
          <w:lang w:val="sl-SI"/>
        </w:rPr>
        <w:t xml:space="preserve">ima </w:t>
      </w:r>
      <w:r>
        <w:rPr>
          <w:lang w:val="sl-SI"/>
        </w:rPr>
        <w:t>lahko en gospodarski subjekt več trošarinskih številk, za različne statuse in za različne vrste gibanj</w:t>
      </w:r>
      <w:r w:rsidR="00F4055E">
        <w:rPr>
          <w:lang w:val="sl-SI"/>
        </w:rPr>
        <w:t>,</w:t>
      </w:r>
      <w:r w:rsidR="00635535">
        <w:rPr>
          <w:lang w:val="sl-SI"/>
        </w:rPr>
        <w:t xml:space="preserve"> odvisno od </w:t>
      </w:r>
      <w:r w:rsidR="00F4055E">
        <w:rPr>
          <w:lang w:val="sl-SI"/>
        </w:rPr>
        <w:t xml:space="preserve">njegovih poslovnih odločitev glede </w:t>
      </w:r>
      <w:r w:rsidR="00635535">
        <w:rPr>
          <w:lang w:val="sl-SI"/>
        </w:rPr>
        <w:t>poslovanja s trošarinskimi izdelki</w:t>
      </w:r>
      <w:r w:rsidR="00F4055E">
        <w:rPr>
          <w:lang w:val="sl-SI"/>
        </w:rPr>
        <w:t xml:space="preserve"> oziroma drugimi gospodarskimi subjekti.</w:t>
      </w:r>
      <w:r>
        <w:rPr>
          <w:lang w:val="sl-SI"/>
        </w:rPr>
        <w:t xml:space="preserve"> </w:t>
      </w:r>
    </w:p>
    <w:p w14:paraId="7B987B56" w14:textId="77777777" w:rsidR="00834735" w:rsidRDefault="00834735" w:rsidP="00B45CCF">
      <w:pPr>
        <w:jc w:val="both"/>
        <w:rPr>
          <w:lang w:val="sl-SI"/>
        </w:rPr>
      </w:pPr>
    </w:p>
    <w:p w14:paraId="23C099A4" w14:textId="77777777" w:rsidR="00B45CCF" w:rsidRDefault="004667B4" w:rsidP="00B45CCF">
      <w:pPr>
        <w:jc w:val="both"/>
        <w:rPr>
          <w:lang w:val="sl-SI"/>
        </w:rPr>
      </w:pPr>
      <w:r>
        <w:rPr>
          <w:lang w:val="sl-SI"/>
        </w:rPr>
        <w:t>Gospodarski subjekt</w:t>
      </w:r>
      <w:r w:rsidR="00B45CCF">
        <w:rPr>
          <w:lang w:val="sl-SI"/>
        </w:rPr>
        <w:t xml:space="preserve"> </w:t>
      </w:r>
      <w:r>
        <w:rPr>
          <w:lang w:val="sl-SI"/>
        </w:rPr>
        <w:t xml:space="preserve">lahko preveri veljavnost posamezne trošarinske številke preko spletne povezave </w:t>
      </w:r>
      <w:hyperlink r:id="rId25" w:history="1">
        <w:r w:rsidRPr="004A2D6F">
          <w:rPr>
            <w:rStyle w:val="Hiperpovezava"/>
            <w:lang w:val="sl-SI"/>
          </w:rPr>
          <w:t xml:space="preserve">SEED na portalu </w:t>
        </w:r>
        <w:proofErr w:type="spellStart"/>
        <w:r w:rsidRPr="004A2D6F">
          <w:rPr>
            <w:rStyle w:val="Hiperpovezava"/>
            <w:lang w:val="sl-SI"/>
          </w:rPr>
          <w:t>Europa</w:t>
        </w:r>
        <w:proofErr w:type="spellEnd"/>
      </w:hyperlink>
      <w:r>
        <w:rPr>
          <w:rStyle w:val="Hiperpovezava"/>
          <w:lang w:val="sl-SI"/>
        </w:rPr>
        <w:t>.</w:t>
      </w:r>
      <w:r>
        <w:rPr>
          <w:lang w:val="sl-SI"/>
        </w:rPr>
        <w:t xml:space="preserve"> </w:t>
      </w:r>
      <w:r w:rsidR="00B45CCF" w:rsidRPr="00F073BC">
        <w:rPr>
          <w:lang w:val="sl-SI"/>
        </w:rPr>
        <w:t>Če je vpisana trošari</w:t>
      </w:r>
      <w:r w:rsidR="00B45CCF">
        <w:rPr>
          <w:lang w:val="sl-SI"/>
        </w:rPr>
        <w:t xml:space="preserve">nska številka trenutno veljavna, se prikažejo kategorije izdelkov in opis izdelkov, za poslovanje s katerimi ima podjetje dovoljenje, ter </w:t>
      </w:r>
      <w:r w:rsidR="00B45CCF">
        <w:rPr>
          <w:lang w:val="sl-SI"/>
        </w:rPr>
        <w:lastRenderedPageBreak/>
        <w:t xml:space="preserve">vrsta </w:t>
      </w:r>
      <w:r w:rsidR="00E30EA7">
        <w:rPr>
          <w:lang w:val="sl-SI"/>
        </w:rPr>
        <w:t>statusa za poslovanje s trošarinskimi izdelki</w:t>
      </w:r>
      <w:r w:rsidR="00B45CCF">
        <w:rPr>
          <w:lang w:val="sl-SI"/>
        </w:rPr>
        <w:t xml:space="preserve">. </w:t>
      </w:r>
      <w:r w:rsidR="00B45CCF" w:rsidRPr="00F073BC">
        <w:rPr>
          <w:lang w:val="sl-SI"/>
        </w:rPr>
        <w:t xml:space="preserve">V vseh ostalih primerih </w:t>
      </w:r>
      <w:r w:rsidR="00B45CCF">
        <w:rPr>
          <w:lang w:val="sl-SI"/>
        </w:rPr>
        <w:t>se prikaže odgovor, da dovoljenje za to trošarinsko številko ne obstaja</w:t>
      </w:r>
      <w:r w:rsidR="00B45CCF" w:rsidRPr="00F073BC">
        <w:rPr>
          <w:lang w:val="sl-SI"/>
        </w:rPr>
        <w:t>.</w:t>
      </w:r>
    </w:p>
    <w:p w14:paraId="2ED2E4BF" w14:textId="77777777" w:rsidR="00747498" w:rsidRDefault="00747498" w:rsidP="00B45CCF">
      <w:pPr>
        <w:jc w:val="both"/>
        <w:rPr>
          <w:rStyle w:val="Hiperpovezava"/>
          <w:lang w:val="sl-SI"/>
        </w:rPr>
      </w:pPr>
    </w:p>
    <w:p w14:paraId="6B9E47C1" w14:textId="77777777" w:rsidR="00B458A5" w:rsidRPr="00D412CA" w:rsidRDefault="00B458A5" w:rsidP="00B45CCF">
      <w:pPr>
        <w:jc w:val="both"/>
        <w:rPr>
          <w:lang w:val="sl-SI"/>
        </w:rPr>
      </w:pPr>
      <w:r w:rsidRPr="00D412CA">
        <w:rPr>
          <w:lang w:val="sl-SI"/>
        </w:rPr>
        <w:t xml:space="preserve">Statusi za trošarinske številke, ki jih lahko uporabniki preverjajo v </w:t>
      </w:r>
      <w:hyperlink r:id="rId26" w:history="1">
        <w:r w:rsidRPr="004667B4">
          <w:rPr>
            <w:rStyle w:val="Hiperpovezava"/>
            <w:lang w:val="sl-SI"/>
          </w:rPr>
          <w:t xml:space="preserve">SEED na portalu </w:t>
        </w:r>
        <w:proofErr w:type="spellStart"/>
        <w:r w:rsidRPr="004667B4">
          <w:rPr>
            <w:rStyle w:val="Hiperpovezava"/>
            <w:lang w:val="sl-SI"/>
          </w:rPr>
          <w:t>Europa</w:t>
        </w:r>
        <w:proofErr w:type="spellEnd"/>
      </w:hyperlink>
      <w:r w:rsidRPr="00D412CA">
        <w:rPr>
          <w:lang w:val="sl-SI"/>
        </w:rPr>
        <w:t>:</w:t>
      </w:r>
    </w:p>
    <w:p w14:paraId="3233A52F" w14:textId="77777777" w:rsidR="00B458A5" w:rsidRDefault="00B458A5" w:rsidP="00B45CCF">
      <w:pPr>
        <w:jc w:val="both"/>
        <w:rPr>
          <w:rStyle w:val="Hiperpovezava"/>
          <w:lang w:val="sl-SI"/>
        </w:rPr>
      </w:pPr>
    </w:p>
    <w:p w14:paraId="0254CF79" w14:textId="77777777" w:rsidR="00B458A5" w:rsidRPr="00B81975" w:rsidRDefault="00B458A5" w:rsidP="00B458A5">
      <w:pPr>
        <w:numPr>
          <w:ilvl w:val="0"/>
          <w:numId w:val="21"/>
        </w:numPr>
        <w:jc w:val="both"/>
        <w:rPr>
          <w:rStyle w:val="Hiperpovezava"/>
          <w:b/>
          <w:bCs/>
          <w:color w:val="auto"/>
          <w:u w:val="none"/>
          <w:lang w:val="sl-SI"/>
        </w:rPr>
      </w:pPr>
      <w:r w:rsidRPr="00B81975">
        <w:rPr>
          <w:rStyle w:val="Hiperpovezava"/>
          <w:b/>
          <w:bCs/>
          <w:color w:val="auto"/>
          <w:u w:val="none"/>
          <w:lang w:val="sl-SI"/>
        </w:rPr>
        <w:t>režim odloga plačila trošarine</w:t>
      </w:r>
    </w:p>
    <w:p w14:paraId="0AA80ECE" w14:textId="77777777" w:rsidR="00B458A5" w:rsidRDefault="00B458A5" w:rsidP="00B45CCF">
      <w:pPr>
        <w:jc w:val="both"/>
        <w:rPr>
          <w:rStyle w:val="Hiperpovezava"/>
          <w:lang w:val="sl-SI"/>
        </w:rPr>
      </w:pPr>
    </w:p>
    <w:p w14:paraId="6C4CB101" w14:textId="77777777" w:rsidR="00E30EA7" w:rsidRPr="00B81975" w:rsidRDefault="00B458A5" w:rsidP="00B81975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imetnik trošarinskega skladišča (</w:t>
      </w:r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authorised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warehouse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keper</w:t>
      </w:r>
      <w:r w:rsidRPr="00B81975">
        <w:rPr>
          <w:rFonts w:cs="Times New Roman"/>
          <w:sz w:val="20"/>
          <w:szCs w:val="24"/>
          <w:lang w:eastAsia="en-US"/>
        </w:rPr>
        <w:t xml:space="preserve">) in lokacije trošarinskih skladišč </w:t>
      </w:r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(ang. </w:t>
      </w:r>
      <w:proofErr w:type="spellStart"/>
      <w:r w:rsidR="00747498">
        <w:rPr>
          <w:rFonts w:cs="Times New Roman"/>
          <w:i/>
          <w:iCs/>
          <w:sz w:val="20"/>
          <w:szCs w:val="24"/>
          <w:lang w:eastAsia="en-US"/>
        </w:rPr>
        <w:t>tax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warehouse</w:t>
      </w:r>
      <w:proofErr w:type="spellEnd"/>
      <w:r w:rsidRPr="00B81975">
        <w:rPr>
          <w:rFonts w:cs="Times New Roman"/>
          <w:sz w:val="20"/>
          <w:szCs w:val="24"/>
          <w:lang w:eastAsia="en-US"/>
        </w:rPr>
        <w:t>); odprema in prejem</w:t>
      </w:r>
      <w:r w:rsidR="00917AAB">
        <w:rPr>
          <w:rFonts w:cs="Times New Roman"/>
          <w:sz w:val="20"/>
          <w:szCs w:val="24"/>
          <w:lang w:eastAsia="en-US"/>
        </w:rPr>
        <w:t>;</w:t>
      </w:r>
    </w:p>
    <w:p w14:paraId="552F5EBA" w14:textId="77777777" w:rsidR="00B458A5" w:rsidRPr="00B81975" w:rsidRDefault="00B458A5" w:rsidP="00B81975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pooblaščen</w:t>
      </w:r>
      <w:r w:rsidR="00F4055E">
        <w:rPr>
          <w:rFonts w:cs="Times New Roman"/>
          <w:sz w:val="20"/>
          <w:szCs w:val="24"/>
          <w:lang w:eastAsia="en-US"/>
        </w:rPr>
        <w:t>i</w:t>
      </w:r>
      <w:r w:rsidRPr="00B81975">
        <w:rPr>
          <w:rFonts w:cs="Times New Roman"/>
          <w:sz w:val="20"/>
          <w:szCs w:val="24"/>
          <w:lang w:eastAsia="en-US"/>
        </w:rPr>
        <w:t xml:space="preserve"> uvoznik (</w:t>
      </w:r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registered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consignor</w:t>
      </w:r>
      <w:proofErr w:type="spellEnd"/>
      <w:r w:rsidRPr="00B81975">
        <w:rPr>
          <w:rFonts w:cs="Times New Roman"/>
          <w:sz w:val="20"/>
          <w:szCs w:val="24"/>
          <w:lang w:eastAsia="en-US"/>
        </w:rPr>
        <w:t>); odprema od urada uvoza</w:t>
      </w:r>
      <w:r w:rsidR="00917AAB">
        <w:rPr>
          <w:rFonts w:cs="Times New Roman"/>
          <w:sz w:val="20"/>
          <w:szCs w:val="24"/>
          <w:lang w:eastAsia="en-US"/>
        </w:rPr>
        <w:t>;</w:t>
      </w:r>
    </w:p>
    <w:p w14:paraId="1551DB5E" w14:textId="77777777" w:rsidR="00B458A5" w:rsidRPr="00B81975" w:rsidRDefault="00B458A5" w:rsidP="00B458A5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pooblaščen</w:t>
      </w:r>
      <w:r w:rsidR="00F4055E">
        <w:rPr>
          <w:rFonts w:cs="Times New Roman"/>
          <w:sz w:val="20"/>
          <w:szCs w:val="24"/>
          <w:lang w:eastAsia="en-US"/>
        </w:rPr>
        <w:t>i</w:t>
      </w:r>
      <w:r w:rsidRPr="00B81975">
        <w:rPr>
          <w:rFonts w:cs="Times New Roman"/>
          <w:sz w:val="20"/>
          <w:szCs w:val="24"/>
          <w:lang w:eastAsia="en-US"/>
        </w:rPr>
        <w:t xml:space="preserve"> prejemnik</w:t>
      </w:r>
      <w:r w:rsidRPr="00B458A5">
        <w:rPr>
          <w:rFonts w:cs="Times New Roman"/>
          <w:sz w:val="20"/>
          <w:szCs w:val="24"/>
          <w:lang w:eastAsia="en-US"/>
        </w:rPr>
        <w:t xml:space="preserve"> </w:t>
      </w:r>
      <w:r w:rsidRPr="00B81975">
        <w:rPr>
          <w:rFonts w:cs="Times New Roman"/>
          <w:sz w:val="20"/>
          <w:szCs w:val="24"/>
          <w:lang w:eastAsia="en-US"/>
        </w:rPr>
        <w:t>(</w:t>
      </w:r>
      <w:r w:rsidRPr="00B458A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Pr="00B458A5">
        <w:rPr>
          <w:rFonts w:cs="Times New Roman"/>
          <w:i/>
          <w:iCs/>
          <w:sz w:val="20"/>
          <w:szCs w:val="24"/>
          <w:lang w:eastAsia="en-US"/>
        </w:rPr>
        <w:t>registered</w:t>
      </w:r>
      <w:proofErr w:type="spellEnd"/>
      <w:r w:rsidRPr="00B458A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458A5">
        <w:rPr>
          <w:rFonts w:cs="Times New Roman"/>
          <w:i/>
          <w:iCs/>
          <w:sz w:val="20"/>
          <w:szCs w:val="24"/>
          <w:lang w:eastAsia="en-US"/>
        </w:rPr>
        <w:t>consignee</w:t>
      </w:r>
      <w:proofErr w:type="spellEnd"/>
      <w:r w:rsidRPr="00B81975">
        <w:rPr>
          <w:rFonts w:cs="Times New Roman"/>
          <w:sz w:val="20"/>
          <w:szCs w:val="24"/>
          <w:lang w:eastAsia="en-US"/>
        </w:rPr>
        <w:t>);</w:t>
      </w:r>
      <w:r>
        <w:rPr>
          <w:rFonts w:cs="Times New Roman"/>
          <w:sz w:val="20"/>
          <w:szCs w:val="24"/>
          <w:lang w:eastAsia="en-US"/>
        </w:rPr>
        <w:t xml:space="preserve"> prejem</w:t>
      </w:r>
      <w:r w:rsidR="00917AAB">
        <w:rPr>
          <w:rFonts w:cs="Times New Roman"/>
          <w:sz w:val="20"/>
          <w:szCs w:val="24"/>
          <w:lang w:eastAsia="en-US"/>
        </w:rPr>
        <w:t>;</w:t>
      </w:r>
    </w:p>
    <w:p w14:paraId="005957CE" w14:textId="77777777" w:rsidR="00B458A5" w:rsidRPr="00B81975" w:rsidRDefault="00B458A5" w:rsidP="00B458A5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začasno pooblaščen</w:t>
      </w:r>
      <w:r w:rsidR="00F4055E">
        <w:rPr>
          <w:rFonts w:cs="Times New Roman"/>
          <w:sz w:val="20"/>
          <w:szCs w:val="24"/>
          <w:lang w:eastAsia="en-US"/>
        </w:rPr>
        <w:t>i</w:t>
      </w:r>
      <w:r w:rsidRPr="00B81975">
        <w:rPr>
          <w:rFonts w:cs="Times New Roman"/>
          <w:sz w:val="20"/>
          <w:szCs w:val="24"/>
          <w:lang w:eastAsia="en-US"/>
        </w:rPr>
        <w:t xml:space="preserve"> prejemnik</w:t>
      </w:r>
      <w:r w:rsidRPr="00B458A5">
        <w:rPr>
          <w:rFonts w:cs="Times New Roman"/>
          <w:sz w:val="20"/>
          <w:szCs w:val="24"/>
          <w:lang w:eastAsia="en-US"/>
        </w:rPr>
        <w:t xml:space="preserve"> (</w:t>
      </w:r>
      <w:r w:rsidRPr="00B458A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Pr="00B458A5">
        <w:rPr>
          <w:rFonts w:cs="Times New Roman"/>
          <w:i/>
          <w:iCs/>
          <w:sz w:val="20"/>
          <w:szCs w:val="24"/>
          <w:lang w:eastAsia="en-US"/>
        </w:rPr>
        <w:t>temporary</w:t>
      </w:r>
      <w:proofErr w:type="spellEnd"/>
      <w:r w:rsidRPr="00B458A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458A5">
        <w:rPr>
          <w:rFonts w:cs="Times New Roman"/>
          <w:i/>
          <w:iCs/>
          <w:sz w:val="20"/>
          <w:szCs w:val="24"/>
          <w:lang w:eastAsia="en-US"/>
        </w:rPr>
        <w:t>registered</w:t>
      </w:r>
      <w:proofErr w:type="spellEnd"/>
      <w:r w:rsidRPr="00B458A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458A5">
        <w:rPr>
          <w:rFonts w:cs="Times New Roman"/>
          <w:i/>
          <w:iCs/>
          <w:sz w:val="20"/>
          <w:szCs w:val="24"/>
          <w:lang w:eastAsia="en-US"/>
        </w:rPr>
        <w:t>consignee</w:t>
      </w:r>
      <w:proofErr w:type="spellEnd"/>
      <w:r w:rsidRPr="00B458A5">
        <w:rPr>
          <w:rFonts w:cs="Times New Roman"/>
          <w:sz w:val="20"/>
          <w:szCs w:val="24"/>
          <w:lang w:eastAsia="en-US"/>
        </w:rPr>
        <w:t>);</w:t>
      </w:r>
      <w:r>
        <w:rPr>
          <w:rFonts w:cs="Times New Roman"/>
          <w:sz w:val="20"/>
          <w:szCs w:val="24"/>
          <w:lang w:eastAsia="en-US"/>
        </w:rPr>
        <w:t xml:space="preserve"> prejem</w:t>
      </w:r>
      <w:r w:rsidR="00917AAB">
        <w:rPr>
          <w:rFonts w:cs="Times New Roman"/>
          <w:sz w:val="20"/>
          <w:szCs w:val="24"/>
          <w:lang w:eastAsia="en-US"/>
        </w:rPr>
        <w:t>;</w:t>
      </w:r>
    </w:p>
    <w:p w14:paraId="7E8A2537" w14:textId="77777777" w:rsidR="00B458A5" w:rsidRPr="00B81975" w:rsidRDefault="00B458A5" w:rsidP="00B45CCF">
      <w:pPr>
        <w:jc w:val="both"/>
        <w:rPr>
          <w:rStyle w:val="Hiperpovezava"/>
          <w:color w:val="auto"/>
          <w:lang w:val="sl-SI"/>
        </w:rPr>
      </w:pPr>
    </w:p>
    <w:p w14:paraId="14C2B5B5" w14:textId="77777777" w:rsidR="00B458A5" w:rsidRPr="00B81975" w:rsidRDefault="00F4055E" w:rsidP="00B458A5">
      <w:pPr>
        <w:numPr>
          <w:ilvl w:val="0"/>
          <w:numId w:val="21"/>
        </w:numPr>
        <w:jc w:val="both"/>
        <w:rPr>
          <w:rStyle w:val="Hiperpovezava"/>
          <w:b/>
          <w:bCs/>
          <w:color w:val="auto"/>
          <w:u w:val="none"/>
          <w:lang w:val="it-IT"/>
        </w:rPr>
      </w:pPr>
      <w:bookmarkStart w:id="7" w:name="_Hlk139884506"/>
      <w:proofErr w:type="spellStart"/>
      <w:r>
        <w:rPr>
          <w:rStyle w:val="Hiperpovezava"/>
          <w:b/>
          <w:bCs/>
          <w:color w:val="auto"/>
          <w:u w:val="none"/>
          <w:lang w:val="it-IT"/>
        </w:rPr>
        <w:t>gibanje</w:t>
      </w:r>
      <w:proofErr w:type="spellEnd"/>
      <w:r>
        <w:rPr>
          <w:rStyle w:val="Hiperpovezava"/>
          <w:b/>
          <w:bCs/>
          <w:color w:val="auto"/>
          <w:u w:val="none"/>
          <w:lang w:val="it-IT"/>
        </w:rPr>
        <w:t xml:space="preserve"> </w:t>
      </w:r>
      <w:r w:rsidR="00B458A5" w:rsidRPr="00B81975">
        <w:rPr>
          <w:rStyle w:val="Hiperpovezava"/>
          <w:b/>
          <w:bCs/>
          <w:color w:val="auto"/>
          <w:u w:val="none"/>
          <w:lang w:val="it-IT"/>
        </w:rPr>
        <w:t xml:space="preserve">s </w:t>
      </w:r>
      <w:proofErr w:type="spellStart"/>
      <w:r w:rsidR="00B458A5" w:rsidRPr="00B81975">
        <w:rPr>
          <w:rStyle w:val="Hiperpovezava"/>
          <w:b/>
          <w:bCs/>
          <w:color w:val="auto"/>
          <w:u w:val="none"/>
          <w:lang w:val="it-IT"/>
        </w:rPr>
        <w:t>plačano</w:t>
      </w:r>
      <w:proofErr w:type="spellEnd"/>
      <w:r w:rsidR="00B458A5" w:rsidRPr="00B81975">
        <w:rPr>
          <w:rStyle w:val="Hiperpovezava"/>
          <w:b/>
          <w:bCs/>
          <w:color w:val="auto"/>
          <w:u w:val="none"/>
          <w:lang w:val="it-IT"/>
        </w:rPr>
        <w:t xml:space="preserve"> </w:t>
      </w:r>
      <w:proofErr w:type="spellStart"/>
      <w:r w:rsidR="00B458A5" w:rsidRPr="00B81975">
        <w:rPr>
          <w:rStyle w:val="Hiperpovezava"/>
          <w:b/>
          <w:bCs/>
          <w:color w:val="auto"/>
          <w:u w:val="none"/>
          <w:lang w:val="it-IT"/>
        </w:rPr>
        <w:t>trošarino</w:t>
      </w:r>
      <w:proofErr w:type="spellEnd"/>
      <w:r>
        <w:rPr>
          <w:rStyle w:val="Hiperpovezava"/>
          <w:b/>
          <w:bCs/>
          <w:color w:val="auto"/>
          <w:u w:val="none"/>
          <w:lang w:val="it-IT"/>
        </w:rPr>
        <w:t xml:space="preserve"> za </w:t>
      </w:r>
      <w:proofErr w:type="spellStart"/>
      <w:r>
        <w:rPr>
          <w:rStyle w:val="Hiperpovezava"/>
          <w:b/>
          <w:bCs/>
          <w:color w:val="auto"/>
          <w:u w:val="none"/>
          <w:lang w:val="it-IT"/>
        </w:rPr>
        <w:t>dobavo</w:t>
      </w:r>
      <w:proofErr w:type="spellEnd"/>
      <w:r>
        <w:rPr>
          <w:rStyle w:val="Hiperpovezava"/>
          <w:b/>
          <w:bCs/>
          <w:color w:val="auto"/>
          <w:u w:val="none"/>
          <w:lang w:val="it-IT"/>
        </w:rPr>
        <w:t xml:space="preserve"> za </w:t>
      </w:r>
      <w:proofErr w:type="spellStart"/>
      <w:r>
        <w:rPr>
          <w:rStyle w:val="Hiperpovezava"/>
          <w:b/>
          <w:bCs/>
          <w:color w:val="auto"/>
          <w:u w:val="none"/>
          <w:lang w:val="it-IT"/>
        </w:rPr>
        <w:t>komercialni</w:t>
      </w:r>
      <w:proofErr w:type="spellEnd"/>
      <w:r>
        <w:rPr>
          <w:rStyle w:val="Hiperpovezava"/>
          <w:b/>
          <w:bCs/>
          <w:color w:val="auto"/>
          <w:u w:val="none"/>
          <w:lang w:val="it-IT"/>
        </w:rPr>
        <w:t xml:space="preserve"> </w:t>
      </w:r>
      <w:proofErr w:type="spellStart"/>
      <w:r>
        <w:rPr>
          <w:rStyle w:val="Hiperpovezava"/>
          <w:b/>
          <w:bCs/>
          <w:color w:val="auto"/>
          <w:u w:val="none"/>
          <w:lang w:val="it-IT"/>
        </w:rPr>
        <w:t>namen</w:t>
      </w:r>
      <w:proofErr w:type="spellEnd"/>
    </w:p>
    <w:bookmarkEnd w:id="7"/>
    <w:p w14:paraId="0CC192E2" w14:textId="77777777" w:rsidR="00B458A5" w:rsidRDefault="00B458A5" w:rsidP="00B45CCF">
      <w:pPr>
        <w:jc w:val="both"/>
        <w:rPr>
          <w:rStyle w:val="Hiperpovezava"/>
          <w:lang w:val="sl-SI"/>
        </w:rPr>
      </w:pPr>
    </w:p>
    <w:p w14:paraId="792CAF6E" w14:textId="77777777" w:rsidR="00B458A5" w:rsidRPr="00B81975" w:rsidRDefault="00B458A5" w:rsidP="00B458A5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certificirani pošiljatelj (</w:t>
      </w:r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certified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consignor</w:t>
      </w:r>
      <w:proofErr w:type="spellEnd"/>
      <w:r w:rsidRPr="00B81975">
        <w:rPr>
          <w:rFonts w:cs="Times New Roman"/>
          <w:sz w:val="20"/>
          <w:szCs w:val="24"/>
          <w:lang w:eastAsia="en-US"/>
        </w:rPr>
        <w:t>)</w:t>
      </w:r>
      <w:r w:rsidR="00917AAB">
        <w:rPr>
          <w:rFonts w:cs="Times New Roman"/>
          <w:sz w:val="20"/>
          <w:szCs w:val="24"/>
          <w:lang w:eastAsia="en-US"/>
        </w:rPr>
        <w:t>;</w:t>
      </w:r>
      <w:r w:rsidRPr="00B81975">
        <w:rPr>
          <w:rFonts w:cs="Times New Roman"/>
          <w:sz w:val="20"/>
          <w:szCs w:val="24"/>
          <w:lang w:eastAsia="en-US"/>
        </w:rPr>
        <w:t xml:space="preserve"> </w:t>
      </w:r>
    </w:p>
    <w:p w14:paraId="42530C2B" w14:textId="77777777" w:rsidR="00B458A5" w:rsidRPr="00B81975" w:rsidRDefault="00B458A5" w:rsidP="0018196A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začasno certificirani pošiljatelj (</w:t>
      </w:r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temporary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certified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consignor</w:t>
      </w:r>
      <w:proofErr w:type="spellEnd"/>
      <w:r w:rsidRPr="00B81975">
        <w:rPr>
          <w:rFonts w:cs="Times New Roman"/>
          <w:sz w:val="20"/>
          <w:szCs w:val="24"/>
          <w:lang w:eastAsia="en-US"/>
        </w:rPr>
        <w:t>)</w:t>
      </w:r>
      <w:r w:rsidR="00917AAB">
        <w:rPr>
          <w:rFonts w:cs="Times New Roman"/>
          <w:sz w:val="20"/>
          <w:szCs w:val="24"/>
          <w:lang w:eastAsia="en-US"/>
        </w:rPr>
        <w:t>;</w:t>
      </w:r>
    </w:p>
    <w:p w14:paraId="0706952E" w14:textId="77777777" w:rsidR="00B458A5" w:rsidRPr="00B81975" w:rsidRDefault="00B458A5" w:rsidP="0018196A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certificirani prejemnik (</w:t>
      </w:r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="006729E6">
        <w:rPr>
          <w:rFonts w:cs="Times New Roman"/>
          <w:i/>
          <w:iCs/>
          <w:sz w:val="20"/>
          <w:szCs w:val="24"/>
          <w:lang w:eastAsia="en-US"/>
        </w:rPr>
        <w:t>c</w:t>
      </w:r>
      <w:r w:rsidRPr="00B81975">
        <w:rPr>
          <w:rFonts w:cs="Times New Roman"/>
          <w:i/>
          <w:iCs/>
          <w:sz w:val="20"/>
          <w:szCs w:val="24"/>
          <w:lang w:eastAsia="en-US"/>
        </w:rPr>
        <w:t>ertified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consignee</w:t>
      </w:r>
      <w:proofErr w:type="spellEnd"/>
      <w:r w:rsidRPr="00B81975">
        <w:rPr>
          <w:rFonts w:cs="Times New Roman"/>
          <w:sz w:val="20"/>
          <w:szCs w:val="24"/>
          <w:lang w:eastAsia="en-US"/>
        </w:rPr>
        <w:t>)</w:t>
      </w:r>
      <w:r w:rsidR="00917AAB">
        <w:rPr>
          <w:rFonts w:cs="Times New Roman"/>
          <w:sz w:val="20"/>
          <w:szCs w:val="24"/>
          <w:lang w:eastAsia="en-US"/>
        </w:rPr>
        <w:t>;</w:t>
      </w:r>
      <w:r w:rsidRPr="00B81975">
        <w:rPr>
          <w:rFonts w:cs="Times New Roman"/>
          <w:sz w:val="20"/>
          <w:szCs w:val="24"/>
          <w:lang w:eastAsia="en-US"/>
        </w:rPr>
        <w:t xml:space="preserve"> </w:t>
      </w:r>
    </w:p>
    <w:p w14:paraId="2295CB19" w14:textId="77777777" w:rsidR="00B45CCF" w:rsidRPr="00B81975" w:rsidRDefault="00B458A5" w:rsidP="00B81975">
      <w:pPr>
        <w:pStyle w:val="alineazatevilnotoko1"/>
        <w:numPr>
          <w:ilvl w:val="0"/>
          <w:numId w:val="15"/>
        </w:numPr>
        <w:rPr>
          <w:rFonts w:cs="Times New Roman"/>
          <w:sz w:val="20"/>
          <w:szCs w:val="24"/>
          <w:lang w:eastAsia="en-US"/>
        </w:rPr>
      </w:pPr>
      <w:r w:rsidRPr="00B81975">
        <w:rPr>
          <w:rFonts w:cs="Times New Roman"/>
          <w:sz w:val="20"/>
          <w:szCs w:val="24"/>
          <w:lang w:eastAsia="en-US"/>
        </w:rPr>
        <w:t>začasno certificirani prejemnik (</w:t>
      </w:r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ang.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temporary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certified</w:t>
      </w:r>
      <w:proofErr w:type="spellEnd"/>
      <w:r w:rsidRPr="00B81975">
        <w:rPr>
          <w:rFonts w:cs="Times New Roman"/>
          <w:i/>
          <w:iCs/>
          <w:sz w:val="20"/>
          <w:szCs w:val="24"/>
          <w:lang w:eastAsia="en-US"/>
        </w:rPr>
        <w:t xml:space="preserve"> </w:t>
      </w:r>
      <w:proofErr w:type="spellStart"/>
      <w:r w:rsidRPr="00B81975">
        <w:rPr>
          <w:rFonts w:cs="Times New Roman"/>
          <w:i/>
          <w:iCs/>
          <w:sz w:val="20"/>
          <w:szCs w:val="24"/>
          <w:lang w:eastAsia="en-US"/>
        </w:rPr>
        <w:t>consignee</w:t>
      </w:r>
      <w:proofErr w:type="spellEnd"/>
      <w:r w:rsidRPr="00B81975">
        <w:rPr>
          <w:rFonts w:cs="Times New Roman"/>
          <w:sz w:val="20"/>
          <w:szCs w:val="24"/>
          <w:lang w:eastAsia="en-US"/>
        </w:rPr>
        <w:t>)</w:t>
      </w:r>
      <w:r w:rsidR="00917AAB">
        <w:rPr>
          <w:rFonts w:cs="Times New Roman"/>
          <w:sz w:val="20"/>
          <w:szCs w:val="24"/>
          <w:lang w:eastAsia="en-US"/>
        </w:rPr>
        <w:t>;</w:t>
      </w:r>
    </w:p>
    <w:p w14:paraId="679D3933" w14:textId="77777777" w:rsidR="00B45CCF" w:rsidRDefault="00B45CCF" w:rsidP="0018196A">
      <w:pPr>
        <w:jc w:val="both"/>
        <w:rPr>
          <w:lang w:val="sl-SI"/>
        </w:rPr>
      </w:pPr>
    </w:p>
    <w:p w14:paraId="15A83F6F" w14:textId="77777777" w:rsidR="00034334" w:rsidRDefault="00034334" w:rsidP="0018196A">
      <w:pPr>
        <w:jc w:val="both"/>
        <w:rPr>
          <w:lang w:val="sl-SI"/>
        </w:rPr>
      </w:pPr>
    </w:p>
    <w:p w14:paraId="729639FF" w14:textId="77777777" w:rsidR="00034334" w:rsidRDefault="00034334" w:rsidP="0018196A">
      <w:pPr>
        <w:jc w:val="both"/>
        <w:rPr>
          <w:lang w:val="sl-SI"/>
        </w:rPr>
      </w:pPr>
    </w:p>
    <w:p w14:paraId="083BE014" w14:textId="77777777" w:rsidR="002042BE" w:rsidRPr="008D002F" w:rsidRDefault="00DD669E" w:rsidP="008D002F">
      <w:pPr>
        <w:pStyle w:val="FURSnaslov1"/>
        <w:jc w:val="both"/>
      </w:pPr>
      <w:bookmarkStart w:id="8" w:name="_Toc139963495"/>
      <w:r>
        <w:t>3</w:t>
      </w:r>
      <w:r w:rsidR="008D002F" w:rsidRPr="004B112D">
        <w:t xml:space="preserve">.0 </w:t>
      </w:r>
      <w:r w:rsidR="00C5283D">
        <w:t>RAČUNALNIŠKO PODPRT SISTEM -</w:t>
      </w:r>
      <w:r w:rsidR="008D002F">
        <w:t xml:space="preserve"> </w:t>
      </w:r>
      <w:r w:rsidR="002042BE" w:rsidRPr="008D002F">
        <w:t>EMCS</w:t>
      </w:r>
      <w:bookmarkEnd w:id="8"/>
    </w:p>
    <w:p w14:paraId="7C101D3A" w14:textId="77777777" w:rsidR="00E61F86" w:rsidRDefault="00E61F86" w:rsidP="002042BE">
      <w:pPr>
        <w:rPr>
          <w:b/>
          <w:lang w:val="sl-SI"/>
        </w:rPr>
      </w:pPr>
    </w:p>
    <w:p w14:paraId="113E4298" w14:textId="77777777" w:rsidR="00551E78" w:rsidRDefault="00C5283D" w:rsidP="00551E78">
      <w:pPr>
        <w:jc w:val="both"/>
        <w:rPr>
          <w:lang w:val="sl-SI"/>
        </w:rPr>
      </w:pPr>
      <w:r>
        <w:rPr>
          <w:lang w:val="sl-SI"/>
        </w:rPr>
        <w:t>EMCS je r</w:t>
      </w:r>
      <w:r w:rsidRPr="00C5283D">
        <w:rPr>
          <w:lang w:val="sl-SI"/>
        </w:rPr>
        <w:t>ačunalniško podprt sistem, ki omogoča spremljanje in nadzor gibanj trošarinskih izdelkov v režimu odloga plačila trošarine med državami članicami</w:t>
      </w:r>
      <w:r w:rsidR="00E17E99">
        <w:rPr>
          <w:lang w:val="sl-SI"/>
        </w:rPr>
        <w:t xml:space="preserve"> EU</w:t>
      </w:r>
      <w:r w:rsidR="00622F22">
        <w:rPr>
          <w:lang w:val="sl-SI"/>
        </w:rPr>
        <w:t xml:space="preserve"> in </w:t>
      </w:r>
      <w:r w:rsidR="00C3376D">
        <w:rPr>
          <w:lang w:val="sl-SI"/>
        </w:rPr>
        <w:t xml:space="preserve">na ozemlju </w:t>
      </w:r>
      <w:r w:rsidR="00622F22">
        <w:rPr>
          <w:lang w:val="sl-SI"/>
        </w:rPr>
        <w:t>Slovenij</w:t>
      </w:r>
      <w:r w:rsidR="00C3376D">
        <w:rPr>
          <w:lang w:val="sl-SI"/>
        </w:rPr>
        <w:t>e</w:t>
      </w:r>
      <w:r w:rsidR="00622F22">
        <w:rPr>
          <w:lang w:val="sl-SI"/>
        </w:rPr>
        <w:t xml:space="preserve"> ter spremljanje in nadzor gibanj trošarinskih izdelkov s plačano trošarino</w:t>
      </w:r>
      <w:r w:rsidR="00C3376D">
        <w:rPr>
          <w:lang w:val="sl-SI"/>
        </w:rPr>
        <w:t xml:space="preserve"> </w:t>
      </w:r>
      <w:r w:rsidR="00C3376D" w:rsidRPr="00C5283D">
        <w:rPr>
          <w:lang w:val="sl-SI"/>
        </w:rPr>
        <w:t>med državami članicami</w:t>
      </w:r>
      <w:r w:rsidR="00E17E99">
        <w:rPr>
          <w:lang w:val="sl-SI"/>
        </w:rPr>
        <w:t xml:space="preserve"> EU</w:t>
      </w:r>
      <w:r w:rsidRPr="00C5283D">
        <w:rPr>
          <w:lang w:val="sl-SI"/>
        </w:rPr>
        <w:t>.</w:t>
      </w:r>
      <w:r w:rsidR="00E61F86">
        <w:rPr>
          <w:lang w:val="sl-SI"/>
        </w:rPr>
        <w:t xml:space="preserve"> </w:t>
      </w:r>
      <w:r w:rsidR="00AF63CE">
        <w:rPr>
          <w:lang w:val="sl-SI"/>
        </w:rPr>
        <w:t xml:space="preserve">Podatki, ki se izmenjujejo v računalniško podprtem sistemu </w:t>
      </w:r>
      <w:r w:rsidR="00CA03B8">
        <w:rPr>
          <w:lang w:val="sl-SI"/>
        </w:rPr>
        <w:t xml:space="preserve">za pošiljke, ki se gibljejo med državami članicami </w:t>
      </w:r>
      <w:r w:rsidR="00AF63CE">
        <w:rPr>
          <w:lang w:val="sl-SI"/>
        </w:rPr>
        <w:t>so določeni v</w:t>
      </w:r>
      <w:r w:rsidR="00B458A5">
        <w:rPr>
          <w:lang w:val="sl-SI"/>
        </w:rPr>
        <w:t xml:space="preserve"> </w:t>
      </w:r>
      <w:hyperlink r:id="rId27" w:history="1">
        <w:r w:rsidR="00B458A5" w:rsidRPr="00B458A5">
          <w:rPr>
            <w:rStyle w:val="Hiperpovezava"/>
            <w:lang w:val="sl-SI"/>
          </w:rPr>
          <w:t>Delegirani Uredbi Komisije (EU) št. 2022/1636</w:t>
        </w:r>
      </w:hyperlink>
      <w:r w:rsidR="00AF63CE">
        <w:rPr>
          <w:lang w:val="sl-SI"/>
        </w:rPr>
        <w:t>.</w:t>
      </w:r>
    </w:p>
    <w:p w14:paraId="1C8D72E6" w14:textId="77777777" w:rsidR="004C037E" w:rsidRDefault="004C037E" w:rsidP="00551E78">
      <w:pPr>
        <w:jc w:val="both"/>
        <w:rPr>
          <w:lang w:val="sl-SI"/>
        </w:rPr>
      </w:pPr>
    </w:p>
    <w:p w14:paraId="797DA570" w14:textId="77777777" w:rsidR="004C037E" w:rsidRDefault="004C037E" w:rsidP="00551E78">
      <w:pPr>
        <w:jc w:val="both"/>
        <w:rPr>
          <w:lang w:val="sl-SI"/>
        </w:rPr>
      </w:pPr>
      <w:r>
        <w:rPr>
          <w:lang w:val="sl-SI"/>
        </w:rPr>
        <w:t xml:space="preserve">V EMCS lahko </w:t>
      </w:r>
      <w:r w:rsidRPr="004C037E">
        <w:rPr>
          <w:b/>
          <w:bCs/>
          <w:lang w:val="sl-SI"/>
        </w:rPr>
        <w:t>pošiljatelj</w:t>
      </w:r>
      <w:r>
        <w:rPr>
          <w:lang w:val="sl-SI"/>
        </w:rPr>
        <w:t xml:space="preserve"> predloži naslednje informacije:</w:t>
      </w:r>
    </w:p>
    <w:p w14:paraId="6440A941" w14:textId="77777777" w:rsidR="004C037E" w:rsidRDefault="004C037E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Vložitev e-TD/e-PTD</w:t>
      </w:r>
      <w:r w:rsidR="00917AAB">
        <w:rPr>
          <w:lang w:val="sl-SI"/>
        </w:rPr>
        <w:t>;</w:t>
      </w:r>
    </w:p>
    <w:p w14:paraId="1FAA0E4A" w14:textId="77777777" w:rsidR="004C037E" w:rsidRDefault="004C037E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Preklic</w:t>
      </w:r>
      <w:r w:rsidR="00917AAB">
        <w:rPr>
          <w:lang w:val="sl-SI"/>
        </w:rPr>
        <w:t>;</w:t>
      </w:r>
      <w:r>
        <w:rPr>
          <w:lang w:val="sl-SI"/>
        </w:rPr>
        <w:t xml:space="preserve"> </w:t>
      </w:r>
    </w:p>
    <w:p w14:paraId="59F2E108" w14:textId="77777777" w:rsidR="00674334" w:rsidRDefault="004C037E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Sprememba namembnega kraja v e-TD/e-PTD</w:t>
      </w:r>
      <w:r w:rsidR="00917AAB">
        <w:rPr>
          <w:lang w:val="sl-SI"/>
        </w:rPr>
        <w:t>;</w:t>
      </w:r>
    </w:p>
    <w:p w14:paraId="55AFD9EE" w14:textId="77777777" w:rsidR="00674334" w:rsidRDefault="00674334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Razlog za zamudo</w:t>
      </w:r>
      <w:r w:rsidR="00917AAB">
        <w:rPr>
          <w:lang w:val="sl-SI"/>
        </w:rPr>
        <w:t>;</w:t>
      </w:r>
    </w:p>
    <w:p w14:paraId="56485A20" w14:textId="77777777" w:rsidR="004C037E" w:rsidRDefault="00674334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Razlog za manko</w:t>
      </w:r>
      <w:r w:rsidR="004C037E">
        <w:rPr>
          <w:lang w:val="sl-SI"/>
        </w:rPr>
        <w:t>.</w:t>
      </w:r>
    </w:p>
    <w:p w14:paraId="30B64F39" w14:textId="77777777" w:rsidR="004C037E" w:rsidRDefault="004C037E" w:rsidP="004C037E">
      <w:pPr>
        <w:jc w:val="both"/>
        <w:rPr>
          <w:lang w:val="sl-SI"/>
        </w:rPr>
      </w:pPr>
    </w:p>
    <w:p w14:paraId="5D0A1020" w14:textId="77777777" w:rsidR="004C037E" w:rsidRDefault="004C037E" w:rsidP="004C037E">
      <w:pPr>
        <w:jc w:val="both"/>
        <w:rPr>
          <w:lang w:val="sl-SI"/>
        </w:rPr>
      </w:pPr>
      <w:r>
        <w:rPr>
          <w:lang w:val="sl-SI"/>
        </w:rPr>
        <w:t xml:space="preserve">V EMCS lahko </w:t>
      </w:r>
      <w:r>
        <w:rPr>
          <w:b/>
          <w:bCs/>
          <w:lang w:val="sl-SI"/>
        </w:rPr>
        <w:t>prejemnik</w:t>
      </w:r>
      <w:r>
        <w:rPr>
          <w:lang w:val="sl-SI"/>
        </w:rPr>
        <w:t xml:space="preserve"> predloži naslednje informacije:</w:t>
      </w:r>
    </w:p>
    <w:p w14:paraId="66199455" w14:textId="77777777" w:rsidR="004C037E" w:rsidRDefault="004C037E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Opozorilo ali zavrnitev e-TD/e-PTD</w:t>
      </w:r>
      <w:r w:rsidR="00917AAB">
        <w:rPr>
          <w:lang w:val="sl-SI"/>
        </w:rPr>
        <w:t>;</w:t>
      </w:r>
    </w:p>
    <w:p w14:paraId="7E5C729E" w14:textId="77777777" w:rsidR="00674334" w:rsidRDefault="004C037E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Poročilo o prejemu</w:t>
      </w:r>
      <w:r w:rsidR="00917AAB">
        <w:rPr>
          <w:lang w:val="sl-SI"/>
        </w:rPr>
        <w:t>;</w:t>
      </w:r>
    </w:p>
    <w:p w14:paraId="3BA60D43" w14:textId="77777777" w:rsidR="00674334" w:rsidRDefault="00674334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Razlog za zamudo</w:t>
      </w:r>
      <w:r w:rsidR="00917AAB">
        <w:rPr>
          <w:lang w:val="sl-SI"/>
        </w:rPr>
        <w:t>;</w:t>
      </w:r>
    </w:p>
    <w:p w14:paraId="6C579289" w14:textId="77777777" w:rsidR="004C037E" w:rsidRDefault="00674334" w:rsidP="004C037E">
      <w:pPr>
        <w:numPr>
          <w:ilvl w:val="0"/>
          <w:numId w:val="26"/>
        </w:numPr>
        <w:jc w:val="both"/>
        <w:rPr>
          <w:lang w:val="sl-SI"/>
        </w:rPr>
      </w:pPr>
      <w:r>
        <w:rPr>
          <w:lang w:val="sl-SI"/>
        </w:rPr>
        <w:t>Razlog za manko</w:t>
      </w:r>
      <w:r w:rsidR="004C037E">
        <w:rPr>
          <w:lang w:val="sl-SI"/>
        </w:rPr>
        <w:t>.</w:t>
      </w:r>
    </w:p>
    <w:p w14:paraId="769D91BE" w14:textId="77777777" w:rsidR="00551E78" w:rsidRDefault="00551E78" w:rsidP="00551E78">
      <w:pPr>
        <w:jc w:val="both"/>
        <w:rPr>
          <w:lang w:val="sl-SI"/>
        </w:rPr>
      </w:pPr>
    </w:p>
    <w:p w14:paraId="15ED2F85" w14:textId="77777777" w:rsidR="00551E78" w:rsidRDefault="00551E78" w:rsidP="00551E78">
      <w:pPr>
        <w:jc w:val="both"/>
        <w:rPr>
          <w:lang w:val="sl-SI"/>
        </w:rPr>
      </w:pPr>
      <w:r>
        <w:rPr>
          <w:lang w:val="sl-SI"/>
        </w:rPr>
        <w:t>Finančna uprava Republike Slovenije</w:t>
      </w:r>
      <w:r w:rsidRPr="0040738B">
        <w:rPr>
          <w:lang w:val="sl-SI"/>
        </w:rPr>
        <w:t xml:space="preserve"> omogoča gospodarskim subjektom, </w:t>
      </w:r>
      <w:r w:rsidR="00622F22">
        <w:rPr>
          <w:lang w:val="sl-SI"/>
        </w:rPr>
        <w:t xml:space="preserve">ki imajo urejen ustrezen status za poslovanje s trošarinskimi izdelki, </w:t>
      </w:r>
      <w:r>
        <w:rPr>
          <w:lang w:val="sl-SI"/>
        </w:rPr>
        <w:t xml:space="preserve">vstop v </w:t>
      </w:r>
      <w:r w:rsidRPr="0040738B">
        <w:rPr>
          <w:lang w:val="sl-SI"/>
        </w:rPr>
        <w:t>spletn</w:t>
      </w:r>
      <w:r>
        <w:rPr>
          <w:lang w:val="sl-SI"/>
        </w:rPr>
        <w:t>o</w:t>
      </w:r>
      <w:r w:rsidRPr="0040738B">
        <w:rPr>
          <w:lang w:val="sl-SI"/>
        </w:rPr>
        <w:t xml:space="preserve"> aplikacij</w:t>
      </w:r>
      <w:r>
        <w:rPr>
          <w:lang w:val="sl-SI"/>
        </w:rPr>
        <w:t>o</w:t>
      </w:r>
      <w:r w:rsidRPr="0040738B">
        <w:rPr>
          <w:lang w:val="sl-SI"/>
        </w:rPr>
        <w:t xml:space="preserve"> </w:t>
      </w:r>
      <w:hyperlink r:id="rId28" w:history="1">
        <w:r w:rsidRPr="004F60E7">
          <w:rPr>
            <w:rStyle w:val="Hiperpovezava"/>
            <w:lang w:val="sl-SI"/>
          </w:rPr>
          <w:t>SIEMCS</w:t>
        </w:r>
      </w:hyperlink>
      <w:r w:rsidRPr="0040738B">
        <w:rPr>
          <w:lang w:val="sl-SI"/>
        </w:rPr>
        <w:t>, ki je dostopna ob predhodnem evidentiranju digitalnega potrdila</w:t>
      </w:r>
      <w:r>
        <w:rPr>
          <w:lang w:val="sl-SI"/>
        </w:rPr>
        <w:t xml:space="preserve">, </w:t>
      </w:r>
      <w:r w:rsidRPr="00EC4359">
        <w:rPr>
          <w:lang w:val="sl-SI"/>
        </w:rPr>
        <w:t xml:space="preserve">s pomočjo katerega je v okviru </w:t>
      </w:r>
      <w:hyperlink r:id="rId29" w:history="1">
        <w:r w:rsidRPr="00B930DF">
          <w:rPr>
            <w:rStyle w:val="Hiperpovezava"/>
            <w:lang w:val="sl-SI"/>
          </w:rPr>
          <w:t>e-poslovanja</w:t>
        </w:r>
      </w:hyperlink>
      <w:r w:rsidRPr="00EC4359">
        <w:rPr>
          <w:lang w:val="sl-SI"/>
        </w:rPr>
        <w:t xml:space="preserve"> dovoljeno elektronsko podpisovati dokumente v imenu uporabnika.</w:t>
      </w:r>
    </w:p>
    <w:p w14:paraId="4744C0C8" w14:textId="77777777" w:rsidR="00F85854" w:rsidRPr="00132925" w:rsidRDefault="00674334" w:rsidP="00132925">
      <w:pPr>
        <w:jc w:val="both"/>
        <w:rPr>
          <w:b/>
          <w:sz w:val="24"/>
          <w:lang w:val="sl-SI"/>
        </w:rPr>
      </w:pPr>
      <w:r>
        <w:rPr>
          <w:lang w:val="sl-SI"/>
        </w:rPr>
        <w:br w:type="page"/>
      </w:r>
      <w:r w:rsidR="00DD669E" w:rsidRPr="00132925">
        <w:rPr>
          <w:b/>
          <w:sz w:val="24"/>
          <w:lang w:val="sl-SI"/>
        </w:rPr>
        <w:lastRenderedPageBreak/>
        <w:t>3</w:t>
      </w:r>
      <w:r w:rsidR="00F85854" w:rsidRPr="00132925">
        <w:rPr>
          <w:b/>
          <w:sz w:val="24"/>
          <w:lang w:val="sl-SI"/>
        </w:rPr>
        <w:t xml:space="preserve">.1 </w:t>
      </w:r>
      <w:r w:rsidR="00792AD9" w:rsidRPr="00132925">
        <w:rPr>
          <w:b/>
          <w:sz w:val="24"/>
          <w:lang w:val="sl-SI"/>
        </w:rPr>
        <w:t xml:space="preserve">Vložitev </w:t>
      </w:r>
      <w:bookmarkStart w:id="9" w:name="_Hlk139884084"/>
      <w:r w:rsidR="00792AD9" w:rsidRPr="00132925">
        <w:rPr>
          <w:b/>
          <w:sz w:val="24"/>
          <w:lang w:val="sl-SI"/>
        </w:rPr>
        <w:t>elektronskega trošarinskega dokumenta (e-TD) oziroma elektronskega poenostavljenega trošarinskega dokumenta (</w:t>
      </w:r>
      <w:r w:rsidR="00D412CA" w:rsidRPr="00132925">
        <w:rPr>
          <w:b/>
          <w:sz w:val="24"/>
          <w:lang w:val="sl-SI"/>
        </w:rPr>
        <w:t>e</w:t>
      </w:r>
      <w:r w:rsidR="00792AD9" w:rsidRPr="00132925">
        <w:rPr>
          <w:b/>
          <w:sz w:val="24"/>
          <w:lang w:val="sl-SI"/>
        </w:rPr>
        <w:t xml:space="preserve">-PTD) </w:t>
      </w:r>
      <w:bookmarkEnd w:id="9"/>
      <w:r w:rsidR="00792AD9" w:rsidRPr="00132925">
        <w:rPr>
          <w:b/>
          <w:sz w:val="24"/>
          <w:lang w:val="sl-SI"/>
        </w:rPr>
        <w:t>v EMCS</w:t>
      </w:r>
    </w:p>
    <w:p w14:paraId="33A48CBA" w14:textId="77777777" w:rsidR="00F85854" w:rsidRDefault="00F85854" w:rsidP="002042BE">
      <w:pPr>
        <w:jc w:val="both"/>
        <w:rPr>
          <w:lang w:val="sl-SI"/>
        </w:rPr>
      </w:pPr>
    </w:p>
    <w:p w14:paraId="4AB78DC4" w14:textId="77777777" w:rsidR="00093EB7" w:rsidRDefault="00E61F86" w:rsidP="002042BE">
      <w:pPr>
        <w:jc w:val="both"/>
        <w:rPr>
          <w:lang w:val="sl-SI"/>
        </w:rPr>
      </w:pPr>
      <w:r w:rsidRPr="00093EB7">
        <w:rPr>
          <w:lang w:val="sl-SI"/>
        </w:rPr>
        <w:t xml:space="preserve">Pošiljatelj mora </w:t>
      </w:r>
      <w:r w:rsidR="00051DF6">
        <w:rPr>
          <w:lang w:val="sl-SI"/>
        </w:rPr>
        <w:t xml:space="preserve">davčnemu organu </w:t>
      </w:r>
      <w:r w:rsidR="00093EB7">
        <w:rPr>
          <w:lang w:val="sl-SI"/>
        </w:rPr>
        <w:t xml:space="preserve">v skladu </w:t>
      </w:r>
      <w:r w:rsidR="00AF63CE">
        <w:rPr>
          <w:lang w:val="sl-SI"/>
        </w:rPr>
        <w:t>s prvim</w:t>
      </w:r>
      <w:r w:rsidR="00034334">
        <w:rPr>
          <w:lang w:val="sl-SI"/>
        </w:rPr>
        <w:t xml:space="preserve"> in </w:t>
      </w:r>
      <w:r w:rsidR="00D3669E">
        <w:rPr>
          <w:lang w:val="sl-SI"/>
        </w:rPr>
        <w:t>tretjim</w:t>
      </w:r>
      <w:r w:rsidR="00AF63CE">
        <w:rPr>
          <w:lang w:val="sl-SI"/>
        </w:rPr>
        <w:t xml:space="preserve"> odstavkom 35. člena Zakona o trošarinah in </w:t>
      </w:r>
      <w:r w:rsidR="00D3669E">
        <w:rPr>
          <w:lang w:val="sl-SI"/>
        </w:rPr>
        <w:t>2</w:t>
      </w:r>
      <w:r w:rsidR="00093EB7">
        <w:rPr>
          <w:lang w:val="sl-SI"/>
        </w:rPr>
        <w:t>. člen</w:t>
      </w:r>
      <w:r w:rsidR="00D3669E">
        <w:rPr>
          <w:lang w:val="sl-SI"/>
        </w:rPr>
        <w:t>om</w:t>
      </w:r>
      <w:r w:rsidR="00093EB7">
        <w:rPr>
          <w:lang w:val="sl-SI"/>
        </w:rPr>
        <w:t xml:space="preserve"> </w:t>
      </w:r>
      <w:hyperlink r:id="rId30" w:tgtFrame="_top" w:history="1">
        <w:r w:rsidR="00D3669E" w:rsidRPr="00B81975">
          <w:rPr>
            <w:rStyle w:val="Hiperpovezava"/>
            <w:rFonts w:cs="Arial"/>
            <w:color w:val="1C7BAB"/>
            <w:shd w:val="clear" w:color="auto" w:fill="FFFFFF"/>
            <w:lang w:val="sl-SI"/>
          </w:rPr>
          <w:t>Izvedben</w:t>
        </w:r>
        <w:r w:rsidR="00D3669E">
          <w:rPr>
            <w:rStyle w:val="Hiperpovezava"/>
            <w:rFonts w:cs="Arial"/>
            <w:color w:val="1C7BAB"/>
            <w:shd w:val="clear" w:color="auto" w:fill="FFFFFF"/>
            <w:lang w:val="sl-SI"/>
          </w:rPr>
          <w:t>e</w:t>
        </w:r>
        <w:r w:rsidR="00D3669E" w:rsidRPr="00B81975">
          <w:rPr>
            <w:rStyle w:val="Hiperpovezava"/>
            <w:rFonts w:cs="Arial"/>
            <w:color w:val="1C7BAB"/>
            <w:shd w:val="clear" w:color="auto" w:fill="FFFFFF"/>
            <w:lang w:val="sl-SI"/>
          </w:rPr>
          <w:t xml:space="preserve"> Uredb</w:t>
        </w:r>
        <w:r w:rsidR="00D3669E">
          <w:rPr>
            <w:rStyle w:val="Hiperpovezava"/>
            <w:rFonts w:cs="Arial"/>
            <w:color w:val="1C7BAB"/>
            <w:shd w:val="clear" w:color="auto" w:fill="FFFFFF"/>
            <w:lang w:val="sl-SI"/>
          </w:rPr>
          <w:t>e</w:t>
        </w:r>
        <w:r w:rsidR="00D3669E" w:rsidRPr="00B81975">
          <w:rPr>
            <w:rStyle w:val="Hiperpovezava"/>
            <w:rFonts w:cs="Arial"/>
            <w:color w:val="1C7BAB"/>
            <w:shd w:val="clear" w:color="auto" w:fill="FFFFFF"/>
            <w:lang w:val="sl-SI"/>
          </w:rPr>
          <w:t xml:space="preserve"> Komisije (EU) št. 2022/1637</w:t>
        </w:r>
      </w:hyperlink>
      <w:r w:rsidR="00093EB7">
        <w:rPr>
          <w:lang w:val="sl-SI"/>
        </w:rPr>
        <w:t xml:space="preserve">, </w:t>
      </w:r>
      <w:r w:rsidRPr="00747498">
        <w:rPr>
          <w:b/>
          <w:bCs/>
          <w:lang w:val="sl-SI"/>
        </w:rPr>
        <w:t xml:space="preserve">pred </w:t>
      </w:r>
      <w:r w:rsidR="00F85854" w:rsidRPr="00747498">
        <w:rPr>
          <w:b/>
          <w:bCs/>
          <w:lang w:val="sl-SI"/>
        </w:rPr>
        <w:t>začetkom gibanja</w:t>
      </w:r>
      <w:r w:rsidRPr="00093EB7">
        <w:rPr>
          <w:lang w:val="sl-SI"/>
        </w:rPr>
        <w:t xml:space="preserve"> trošarinski</w:t>
      </w:r>
      <w:r w:rsidR="007A3358" w:rsidRPr="00093EB7">
        <w:rPr>
          <w:lang w:val="sl-SI"/>
        </w:rPr>
        <w:t>h</w:t>
      </w:r>
      <w:r w:rsidRPr="00093EB7">
        <w:rPr>
          <w:lang w:val="sl-SI"/>
        </w:rPr>
        <w:t xml:space="preserve"> izdelkov</w:t>
      </w:r>
      <w:r w:rsidR="00F85854" w:rsidRPr="00093EB7">
        <w:rPr>
          <w:lang w:val="sl-SI"/>
        </w:rPr>
        <w:t xml:space="preserve">, vendar ne </w:t>
      </w:r>
      <w:r w:rsidR="00933B7B" w:rsidRPr="00093EB7">
        <w:rPr>
          <w:lang w:val="sl-SI"/>
        </w:rPr>
        <w:t xml:space="preserve">prej kot sedem dni pred začetkom gibanja, predložiti osnutek </w:t>
      </w:r>
      <w:bookmarkStart w:id="10" w:name="_Hlk139883622"/>
      <w:r w:rsidR="00C44678">
        <w:rPr>
          <w:lang w:val="sl-SI"/>
        </w:rPr>
        <w:t>e-TD oziroma e-PTD</w:t>
      </w:r>
      <w:bookmarkEnd w:id="10"/>
      <w:r w:rsidR="00051DF6">
        <w:rPr>
          <w:lang w:val="sl-SI"/>
        </w:rPr>
        <w:t>, ki vsebuje pravilne podatke</w:t>
      </w:r>
      <w:r w:rsidR="00093EB7">
        <w:rPr>
          <w:lang w:val="sl-SI"/>
        </w:rPr>
        <w:t>.</w:t>
      </w:r>
      <w:r w:rsidR="00051DF6">
        <w:rPr>
          <w:lang w:val="sl-SI"/>
        </w:rPr>
        <w:t xml:space="preserve"> </w:t>
      </w:r>
      <w:r w:rsidR="002F2C4A">
        <w:rPr>
          <w:lang w:val="sl-SI"/>
        </w:rPr>
        <w:t xml:space="preserve">Osnutek </w:t>
      </w:r>
      <w:bookmarkStart w:id="11" w:name="_Hlk139883584"/>
      <w:r w:rsidR="00C44678">
        <w:rPr>
          <w:lang w:val="sl-SI"/>
        </w:rPr>
        <w:t>e-TD oziroma e-PTD</w:t>
      </w:r>
      <w:r w:rsidR="002F2C4A">
        <w:rPr>
          <w:lang w:val="sl-SI"/>
        </w:rPr>
        <w:t xml:space="preserve"> </w:t>
      </w:r>
      <w:bookmarkEnd w:id="11"/>
      <w:r w:rsidR="002F2C4A">
        <w:rPr>
          <w:lang w:val="sl-SI"/>
        </w:rPr>
        <w:t xml:space="preserve">mora izpolnjevati zahteve iz tabele 1 v prilogi 1 </w:t>
      </w:r>
      <w:hyperlink r:id="rId31" w:history="1">
        <w:r w:rsidR="00D3669E" w:rsidRPr="00B458A5">
          <w:rPr>
            <w:rStyle w:val="Hiperpovezava"/>
            <w:lang w:val="sl-SI"/>
          </w:rPr>
          <w:t>Delegiran</w:t>
        </w:r>
        <w:r w:rsidR="00674334">
          <w:rPr>
            <w:rStyle w:val="Hiperpovezava"/>
            <w:lang w:val="sl-SI"/>
          </w:rPr>
          <w:t>e</w:t>
        </w:r>
        <w:r w:rsidR="00D3669E" w:rsidRPr="00B458A5">
          <w:rPr>
            <w:rStyle w:val="Hiperpovezava"/>
            <w:lang w:val="sl-SI"/>
          </w:rPr>
          <w:t xml:space="preserve"> Uredb</w:t>
        </w:r>
        <w:r w:rsidR="00674334">
          <w:rPr>
            <w:rStyle w:val="Hiperpovezava"/>
            <w:lang w:val="sl-SI"/>
          </w:rPr>
          <w:t>e</w:t>
        </w:r>
        <w:r w:rsidR="00D3669E" w:rsidRPr="00B458A5">
          <w:rPr>
            <w:rStyle w:val="Hiperpovezava"/>
            <w:lang w:val="sl-SI"/>
          </w:rPr>
          <w:t xml:space="preserve"> Komisije (EU) št. 2022/1636</w:t>
        </w:r>
      </w:hyperlink>
      <w:r w:rsidR="002F2C4A">
        <w:rPr>
          <w:lang w:val="sl-SI"/>
        </w:rPr>
        <w:t>.</w:t>
      </w:r>
      <w:r w:rsidR="00DC7362">
        <w:rPr>
          <w:lang w:val="sl-SI"/>
        </w:rPr>
        <w:t xml:space="preserve"> </w:t>
      </w:r>
      <w:r w:rsidR="00093EB7">
        <w:rPr>
          <w:lang w:val="sl-SI"/>
        </w:rPr>
        <w:t xml:space="preserve">Računalniško podprt sistem samodejno </w:t>
      </w:r>
      <w:r w:rsidR="00933B7B" w:rsidRPr="00093EB7">
        <w:rPr>
          <w:lang w:val="sl-SI"/>
        </w:rPr>
        <w:t xml:space="preserve">preveri točnost in popolnost podatkov v predloženem </w:t>
      </w:r>
      <w:r w:rsidR="00C44678" w:rsidRPr="00C44678">
        <w:rPr>
          <w:lang w:val="sl-SI"/>
        </w:rPr>
        <w:t xml:space="preserve">e-TD oziroma e-PTD </w:t>
      </w:r>
      <w:r w:rsidR="00093EB7">
        <w:rPr>
          <w:lang w:val="sl-SI"/>
        </w:rPr>
        <w:t xml:space="preserve">v skladu s pravili in pogoji iz Uredbe </w:t>
      </w:r>
      <w:r w:rsidR="00D3669E">
        <w:rPr>
          <w:lang w:val="sl-SI"/>
        </w:rPr>
        <w:t>2022/1636</w:t>
      </w:r>
      <w:r w:rsidR="00093EB7">
        <w:rPr>
          <w:lang w:val="sl-SI"/>
        </w:rPr>
        <w:t xml:space="preserve">. Če so podatki ustrezni, davčni organ opremi </w:t>
      </w:r>
      <w:r w:rsidR="00C44678" w:rsidRPr="00C44678">
        <w:rPr>
          <w:lang w:val="sl-SI"/>
        </w:rPr>
        <w:t>e-TD oziroma e-PTD</w:t>
      </w:r>
      <w:r w:rsidR="00093EB7">
        <w:rPr>
          <w:lang w:val="sl-SI"/>
        </w:rPr>
        <w:t xml:space="preserve"> z enotno trošarinsko referenčno oznako</w:t>
      </w:r>
      <w:r w:rsidR="00C44678">
        <w:rPr>
          <w:lang w:val="sl-SI"/>
        </w:rPr>
        <w:t xml:space="preserve"> oziroma </w:t>
      </w:r>
      <w:r w:rsidR="00C44678" w:rsidRPr="00C44678">
        <w:rPr>
          <w:lang w:val="sl-SI"/>
        </w:rPr>
        <w:t>enotno poenostavljeno trošarinsko referenčno oznako</w:t>
      </w:r>
      <w:r w:rsidR="00093EB7">
        <w:rPr>
          <w:lang w:val="sl-SI"/>
        </w:rPr>
        <w:t xml:space="preserve"> in jo sporoči pošiljatelju</w:t>
      </w:r>
      <w:r w:rsidR="0011014D">
        <w:rPr>
          <w:lang w:val="sl-SI"/>
        </w:rPr>
        <w:t>.</w:t>
      </w:r>
      <w:r w:rsidR="008976EA">
        <w:rPr>
          <w:lang w:val="sl-SI"/>
        </w:rPr>
        <w:t xml:space="preserve"> Stanje e-TD/e-PTD se spremeni na »Sprejeto«.</w:t>
      </w:r>
      <w:r w:rsidR="00093EB7">
        <w:rPr>
          <w:lang w:val="sl-SI"/>
        </w:rPr>
        <w:t xml:space="preserve"> </w:t>
      </w:r>
      <w:r w:rsidR="0011014D">
        <w:rPr>
          <w:lang w:val="sl-SI"/>
        </w:rPr>
        <w:t>V nasprotnem primeru</w:t>
      </w:r>
      <w:r w:rsidR="00093EB7">
        <w:rPr>
          <w:lang w:val="sl-SI"/>
        </w:rPr>
        <w:t xml:space="preserve"> davčn</w:t>
      </w:r>
      <w:r w:rsidR="0011014D">
        <w:rPr>
          <w:lang w:val="sl-SI"/>
        </w:rPr>
        <w:t>i</w:t>
      </w:r>
      <w:r w:rsidR="00093EB7">
        <w:rPr>
          <w:lang w:val="sl-SI"/>
        </w:rPr>
        <w:t xml:space="preserve"> organ o tem takoj obvesti pošiljatelja. Davčni organ pošlje </w:t>
      </w:r>
      <w:r w:rsidR="00C44678" w:rsidRPr="00C44678">
        <w:rPr>
          <w:lang w:val="sl-SI"/>
        </w:rPr>
        <w:t xml:space="preserve">e-TD oziroma e-PTD </w:t>
      </w:r>
      <w:r w:rsidR="00093EB7">
        <w:rPr>
          <w:lang w:val="sl-SI"/>
        </w:rPr>
        <w:t>pristojnemu organu namembne države članice, ta pa ga predloži prejemniku.</w:t>
      </w:r>
    </w:p>
    <w:p w14:paraId="7EC67C01" w14:textId="77777777" w:rsidR="00551E78" w:rsidRDefault="00551E78" w:rsidP="002042BE">
      <w:pPr>
        <w:jc w:val="both"/>
        <w:rPr>
          <w:lang w:val="sl-SI"/>
        </w:rPr>
      </w:pPr>
    </w:p>
    <w:p w14:paraId="1F903078" w14:textId="77777777" w:rsidR="00551E78" w:rsidRDefault="00D3669E" w:rsidP="002042BE">
      <w:pPr>
        <w:jc w:val="both"/>
        <w:rPr>
          <w:lang w:val="sl-SI"/>
        </w:rPr>
      </w:pPr>
      <w:r w:rsidRPr="00D3669E">
        <w:rPr>
          <w:lang w:val="sl-SI"/>
        </w:rPr>
        <w:t xml:space="preserve">Pošiljatelj osebi, ki spremlja trošarinske izdelke, prevozniku ali letalskemu prevozniku predloži enotno trošarinsko referenčno oznako </w:t>
      </w:r>
      <w:r w:rsidR="00792AD9">
        <w:rPr>
          <w:lang w:val="sl-SI"/>
        </w:rPr>
        <w:t>(</w:t>
      </w:r>
      <w:r w:rsidR="00792AD9" w:rsidRPr="00674334">
        <w:rPr>
          <w:b/>
          <w:bCs/>
          <w:lang w:val="sl-SI"/>
        </w:rPr>
        <w:t>ARC</w:t>
      </w:r>
      <w:r w:rsidR="00792AD9">
        <w:rPr>
          <w:lang w:val="sl-SI"/>
        </w:rPr>
        <w:t xml:space="preserve">) </w:t>
      </w:r>
      <w:r w:rsidRPr="00D3669E">
        <w:rPr>
          <w:lang w:val="sl-SI"/>
        </w:rPr>
        <w:t>oziroma enotno poenostavljeno trošarinsko referenčno oznako</w:t>
      </w:r>
      <w:r>
        <w:rPr>
          <w:lang w:val="sl-SI"/>
        </w:rPr>
        <w:t xml:space="preserve"> (</w:t>
      </w:r>
      <w:r w:rsidR="00792AD9">
        <w:rPr>
          <w:lang w:val="sl-SI"/>
        </w:rPr>
        <w:t xml:space="preserve">poenostavljena </w:t>
      </w:r>
      <w:r>
        <w:rPr>
          <w:lang w:val="sl-SI"/>
        </w:rPr>
        <w:t>ARC)</w:t>
      </w:r>
      <w:r w:rsidRPr="00D3669E">
        <w:rPr>
          <w:lang w:val="sl-SI"/>
        </w:rPr>
        <w:t>, ki spremlja trošarinske izdelke med celotnim gibanjem, in ti jo na zahtevo predložijo davčnemu organu ali pristojnemu organu druge države članice.</w:t>
      </w:r>
    </w:p>
    <w:p w14:paraId="79A03A0A" w14:textId="77777777" w:rsidR="00674334" w:rsidRDefault="00674334" w:rsidP="002042BE">
      <w:pPr>
        <w:jc w:val="both"/>
        <w:rPr>
          <w:lang w:val="sl-SI"/>
        </w:rPr>
      </w:pPr>
    </w:p>
    <w:p w14:paraId="12DF98A8" w14:textId="77777777" w:rsidR="00551E78" w:rsidRDefault="00551E78" w:rsidP="002042BE">
      <w:pPr>
        <w:jc w:val="both"/>
        <w:rPr>
          <w:lang w:val="sl-SI"/>
        </w:rPr>
      </w:pPr>
      <w:r>
        <w:rPr>
          <w:lang w:val="sl-SI"/>
        </w:rPr>
        <w:t xml:space="preserve">Uporabniki spletne aplikacije SIEMCS si lahko pri izdelavi osnutka </w:t>
      </w:r>
      <w:r w:rsidR="00C44678">
        <w:rPr>
          <w:lang w:val="sl-SI"/>
        </w:rPr>
        <w:t xml:space="preserve">e-TD oziroma e-PTD </w:t>
      </w:r>
      <w:r>
        <w:rPr>
          <w:lang w:val="sl-SI"/>
        </w:rPr>
        <w:t xml:space="preserve">pomagajo </w:t>
      </w:r>
      <w:r w:rsidRPr="00253190">
        <w:rPr>
          <w:lang w:val="sl-SI"/>
        </w:rPr>
        <w:t xml:space="preserve">z </w:t>
      </w:r>
      <w:hyperlink r:id="rId32" w:history="1">
        <w:r w:rsidRPr="006E190E">
          <w:rPr>
            <w:rStyle w:val="Hiperpovezava"/>
            <w:rFonts w:cs="Arial"/>
            <w:szCs w:val="20"/>
            <w:lang w:val="sl-SI"/>
          </w:rPr>
          <w:t>uporabniškimi navodili za izdelavo e-TD</w:t>
        </w:r>
        <w:r w:rsidR="006E190E" w:rsidRPr="006E190E">
          <w:rPr>
            <w:rStyle w:val="Hiperpovezava"/>
            <w:rFonts w:cs="Arial"/>
            <w:szCs w:val="20"/>
            <w:lang w:val="sl-SI"/>
          </w:rPr>
          <w:t>/e-PTD</w:t>
        </w:r>
      </w:hyperlink>
      <w:r w:rsidRPr="00253190">
        <w:rPr>
          <w:rStyle w:val="Hiperpovezava"/>
          <w:rFonts w:cs="Arial"/>
          <w:szCs w:val="20"/>
          <w:lang w:val="sl-SI"/>
        </w:rPr>
        <w:t>.</w:t>
      </w:r>
    </w:p>
    <w:p w14:paraId="26F024CC" w14:textId="77777777" w:rsidR="002F2C4A" w:rsidRDefault="002F2C4A" w:rsidP="002042BE">
      <w:pPr>
        <w:jc w:val="both"/>
        <w:rPr>
          <w:lang w:val="sl-SI"/>
        </w:rPr>
      </w:pPr>
    </w:p>
    <w:p w14:paraId="65C06FB0" w14:textId="77777777" w:rsidR="00AF63CE" w:rsidRDefault="0058490B" w:rsidP="00053483">
      <w:pPr>
        <w:jc w:val="both"/>
        <w:rPr>
          <w:lang w:val="sl-SI"/>
        </w:rPr>
      </w:pPr>
      <w:r>
        <w:rPr>
          <w:lang w:val="sl-SI"/>
        </w:rPr>
        <w:t xml:space="preserve">Pri </w:t>
      </w:r>
      <w:r w:rsidRPr="00D305C9">
        <w:rPr>
          <w:b/>
          <w:lang w:val="sl-SI"/>
        </w:rPr>
        <w:t>izvozu</w:t>
      </w:r>
      <w:r>
        <w:rPr>
          <w:lang w:val="sl-SI"/>
        </w:rPr>
        <w:t xml:space="preserve"> </w:t>
      </w:r>
      <w:r w:rsidRPr="00B81975">
        <w:rPr>
          <w:b/>
          <w:bCs/>
          <w:lang w:val="sl-SI"/>
        </w:rPr>
        <w:t>trošarinskih izdelkov</w:t>
      </w:r>
      <w:r>
        <w:rPr>
          <w:lang w:val="sl-SI"/>
        </w:rPr>
        <w:t xml:space="preserve"> </w:t>
      </w:r>
      <w:r w:rsidRPr="00B81975">
        <w:rPr>
          <w:b/>
          <w:bCs/>
          <w:lang w:val="sl-SI"/>
        </w:rPr>
        <w:t>v režimu odloga plačila trošarine</w:t>
      </w:r>
      <w:r>
        <w:rPr>
          <w:lang w:val="sl-SI"/>
        </w:rPr>
        <w:t xml:space="preserve"> </w:t>
      </w:r>
      <w:r w:rsidR="00D305C9">
        <w:rPr>
          <w:lang w:val="sl-SI"/>
        </w:rPr>
        <w:t>je postopek gibanja v povezavi z izvozom pojasnjen</w:t>
      </w:r>
      <w:r w:rsidR="00053483">
        <w:rPr>
          <w:lang w:val="sl-SI"/>
        </w:rPr>
        <w:t xml:space="preserve"> v </w:t>
      </w:r>
      <w:hyperlink r:id="rId33" w:history="1">
        <w:r w:rsidR="00841CF4" w:rsidRPr="006E190E">
          <w:rPr>
            <w:rStyle w:val="Hiperpovezava"/>
            <w:lang w:val="sl-SI"/>
          </w:rPr>
          <w:t>n</w:t>
        </w:r>
        <w:r w:rsidR="00053483" w:rsidRPr="006E190E">
          <w:rPr>
            <w:rStyle w:val="Hiperpovezava"/>
            <w:lang w:val="sl-SI"/>
          </w:rPr>
          <w:t>avodilih in pojasnilih, ki urejajo gibanje in izvoz trošarinskega blaga z odlogom plačila trošarine</w:t>
        </w:r>
      </w:hyperlink>
      <w:r w:rsidR="00053483" w:rsidRPr="00841CF4">
        <w:rPr>
          <w:lang w:val="sl-SI"/>
        </w:rPr>
        <w:t>.</w:t>
      </w:r>
    </w:p>
    <w:p w14:paraId="22899B04" w14:textId="77777777" w:rsidR="00D3669E" w:rsidRPr="008A3E48" w:rsidRDefault="00D3669E" w:rsidP="00053483">
      <w:pPr>
        <w:jc w:val="both"/>
        <w:rPr>
          <w:lang w:val="sl-SI"/>
        </w:rPr>
      </w:pPr>
    </w:p>
    <w:p w14:paraId="140CA765" w14:textId="77777777" w:rsidR="00AF63CE" w:rsidRDefault="00AF63CE" w:rsidP="002042BE">
      <w:pPr>
        <w:jc w:val="both"/>
        <w:rPr>
          <w:lang w:val="sl-SI"/>
        </w:rPr>
      </w:pPr>
    </w:p>
    <w:p w14:paraId="447E9759" w14:textId="77777777" w:rsidR="00053483" w:rsidRDefault="00DD669E" w:rsidP="00053483">
      <w:pPr>
        <w:pStyle w:val="FURSnaslov2"/>
        <w:jc w:val="both"/>
      </w:pPr>
      <w:bookmarkStart w:id="12" w:name="_Toc139963496"/>
      <w:r>
        <w:t>3</w:t>
      </w:r>
      <w:r w:rsidR="00053483">
        <w:t>.2 Preklic elektronskega trošarinskega dokumenta</w:t>
      </w:r>
      <w:bookmarkEnd w:id="12"/>
    </w:p>
    <w:p w14:paraId="4780FA03" w14:textId="77777777" w:rsidR="00053483" w:rsidRDefault="00053483" w:rsidP="002042BE">
      <w:pPr>
        <w:jc w:val="both"/>
        <w:rPr>
          <w:lang w:val="sl-SI"/>
        </w:rPr>
      </w:pPr>
    </w:p>
    <w:p w14:paraId="3A042646" w14:textId="77777777" w:rsidR="00D3669E" w:rsidRDefault="00D3669E" w:rsidP="002042BE">
      <w:pPr>
        <w:jc w:val="both"/>
        <w:rPr>
          <w:lang w:val="sl-SI"/>
        </w:rPr>
      </w:pPr>
      <w:r>
        <w:rPr>
          <w:lang w:val="sl-SI"/>
        </w:rPr>
        <w:t xml:space="preserve">Preklic elektronskega trošarinskega dokumenta se nanaša </w:t>
      </w:r>
      <w:r w:rsidRPr="00132925">
        <w:rPr>
          <w:b/>
          <w:bCs/>
          <w:lang w:val="sl-SI"/>
        </w:rPr>
        <w:t>samo na gibanja v režimu odloga plačila trošarine</w:t>
      </w:r>
      <w:r>
        <w:rPr>
          <w:lang w:val="sl-SI"/>
        </w:rPr>
        <w:t>. Preklica ni mogoče izvesti za pošiljke, ki so bile sproščene v porabo v Sloveniji in se pošiljajo v drugo državo članico s plačano trošarino, za dobavo za komercialni namen.</w:t>
      </w:r>
    </w:p>
    <w:p w14:paraId="4C3D1575" w14:textId="77777777" w:rsidR="00D3669E" w:rsidRDefault="00D3669E" w:rsidP="002042BE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14:paraId="5E6D1506" w14:textId="77777777" w:rsidR="00DC7362" w:rsidRDefault="00DC7362" w:rsidP="002042BE">
      <w:pPr>
        <w:jc w:val="both"/>
        <w:rPr>
          <w:lang w:val="sl-SI"/>
        </w:rPr>
      </w:pPr>
      <w:r>
        <w:rPr>
          <w:lang w:val="sl-SI"/>
        </w:rPr>
        <w:t>Pošiljatelj</w:t>
      </w:r>
      <w:r w:rsidR="00D3669E">
        <w:rPr>
          <w:lang w:val="sl-SI"/>
        </w:rPr>
        <w:t xml:space="preserve">, ki pošilja trošarinske izdelke </w:t>
      </w:r>
      <w:r w:rsidR="00D3669E" w:rsidRPr="00B81975">
        <w:rPr>
          <w:b/>
          <w:bCs/>
          <w:lang w:val="sl-SI"/>
        </w:rPr>
        <w:t>v režimu odloga plačila trošarine</w:t>
      </w:r>
      <w:r>
        <w:rPr>
          <w:lang w:val="sl-SI"/>
        </w:rPr>
        <w:t xml:space="preserve"> </w:t>
      </w:r>
      <w:r w:rsidR="00D305C9">
        <w:rPr>
          <w:lang w:val="sl-SI"/>
        </w:rPr>
        <w:t xml:space="preserve">mora </w:t>
      </w:r>
      <w:r w:rsidR="00AF63CE">
        <w:rPr>
          <w:lang w:val="sl-SI"/>
        </w:rPr>
        <w:t xml:space="preserve">v skladu </w:t>
      </w:r>
      <w:r w:rsidR="00D3669E">
        <w:rPr>
          <w:lang w:val="sl-SI"/>
        </w:rPr>
        <w:t xml:space="preserve">z drugim </w:t>
      </w:r>
      <w:r w:rsidR="00AF63CE">
        <w:rPr>
          <w:lang w:val="sl-SI"/>
        </w:rPr>
        <w:t xml:space="preserve">odstavkom 35. člena Zakona o trošarinah </w:t>
      </w:r>
      <w:r w:rsidR="008855EA">
        <w:rPr>
          <w:lang w:val="sl-SI"/>
        </w:rPr>
        <w:t xml:space="preserve">in 3. členom </w:t>
      </w:r>
      <w:hyperlink r:id="rId34" w:tgtFrame="_top" w:history="1">
        <w:r w:rsidR="008855EA" w:rsidRPr="00A97775">
          <w:rPr>
            <w:rStyle w:val="Hiperpovezava"/>
            <w:rFonts w:cs="Arial"/>
            <w:color w:val="1C7BAB"/>
            <w:shd w:val="clear" w:color="auto" w:fill="FFFFFF"/>
            <w:lang w:val="sl-SI"/>
          </w:rPr>
          <w:t>Izvedben</w:t>
        </w:r>
        <w:r w:rsidR="008855EA">
          <w:rPr>
            <w:rStyle w:val="Hiperpovezava"/>
            <w:rFonts w:cs="Arial"/>
            <w:color w:val="1C7BAB"/>
            <w:shd w:val="clear" w:color="auto" w:fill="FFFFFF"/>
            <w:lang w:val="sl-SI"/>
          </w:rPr>
          <w:t>e</w:t>
        </w:r>
        <w:r w:rsidR="008855EA" w:rsidRPr="00A97775">
          <w:rPr>
            <w:rStyle w:val="Hiperpovezava"/>
            <w:rFonts w:cs="Arial"/>
            <w:color w:val="1C7BAB"/>
            <w:shd w:val="clear" w:color="auto" w:fill="FFFFFF"/>
            <w:lang w:val="sl-SI"/>
          </w:rPr>
          <w:t xml:space="preserve"> Uredb</w:t>
        </w:r>
        <w:r w:rsidR="008855EA">
          <w:rPr>
            <w:rStyle w:val="Hiperpovezava"/>
            <w:rFonts w:cs="Arial"/>
            <w:color w:val="1C7BAB"/>
            <w:shd w:val="clear" w:color="auto" w:fill="FFFFFF"/>
            <w:lang w:val="sl-SI"/>
          </w:rPr>
          <w:t>e</w:t>
        </w:r>
        <w:r w:rsidR="008855EA" w:rsidRPr="00A97775">
          <w:rPr>
            <w:rStyle w:val="Hiperpovezava"/>
            <w:rFonts w:cs="Arial"/>
            <w:color w:val="1C7BAB"/>
            <w:shd w:val="clear" w:color="auto" w:fill="FFFFFF"/>
            <w:lang w:val="sl-SI"/>
          </w:rPr>
          <w:t xml:space="preserve"> Komisije (EU) št. 2022/1637</w:t>
        </w:r>
      </w:hyperlink>
      <w:r w:rsidR="008855EA" w:rsidRPr="00B81975">
        <w:rPr>
          <w:lang w:val="sl-SI"/>
        </w:rPr>
        <w:t xml:space="preserve"> </w:t>
      </w:r>
      <w:r w:rsidRPr="00AF63CE">
        <w:rPr>
          <w:lang w:val="sl-SI"/>
        </w:rPr>
        <w:t>prekli</w:t>
      </w:r>
      <w:r w:rsidR="00D305C9">
        <w:rPr>
          <w:lang w:val="sl-SI"/>
        </w:rPr>
        <w:t>cati</w:t>
      </w:r>
      <w:r>
        <w:rPr>
          <w:lang w:val="sl-SI"/>
        </w:rPr>
        <w:t xml:space="preserve"> elektronski trošarinski dokument, če se </w:t>
      </w:r>
      <w:r w:rsidRPr="00132925">
        <w:rPr>
          <w:b/>
          <w:bCs/>
          <w:lang w:val="sl-SI"/>
        </w:rPr>
        <w:t>gibanje trošarinskih izdelkov</w:t>
      </w:r>
      <w:r>
        <w:rPr>
          <w:lang w:val="sl-SI"/>
        </w:rPr>
        <w:t xml:space="preserve"> v skladu s prvim odstavkom 25. člena Zakona o trošarinah </w:t>
      </w:r>
      <w:r w:rsidRPr="00132925">
        <w:rPr>
          <w:b/>
          <w:bCs/>
          <w:lang w:val="sl-SI"/>
        </w:rPr>
        <w:t>še ni začelo</w:t>
      </w:r>
      <w:r w:rsidR="00AF63CE">
        <w:rPr>
          <w:lang w:val="sl-SI"/>
        </w:rPr>
        <w:t xml:space="preserve"> in obstaja eden od naslednjih razlogov za preklic</w:t>
      </w:r>
      <w:r>
        <w:rPr>
          <w:lang w:val="sl-SI"/>
        </w:rPr>
        <w:t>:</w:t>
      </w:r>
    </w:p>
    <w:p w14:paraId="19CC7A1F" w14:textId="77777777" w:rsidR="00DC7362" w:rsidRDefault="00AF63CE" w:rsidP="00DC7362">
      <w:pPr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tipkarska napaka;</w:t>
      </w:r>
    </w:p>
    <w:p w14:paraId="5475C32A" w14:textId="77777777" w:rsidR="00AF63CE" w:rsidRDefault="00AF63CE" w:rsidP="00DC7362">
      <w:pPr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prekinitev trgovskega posla;</w:t>
      </w:r>
    </w:p>
    <w:p w14:paraId="44CCFC2C" w14:textId="77777777" w:rsidR="00AF63CE" w:rsidRDefault="00AF63CE" w:rsidP="00DC7362">
      <w:pPr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dvojnik elektronskega trošarinskega dokumenta;</w:t>
      </w:r>
    </w:p>
    <w:p w14:paraId="06F2FCA1" w14:textId="77777777" w:rsidR="00AF63CE" w:rsidRDefault="00AF63CE" w:rsidP="00DC7362">
      <w:pPr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gibanje se na datum odpreme ni začelo;</w:t>
      </w:r>
    </w:p>
    <w:p w14:paraId="32D25B65" w14:textId="77777777" w:rsidR="00AF63CE" w:rsidRDefault="00AF63CE" w:rsidP="00DC7362">
      <w:pPr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drug razlog, ki ga pošiljatelj navede v preklicu dokumenta.</w:t>
      </w:r>
    </w:p>
    <w:p w14:paraId="4B09004A" w14:textId="77777777" w:rsidR="00AF63CE" w:rsidRDefault="00AF63CE" w:rsidP="002042BE">
      <w:pPr>
        <w:jc w:val="both"/>
        <w:rPr>
          <w:lang w:val="sl-SI"/>
        </w:rPr>
      </w:pPr>
    </w:p>
    <w:p w14:paraId="335D057A" w14:textId="77777777" w:rsidR="0058490B" w:rsidRDefault="0058490B" w:rsidP="002042BE">
      <w:pPr>
        <w:jc w:val="both"/>
        <w:rPr>
          <w:lang w:val="sl-SI"/>
        </w:rPr>
      </w:pPr>
    </w:p>
    <w:p w14:paraId="12A7F70F" w14:textId="77777777" w:rsidR="00D3669E" w:rsidRDefault="00AF63CE" w:rsidP="00D3669E">
      <w:pPr>
        <w:jc w:val="both"/>
        <w:rPr>
          <w:lang w:val="sl-SI"/>
        </w:rPr>
      </w:pPr>
      <w:r>
        <w:rPr>
          <w:lang w:val="sl-SI"/>
        </w:rPr>
        <w:t xml:space="preserve">Pošiljatelj izpolni polja v osnutku sporočila o preklicu v skladu z zahtevami iz tabele 2 v prilogi 1 </w:t>
      </w:r>
      <w:hyperlink r:id="rId35" w:history="1">
        <w:r w:rsidR="00D3669E" w:rsidRPr="00B458A5">
          <w:rPr>
            <w:rStyle w:val="Hiperpovezava"/>
            <w:lang w:val="sl-SI"/>
          </w:rPr>
          <w:t>Delegirani Uredbi Komisije (EU) št. 2022/1636</w:t>
        </w:r>
      </w:hyperlink>
      <w:r w:rsidR="00D3669E">
        <w:rPr>
          <w:lang w:val="sl-SI"/>
        </w:rPr>
        <w:t xml:space="preserve"> </w:t>
      </w:r>
      <w:r w:rsidR="0058490B">
        <w:rPr>
          <w:lang w:val="sl-SI"/>
        </w:rPr>
        <w:t>in ga predloži davčnemu organu</w:t>
      </w:r>
      <w:r>
        <w:rPr>
          <w:lang w:val="sl-SI"/>
        </w:rPr>
        <w:t>.</w:t>
      </w:r>
      <w:r w:rsidR="00D3669E">
        <w:rPr>
          <w:lang w:val="sl-SI"/>
        </w:rPr>
        <w:t xml:space="preserve"> Če so podatki ustrezni, </w:t>
      </w:r>
      <w:r w:rsidR="008976EA">
        <w:rPr>
          <w:lang w:val="sl-SI"/>
        </w:rPr>
        <w:t>se stanje e-TD</w:t>
      </w:r>
      <w:r w:rsidR="00D3669E">
        <w:rPr>
          <w:lang w:val="sl-SI"/>
        </w:rPr>
        <w:t xml:space="preserve"> </w:t>
      </w:r>
      <w:r w:rsidR="008976EA">
        <w:rPr>
          <w:lang w:val="sl-SI"/>
        </w:rPr>
        <w:t>spremeni na »Preklicano«</w:t>
      </w:r>
      <w:r w:rsidR="00D3669E">
        <w:rPr>
          <w:lang w:val="sl-SI"/>
        </w:rPr>
        <w:t xml:space="preserve">. V nasprotnem primeru davčni organ o tem takoj obvesti pošiljatelja. Davčni organ pošlje </w:t>
      </w:r>
      <w:r w:rsidR="008976EA">
        <w:rPr>
          <w:lang w:val="sl-SI"/>
        </w:rPr>
        <w:t>sporočilo o preklicu</w:t>
      </w:r>
      <w:r w:rsidR="00D3669E">
        <w:rPr>
          <w:lang w:val="sl-SI"/>
        </w:rPr>
        <w:t xml:space="preserve"> pristojnemu organu namembne države članice, ta pa ga predloži prejemniku.</w:t>
      </w:r>
    </w:p>
    <w:p w14:paraId="50BDB6D7" w14:textId="77777777" w:rsidR="00D3669E" w:rsidRDefault="00D3669E" w:rsidP="002042BE">
      <w:pPr>
        <w:jc w:val="both"/>
        <w:rPr>
          <w:lang w:val="sl-SI"/>
        </w:rPr>
      </w:pPr>
    </w:p>
    <w:p w14:paraId="191C3F62" w14:textId="77777777" w:rsidR="002F2C4A" w:rsidRDefault="002F2C4A" w:rsidP="002042BE">
      <w:pPr>
        <w:jc w:val="both"/>
        <w:rPr>
          <w:lang w:val="sl-SI"/>
        </w:rPr>
      </w:pPr>
    </w:p>
    <w:p w14:paraId="6BB84DF1" w14:textId="77777777" w:rsidR="00551E78" w:rsidRDefault="00DD669E" w:rsidP="00551E78">
      <w:pPr>
        <w:pStyle w:val="FURSnaslov2"/>
        <w:jc w:val="both"/>
      </w:pPr>
      <w:bookmarkStart w:id="13" w:name="_Toc139963497"/>
      <w:r>
        <w:t>3</w:t>
      </w:r>
      <w:r w:rsidR="00551E78">
        <w:t xml:space="preserve">.3 Sprememba namembnega kraja v </w:t>
      </w:r>
      <w:r w:rsidR="00917AAB">
        <w:t>elektronskem trošarinskem dokumentu (e-TD) oziroma elektronskem poenostavljenem trošarinskem dokumentu (e-PTD)</w:t>
      </w:r>
      <w:bookmarkEnd w:id="13"/>
      <w:r w:rsidR="00917AAB">
        <w:t xml:space="preserve"> </w:t>
      </w:r>
    </w:p>
    <w:p w14:paraId="1893115C" w14:textId="77777777" w:rsidR="0069645C" w:rsidRPr="00B81975" w:rsidRDefault="0069645C" w:rsidP="0069645C">
      <w:pPr>
        <w:rPr>
          <w:lang w:val="sl-SI"/>
        </w:rPr>
      </w:pPr>
    </w:p>
    <w:p w14:paraId="5D0DC52C" w14:textId="77777777" w:rsidR="008855EA" w:rsidRDefault="008855EA" w:rsidP="00B81975">
      <w:pPr>
        <w:jc w:val="both"/>
        <w:rPr>
          <w:lang w:val="sl-SI"/>
        </w:rPr>
      </w:pPr>
      <w:r>
        <w:rPr>
          <w:lang w:val="sl-SI"/>
        </w:rPr>
        <w:t xml:space="preserve">Pošiljatelj lahko spremeni namembni kraj gibanja </w:t>
      </w:r>
      <w:r w:rsidR="00577579">
        <w:rPr>
          <w:lang w:val="sl-SI"/>
        </w:rPr>
        <w:t xml:space="preserve">pošiljke </w:t>
      </w:r>
      <w:r>
        <w:rPr>
          <w:lang w:val="sl-SI"/>
        </w:rPr>
        <w:t xml:space="preserve">kadarkoli med </w:t>
      </w:r>
      <w:r w:rsidR="00577579">
        <w:rPr>
          <w:lang w:val="sl-SI"/>
        </w:rPr>
        <w:t xml:space="preserve">njenim </w:t>
      </w:r>
      <w:r>
        <w:rPr>
          <w:lang w:val="sl-SI"/>
        </w:rPr>
        <w:t xml:space="preserve">gibanjem. Pošiljatelj mora spremembo namembnega kraja vnesti takoj, ko ugotovi, da dejanski namembni kraj prejema ne ustreza podatku, navedenem </w:t>
      </w:r>
      <w:bookmarkStart w:id="14" w:name="_Hlk139884605"/>
      <w:r>
        <w:rPr>
          <w:lang w:val="sl-SI"/>
        </w:rPr>
        <w:t>v</w:t>
      </w:r>
      <w:r w:rsidR="00917AAB">
        <w:rPr>
          <w:lang w:val="sl-SI"/>
        </w:rPr>
        <w:t xml:space="preserve"> </w:t>
      </w:r>
      <w:r w:rsidR="00917AAB" w:rsidRPr="00917AAB">
        <w:rPr>
          <w:lang w:val="sl-SI"/>
        </w:rPr>
        <w:t>e-TD oziroma e-PTD</w:t>
      </w:r>
      <w:bookmarkEnd w:id="14"/>
      <w:r w:rsidR="00C20579" w:rsidRPr="00C20579">
        <w:rPr>
          <w:lang w:val="sl-SI"/>
        </w:rPr>
        <w:t xml:space="preserve"> ali kadar je gibanje v stanju »Ni naročeno«, »Zavrnjeno« ali »Delno zavrnjeno«.</w:t>
      </w:r>
    </w:p>
    <w:p w14:paraId="7451FF26" w14:textId="77777777" w:rsidR="008855EA" w:rsidRDefault="008855EA" w:rsidP="0069645C">
      <w:pPr>
        <w:rPr>
          <w:lang w:val="sl-SI"/>
        </w:rPr>
      </w:pPr>
    </w:p>
    <w:p w14:paraId="08B650AA" w14:textId="77777777" w:rsidR="008855EA" w:rsidRPr="00A97775" w:rsidRDefault="008855EA" w:rsidP="008855EA">
      <w:pPr>
        <w:numPr>
          <w:ilvl w:val="0"/>
          <w:numId w:val="21"/>
        </w:numPr>
        <w:jc w:val="both"/>
        <w:rPr>
          <w:rStyle w:val="Hiperpovezava"/>
          <w:b/>
          <w:bCs/>
          <w:color w:val="auto"/>
          <w:u w:val="none"/>
          <w:lang w:val="sl-SI"/>
        </w:rPr>
      </w:pPr>
      <w:r w:rsidRPr="00A97775">
        <w:rPr>
          <w:rStyle w:val="Hiperpovezava"/>
          <w:b/>
          <w:bCs/>
          <w:color w:val="auto"/>
          <w:u w:val="none"/>
          <w:lang w:val="sl-SI"/>
        </w:rPr>
        <w:t>režim odloga plačila trošarine</w:t>
      </w:r>
    </w:p>
    <w:p w14:paraId="554146F9" w14:textId="77777777" w:rsidR="008855EA" w:rsidRDefault="008855EA" w:rsidP="0069645C">
      <w:pPr>
        <w:rPr>
          <w:b/>
          <w:lang w:val="sl-SI"/>
        </w:rPr>
      </w:pPr>
    </w:p>
    <w:p w14:paraId="444CA7A8" w14:textId="77777777" w:rsidR="008855EA" w:rsidRDefault="008855EA" w:rsidP="0069645C">
      <w:pPr>
        <w:rPr>
          <w:lang w:val="sl-SI"/>
        </w:rPr>
      </w:pPr>
      <w:r>
        <w:rPr>
          <w:lang w:val="sl-SI"/>
        </w:rPr>
        <w:t>P</w:t>
      </w:r>
      <w:r w:rsidRPr="00A97775">
        <w:rPr>
          <w:lang w:val="sl-SI"/>
        </w:rPr>
        <w:t xml:space="preserve">ri gibanju </w:t>
      </w:r>
      <w:r w:rsidRPr="008855EA">
        <w:rPr>
          <w:b/>
          <w:bCs/>
          <w:lang w:val="sl-SI"/>
        </w:rPr>
        <w:t>v režimu odloga</w:t>
      </w:r>
      <w:r w:rsidRPr="00A97775">
        <w:rPr>
          <w:lang w:val="sl-SI"/>
        </w:rPr>
        <w:t xml:space="preserve"> plačila trošarine lahko </w:t>
      </w:r>
      <w:r>
        <w:rPr>
          <w:lang w:val="sl-SI"/>
        </w:rPr>
        <w:t xml:space="preserve">pošiljatelj </w:t>
      </w:r>
      <w:r w:rsidR="00747498">
        <w:rPr>
          <w:lang w:val="sl-SI"/>
        </w:rPr>
        <w:t xml:space="preserve">v EMCS </w:t>
      </w:r>
      <w:r w:rsidRPr="00A97775">
        <w:rPr>
          <w:lang w:val="sl-SI"/>
        </w:rPr>
        <w:t>spremeni namembni kraj gibanja</w:t>
      </w:r>
      <w:r>
        <w:rPr>
          <w:lang w:val="sl-SI"/>
        </w:rPr>
        <w:t>:</w:t>
      </w:r>
    </w:p>
    <w:p w14:paraId="4BC8B2C5" w14:textId="77777777" w:rsidR="008855EA" w:rsidRPr="008855EA" w:rsidRDefault="008855EA" w:rsidP="00B81975">
      <w:pPr>
        <w:numPr>
          <w:ilvl w:val="0"/>
          <w:numId w:val="19"/>
        </w:numPr>
        <w:jc w:val="both"/>
        <w:rPr>
          <w:lang w:val="sl-SI"/>
        </w:rPr>
      </w:pPr>
      <w:r w:rsidRPr="00A97775">
        <w:rPr>
          <w:lang w:val="sl-SI"/>
        </w:rPr>
        <w:t>k novemu prejemniku,</w:t>
      </w:r>
      <w:r>
        <w:rPr>
          <w:lang w:val="sl-SI"/>
        </w:rPr>
        <w:t xml:space="preserve"> </w:t>
      </w:r>
    </w:p>
    <w:p w14:paraId="6D7F0821" w14:textId="77777777" w:rsidR="008855EA" w:rsidRPr="008855EA" w:rsidRDefault="008855EA" w:rsidP="00B81975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 xml:space="preserve">na novo lokacijo obstoječega prejemnika ali </w:t>
      </w:r>
    </w:p>
    <w:p w14:paraId="3D67CEA7" w14:textId="77777777" w:rsidR="008855EA" w:rsidRPr="008855EA" w:rsidRDefault="008855EA" w:rsidP="00B81975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nazaj v odpremno trošarinsko skladišče.</w:t>
      </w:r>
    </w:p>
    <w:p w14:paraId="526FAF77" w14:textId="77777777" w:rsidR="008855EA" w:rsidRDefault="008855EA" w:rsidP="00B81975">
      <w:pPr>
        <w:ind w:left="1440"/>
        <w:rPr>
          <w:b/>
          <w:lang w:val="sl-SI"/>
        </w:rPr>
      </w:pPr>
    </w:p>
    <w:p w14:paraId="21AB370F" w14:textId="77777777" w:rsidR="00CA699D" w:rsidRDefault="00551E78" w:rsidP="004B112D">
      <w:pPr>
        <w:jc w:val="both"/>
        <w:rPr>
          <w:lang w:val="sl-SI"/>
        </w:rPr>
      </w:pPr>
      <w:r>
        <w:rPr>
          <w:lang w:val="sl-SI"/>
        </w:rPr>
        <w:t>Pošiljatelj</w:t>
      </w:r>
      <w:r w:rsidR="008855EA">
        <w:rPr>
          <w:lang w:val="sl-SI"/>
        </w:rPr>
        <w:t xml:space="preserve">, ki odpremlja trošarinske izdelke </w:t>
      </w:r>
      <w:r w:rsidR="008855EA" w:rsidRPr="00B81975">
        <w:rPr>
          <w:b/>
          <w:bCs/>
          <w:lang w:val="sl-SI"/>
        </w:rPr>
        <w:t>v režimu odloga plačila trošarine</w:t>
      </w:r>
      <w:r w:rsidR="008855EA">
        <w:rPr>
          <w:lang w:val="sl-SI"/>
        </w:rPr>
        <w:t>,</w:t>
      </w:r>
      <w:r>
        <w:rPr>
          <w:lang w:val="sl-SI"/>
        </w:rPr>
        <w:t xml:space="preserve"> lahko med gibanjem trošarinskih izdelkov v elektronskem trošarinskem dokumentu v skladu </w:t>
      </w:r>
      <w:r w:rsidR="008855EA">
        <w:rPr>
          <w:lang w:val="sl-SI"/>
        </w:rPr>
        <w:t xml:space="preserve">z devetim </w:t>
      </w:r>
      <w:r>
        <w:rPr>
          <w:lang w:val="sl-SI"/>
        </w:rPr>
        <w:t>odstavkom 35. člena Zakona o trošarinah spremeni namembni kraj in navede novega, ki je dejanski namembni kraj in</w:t>
      </w:r>
      <w:r w:rsidR="00917AAB">
        <w:rPr>
          <w:lang w:val="sl-SI"/>
        </w:rPr>
        <w:t>,</w:t>
      </w:r>
      <w:r>
        <w:rPr>
          <w:lang w:val="sl-SI"/>
        </w:rPr>
        <w:t xml:space="preserve"> ki je:</w:t>
      </w:r>
    </w:p>
    <w:p w14:paraId="406BF139" w14:textId="77777777" w:rsidR="00551E78" w:rsidRDefault="00551E78" w:rsidP="00551E78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trošarinsko skladišče;</w:t>
      </w:r>
    </w:p>
    <w:p w14:paraId="0811E915" w14:textId="77777777" w:rsidR="00551E78" w:rsidRDefault="00551E78" w:rsidP="00551E78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lokacija,</w:t>
      </w:r>
      <w:r w:rsidR="000E307B">
        <w:rPr>
          <w:lang w:val="sl-SI"/>
        </w:rPr>
        <w:t xml:space="preserve"> </w:t>
      </w:r>
      <w:r>
        <w:rPr>
          <w:lang w:val="sl-SI"/>
        </w:rPr>
        <w:t>kjer pooblaščeni in začasno pooblaščeni prejemnik lahko prejemata trošarinske izdelke;</w:t>
      </w:r>
    </w:p>
    <w:p w14:paraId="32278825" w14:textId="77777777" w:rsidR="00551E78" w:rsidRDefault="0082698F" w:rsidP="00551E78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kraj, kjer trošarinski izdelki zapustijo Unijo pri izvozu ali</w:t>
      </w:r>
    </w:p>
    <w:p w14:paraId="319ED227" w14:textId="77777777" w:rsidR="0082698F" w:rsidRDefault="0082698F" w:rsidP="00551E78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kraj neposredne dobave v skladu s 27. členom Zakona o trošarinah.</w:t>
      </w:r>
    </w:p>
    <w:p w14:paraId="34F0EC6C" w14:textId="77777777" w:rsidR="0082698F" w:rsidRDefault="0082698F" w:rsidP="0082698F">
      <w:pPr>
        <w:jc w:val="both"/>
        <w:rPr>
          <w:lang w:val="sl-SI"/>
        </w:rPr>
      </w:pPr>
    </w:p>
    <w:p w14:paraId="19AAC54D" w14:textId="77777777" w:rsidR="008855EA" w:rsidRDefault="008855EA" w:rsidP="0082698F">
      <w:pPr>
        <w:jc w:val="both"/>
        <w:rPr>
          <w:lang w:val="sl-SI"/>
        </w:rPr>
      </w:pPr>
    </w:p>
    <w:p w14:paraId="475FDB30" w14:textId="77777777" w:rsidR="00B815F8" w:rsidRPr="00132925" w:rsidRDefault="00B815F8" w:rsidP="00B815F8">
      <w:pPr>
        <w:numPr>
          <w:ilvl w:val="0"/>
          <w:numId w:val="21"/>
        </w:numPr>
        <w:rPr>
          <w:rStyle w:val="Hiperpovezava"/>
          <w:b/>
          <w:bCs/>
          <w:color w:val="auto"/>
          <w:u w:val="none"/>
          <w:lang w:val="sl-SI"/>
        </w:rPr>
      </w:pPr>
      <w:r w:rsidRPr="00132925">
        <w:rPr>
          <w:rStyle w:val="Hiperpovezava"/>
          <w:b/>
          <w:bCs/>
          <w:color w:val="auto"/>
          <w:u w:val="none"/>
          <w:lang w:val="sl-SI"/>
        </w:rPr>
        <w:t>gibanje s plačano trošarino za dobavo za komercialni namen</w:t>
      </w:r>
    </w:p>
    <w:p w14:paraId="43688D77" w14:textId="77777777" w:rsidR="008855EA" w:rsidRPr="00132925" w:rsidRDefault="008855EA" w:rsidP="0082698F">
      <w:pPr>
        <w:jc w:val="both"/>
        <w:rPr>
          <w:lang w:val="sl-SI"/>
        </w:rPr>
      </w:pPr>
    </w:p>
    <w:p w14:paraId="1D07DD95" w14:textId="77777777" w:rsidR="008855EA" w:rsidRDefault="008855EA" w:rsidP="0082698F">
      <w:pPr>
        <w:jc w:val="both"/>
        <w:rPr>
          <w:lang w:val="sl-SI"/>
        </w:rPr>
      </w:pPr>
      <w:r>
        <w:rPr>
          <w:lang w:val="sl-SI"/>
        </w:rPr>
        <w:t xml:space="preserve">Pri gibanju trošarinskih izdelkov, ki so </w:t>
      </w:r>
      <w:r w:rsidRPr="00A97775">
        <w:rPr>
          <w:b/>
          <w:bCs/>
          <w:lang w:val="sl-SI"/>
        </w:rPr>
        <w:t>bili sproščeni v porabo in se v drugo državo članico gibajo za komercialni namen</w:t>
      </w:r>
      <w:r>
        <w:rPr>
          <w:lang w:val="sl-SI"/>
        </w:rPr>
        <w:t xml:space="preserve">, lahko pošiljatelj </w:t>
      </w:r>
      <w:r w:rsidR="00747498">
        <w:rPr>
          <w:lang w:val="sl-SI"/>
        </w:rPr>
        <w:t xml:space="preserve">v EMCS </w:t>
      </w:r>
      <w:r>
        <w:rPr>
          <w:lang w:val="sl-SI"/>
        </w:rPr>
        <w:t>spremeni namembni kraj gibanja:</w:t>
      </w:r>
    </w:p>
    <w:p w14:paraId="51CC5E51" w14:textId="77777777" w:rsidR="008855EA" w:rsidRDefault="008855EA" w:rsidP="008855EA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 xml:space="preserve"> na novo lokacijo obstoječega prejemnika ali</w:t>
      </w:r>
    </w:p>
    <w:p w14:paraId="284B2451" w14:textId="77777777" w:rsidR="008855EA" w:rsidRDefault="008855EA" w:rsidP="00B81975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 xml:space="preserve"> nazaj na kraj, od kjer je bila pošiljka odpremljena.</w:t>
      </w:r>
    </w:p>
    <w:p w14:paraId="65BCF790" w14:textId="77777777" w:rsidR="008855EA" w:rsidRDefault="008855EA" w:rsidP="0082698F">
      <w:pPr>
        <w:jc w:val="both"/>
        <w:rPr>
          <w:lang w:val="sl-SI"/>
        </w:rPr>
      </w:pPr>
    </w:p>
    <w:p w14:paraId="1D723BBC" w14:textId="77777777" w:rsidR="008855EA" w:rsidRDefault="008855EA" w:rsidP="0082698F">
      <w:pPr>
        <w:jc w:val="both"/>
        <w:rPr>
          <w:lang w:val="sl-SI"/>
        </w:rPr>
      </w:pPr>
    </w:p>
    <w:p w14:paraId="426A6EC4" w14:textId="77777777" w:rsidR="0082698F" w:rsidRDefault="0082698F" w:rsidP="0082698F">
      <w:pPr>
        <w:jc w:val="both"/>
        <w:rPr>
          <w:lang w:val="sl-SI"/>
        </w:rPr>
      </w:pPr>
      <w:r>
        <w:rPr>
          <w:lang w:val="sl-SI"/>
        </w:rPr>
        <w:t>Pošiljatelj</w:t>
      </w:r>
      <w:r w:rsidR="007162B0">
        <w:rPr>
          <w:lang w:val="sl-SI"/>
        </w:rPr>
        <w:t xml:space="preserve"> </w:t>
      </w:r>
      <w:r>
        <w:rPr>
          <w:lang w:val="sl-SI"/>
        </w:rPr>
        <w:t xml:space="preserve">izpolni polja v osnutku sporočila o </w:t>
      </w:r>
      <w:r w:rsidR="0058490B">
        <w:rPr>
          <w:lang w:val="sl-SI"/>
        </w:rPr>
        <w:t>spremembi namembnega kraja v skladu</w:t>
      </w:r>
      <w:r>
        <w:rPr>
          <w:lang w:val="sl-SI"/>
        </w:rPr>
        <w:t xml:space="preserve"> z zahtevami iz tabele </w:t>
      </w:r>
      <w:r w:rsidR="0058490B">
        <w:rPr>
          <w:lang w:val="sl-SI"/>
        </w:rPr>
        <w:t>3</w:t>
      </w:r>
      <w:r>
        <w:rPr>
          <w:lang w:val="sl-SI"/>
        </w:rPr>
        <w:t xml:space="preserve"> v prilogi 1 </w:t>
      </w:r>
      <w:hyperlink r:id="rId36" w:history="1">
        <w:r w:rsidR="008855EA" w:rsidRPr="00B458A5">
          <w:rPr>
            <w:rStyle w:val="Hiperpovezava"/>
            <w:lang w:val="sl-SI"/>
          </w:rPr>
          <w:t>Delegiran</w:t>
        </w:r>
        <w:r w:rsidR="008855EA">
          <w:rPr>
            <w:rStyle w:val="Hiperpovezava"/>
            <w:lang w:val="sl-SI"/>
          </w:rPr>
          <w:t>e</w:t>
        </w:r>
        <w:r w:rsidR="008855EA" w:rsidRPr="00B458A5">
          <w:rPr>
            <w:rStyle w:val="Hiperpovezava"/>
            <w:lang w:val="sl-SI"/>
          </w:rPr>
          <w:t xml:space="preserve"> Uredb</w:t>
        </w:r>
        <w:r w:rsidR="008855EA">
          <w:rPr>
            <w:rStyle w:val="Hiperpovezava"/>
            <w:lang w:val="sl-SI"/>
          </w:rPr>
          <w:t>e</w:t>
        </w:r>
        <w:r w:rsidR="008855EA" w:rsidRPr="00B458A5">
          <w:rPr>
            <w:rStyle w:val="Hiperpovezava"/>
            <w:lang w:val="sl-SI"/>
          </w:rPr>
          <w:t xml:space="preserve"> Komisije (EU) št. 2022/1636</w:t>
        </w:r>
      </w:hyperlink>
      <w:r w:rsidR="008855EA">
        <w:rPr>
          <w:lang w:val="sl-SI"/>
        </w:rPr>
        <w:t xml:space="preserve"> </w:t>
      </w:r>
      <w:r w:rsidR="0058490B">
        <w:rPr>
          <w:lang w:val="sl-SI"/>
        </w:rPr>
        <w:t>in ga predloži davčnemu organu</w:t>
      </w:r>
      <w:r>
        <w:rPr>
          <w:lang w:val="sl-SI"/>
        </w:rPr>
        <w:t>.</w:t>
      </w:r>
      <w:r w:rsidR="0058490B" w:rsidRPr="0058490B">
        <w:rPr>
          <w:lang w:val="sl-SI"/>
        </w:rPr>
        <w:t xml:space="preserve"> </w:t>
      </w:r>
      <w:r w:rsidR="0058490B">
        <w:rPr>
          <w:lang w:val="sl-SI"/>
        </w:rPr>
        <w:t xml:space="preserve">Podatek o spremembi namembnega kraja se posreduje pristojnemu organu države članice prejema in prejemniku, navedenem v prvotnem </w:t>
      </w:r>
      <w:r w:rsidR="00B815F8" w:rsidRPr="00B815F8">
        <w:rPr>
          <w:lang w:val="sl-SI"/>
        </w:rPr>
        <w:t>e-TD oziroma e-PTD</w:t>
      </w:r>
      <w:r w:rsidR="0058490B">
        <w:rPr>
          <w:lang w:val="sl-SI"/>
        </w:rPr>
        <w:t>, ter pristojnemu organu države članice prejema in novemu prejemniku.</w:t>
      </w:r>
    </w:p>
    <w:p w14:paraId="08283C62" w14:textId="77777777" w:rsidR="002B04D5" w:rsidRDefault="002B04D5" w:rsidP="0082698F">
      <w:pPr>
        <w:jc w:val="both"/>
        <w:rPr>
          <w:lang w:val="sl-SI"/>
        </w:rPr>
      </w:pPr>
    </w:p>
    <w:p w14:paraId="0AA133A7" w14:textId="77777777" w:rsidR="008976EA" w:rsidRDefault="008976EA" w:rsidP="0082698F">
      <w:pPr>
        <w:jc w:val="both"/>
        <w:rPr>
          <w:lang w:val="sl-SI"/>
        </w:rPr>
      </w:pPr>
    </w:p>
    <w:p w14:paraId="65473C0C" w14:textId="77777777" w:rsidR="00021860" w:rsidRDefault="00DD669E" w:rsidP="00021860">
      <w:pPr>
        <w:pStyle w:val="FURSnaslov2"/>
        <w:jc w:val="both"/>
      </w:pPr>
      <w:bookmarkStart w:id="15" w:name="_Toc139963498"/>
      <w:r>
        <w:t>3</w:t>
      </w:r>
      <w:r w:rsidR="00021860">
        <w:t xml:space="preserve">.4 </w:t>
      </w:r>
      <w:r w:rsidR="002B04D5">
        <w:t xml:space="preserve">Opozorilo ali zavrnitev e-TD/e-PTD </w:t>
      </w:r>
      <w:r w:rsidR="00603C1E">
        <w:t xml:space="preserve">- </w:t>
      </w:r>
      <w:r w:rsidR="002B04D5">
        <w:t>pred prihodom trošarinskih izdelkov v namembni kraj</w:t>
      </w:r>
      <w:bookmarkEnd w:id="15"/>
    </w:p>
    <w:p w14:paraId="78D782E7" w14:textId="77777777" w:rsidR="002B04D5" w:rsidRDefault="002B04D5" w:rsidP="00021860">
      <w:pPr>
        <w:pStyle w:val="FURSnaslov2"/>
        <w:jc w:val="both"/>
      </w:pPr>
    </w:p>
    <w:p w14:paraId="7EC5E35B" w14:textId="77777777" w:rsidR="005E5137" w:rsidRPr="00AD0886" w:rsidRDefault="002B04D5" w:rsidP="00AD0886">
      <w:pPr>
        <w:jc w:val="both"/>
        <w:rPr>
          <w:lang w:val="sl-SI"/>
        </w:rPr>
      </w:pPr>
      <w:r w:rsidRPr="00AD0886">
        <w:rPr>
          <w:lang w:val="sl-SI"/>
        </w:rPr>
        <w:t xml:space="preserve">Prejemnik trošarinskih izdelkov lahko </w:t>
      </w:r>
      <w:r w:rsidR="005E5137" w:rsidRPr="00AD0886">
        <w:rPr>
          <w:lang w:val="sl-SI"/>
        </w:rPr>
        <w:t>pred prihodom pošiljke v EMCS</w:t>
      </w:r>
      <w:r w:rsidRPr="00AD0886">
        <w:rPr>
          <w:lang w:val="sl-SI"/>
        </w:rPr>
        <w:t xml:space="preserve"> predloži opozorilo </w:t>
      </w:r>
      <w:r w:rsidR="005E5137" w:rsidRPr="00AD0886">
        <w:rPr>
          <w:lang w:val="sl-SI"/>
        </w:rPr>
        <w:t>ali zavrnitev</w:t>
      </w:r>
      <w:r w:rsidRPr="00AD0886">
        <w:rPr>
          <w:lang w:val="sl-SI"/>
        </w:rPr>
        <w:t xml:space="preserve"> e-TD/e-PTD</w:t>
      </w:r>
      <w:r w:rsidR="005E5137" w:rsidRPr="00AD0886">
        <w:rPr>
          <w:lang w:val="sl-SI"/>
        </w:rPr>
        <w:t>,</w:t>
      </w:r>
      <w:r w:rsidRPr="00AD0886">
        <w:rPr>
          <w:lang w:val="sl-SI"/>
        </w:rPr>
        <w:t xml:space="preserve"> </w:t>
      </w:r>
      <w:r w:rsidR="005E5137" w:rsidRPr="00AD0886">
        <w:rPr>
          <w:lang w:val="sl-SI"/>
        </w:rPr>
        <w:t>s čimer obvesti nadzorni urad in pošiljatelja, da:</w:t>
      </w:r>
    </w:p>
    <w:p w14:paraId="08B01B9D" w14:textId="77777777" w:rsidR="006C1AD7" w:rsidRDefault="005E5137" w:rsidP="00AD0886">
      <w:pPr>
        <w:numPr>
          <w:ilvl w:val="0"/>
          <w:numId w:val="27"/>
        </w:numPr>
        <w:jc w:val="both"/>
        <w:rPr>
          <w:lang w:val="sl-SI"/>
        </w:rPr>
      </w:pPr>
      <w:r w:rsidRPr="00AD0886">
        <w:rPr>
          <w:b/>
          <w:bCs/>
          <w:lang w:val="sl-SI"/>
        </w:rPr>
        <w:t>podatki v e-TD/e-PTD ne ustrezajo podatkom iz naročila</w:t>
      </w:r>
      <w:r w:rsidRPr="00D412CA">
        <w:rPr>
          <w:lang w:val="sl-SI"/>
        </w:rPr>
        <w:t xml:space="preserve"> (napačni podatki v e-TD/e-PTD</w:t>
      </w:r>
      <w:r w:rsidRPr="006C1AD7">
        <w:rPr>
          <w:lang w:val="sl-SI"/>
        </w:rPr>
        <w:t xml:space="preserve"> ali napačna pošiljka</w:t>
      </w:r>
      <w:r w:rsidRPr="00D412CA">
        <w:rPr>
          <w:lang w:val="sl-SI"/>
        </w:rPr>
        <w:t>)</w:t>
      </w:r>
      <w:r w:rsidR="006C1AD7" w:rsidRPr="006C1AD7">
        <w:rPr>
          <w:lang w:val="sl-SI"/>
        </w:rPr>
        <w:t xml:space="preserve">; </w:t>
      </w:r>
      <w:r w:rsidR="007D6C91">
        <w:rPr>
          <w:lang w:val="sl-SI"/>
        </w:rPr>
        <w:t>v tem primeru prejemnik</w:t>
      </w:r>
      <w:r w:rsidR="007D6C91" w:rsidRPr="006C1AD7">
        <w:rPr>
          <w:lang w:val="sl-SI"/>
        </w:rPr>
        <w:t xml:space="preserve"> </w:t>
      </w:r>
      <w:r w:rsidR="006C1AD7" w:rsidRPr="006C1AD7">
        <w:rPr>
          <w:lang w:val="sl-SI"/>
        </w:rPr>
        <w:t>v polju »Zastavica za zavrnitev« izbere vrednost »Ne ali Ne drži«,</w:t>
      </w:r>
      <w:r w:rsidR="006C1AD7">
        <w:rPr>
          <w:lang w:val="sl-SI"/>
        </w:rPr>
        <w:t xml:space="preserve"> kar pomeni, da </w:t>
      </w:r>
      <w:r w:rsidR="007D6C91">
        <w:rPr>
          <w:b/>
          <w:bCs/>
          <w:lang w:val="sl-SI"/>
        </w:rPr>
        <w:t>prejemnik</w:t>
      </w:r>
      <w:r w:rsidR="007D6C91" w:rsidRPr="00AD0886">
        <w:rPr>
          <w:b/>
          <w:bCs/>
          <w:lang w:val="sl-SI"/>
        </w:rPr>
        <w:t xml:space="preserve"> </w:t>
      </w:r>
      <w:r w:rsidR="006C1AD7" w:rsidRPr="00AD0886">
        <w:rPr>
          <w:b/>
          <w:bCs/>
          <w:lang w:val="sl-SI"/>
        </w:rPr>
        <w:t>ne zavrača prejema pošiljke</w:t>
      </w:r>
      <w:r w:rsidR="006C1AD7">
        <w:rPr>
          <w:lang w:val="sl-SI"/>
        </w:rPr>
        <w:t xml:space="preserve"> (stanje e-TD/e-PTD se ne spremeni)</w:t>
      </w:r>
      <w:r w:rsidR="006C1AD7" w:rsidRPr="006C1AD7">
        <w:rPr>
          <w:lang w:val="sl-SI"/>
        </w:rPr>
        <w:t xml:space="preserve"> oziroma</w:t>
      </w:r>
    </w:p>
    <w:p w14:paraId="67200BC2" w14:textId="77777777" w:rsidR="006C1AD7" w:rsidRPr="006C1AD7" w:rsidRDefault="005E5137" w:rsidP="00AD0886">
      <w:pPr>
        <w:numPr>
          <w:ilvl w:val="0"/>
          <w:numId w:val="27"/>
        </w:numPr>
        <w:jc w:val="both"/>
        <w:rPr>
          <w:lang w:val="sl-SI"/>
        </w:rPr>
      </w:pPr>
      <w:r w:rsidRPr="00AD0886">
        <w:rPr>
          <w:b/>
          <w:bCs/>
          <w:lang w:val="sl-SI"/>
        </w:rPr>
        <w:lastRenderedPageBreak/>
        <w:t>prejemnik ni naročil pošiljke</w:t>
      </w:r>
      <w:r w:rsidRPr="00D412CA">
        <w:rPr>
          <w:lang w:val="sl-SI"/>
        </w:rPr>
        <w:t xml:space="preserve"> (zavrnitev prejema</w:t>
      </w:r>
      <w:r w:rsidRPr="006C1AD7">
        <w:rPr>
          <w:lang w:val="sl-SI"/>
        </w:rPr>
        <w:t xml:space="preserve"> pred prihodom</w:t>
      </w:r>
      <w:r w:rsidRPr="00D412CA">
        <w:rPr>
          <w:lang w:val="sl-SI"/>
        </w:rPr>
        <w:t>)</w:t>
      </w:r>
      <w:r w:rsidR="006C1AD7">
        <w:rPr>
          <w:lang w:val="sl-SI"/>
        </w:rPr>
        <w:t>;</w:t>
      </w:r>
      <w:r w:rsidR="006C1AD7" w:rsidRPr="006C1AD7">
        <w:rPr>
          <w:lang w:val="sl-SI"/>
        </w:rPr>
        <w:t xml:space="preserve"> </w:t>
      </w:r>
      <w:r w:rsidR="007D6C91">
        <w:rPr>
          <w:lang w:val="sl-SI"/>
        </w:rPr>
        <w:t>v tem primeru prejemnik</w:t>
      </w:r>
      <w:r w:rsidR="007D6C91" w:rsidRPr="006C1AD7">
        <w:rPr>
          <w:lang w:val="sl-SI"/>
        </w:rPr>
        <w:t xml:space="preserve"> </w:t>
      </w:r>
      <w:r w:rsidR="006C1AD7" w:rsidRPr="006C1AD7">
        <w:rPr>
          <w:lang w:val="sl-SI"/>
        </w:rPr>
        <w:t>v polju »Zastavica za zavrnitev« izbere vrednost »</w:t>
      </w:r>
      <w:r w:rsidR="006C1AD7">
        <w:rPr>
          <w:lang w:val="sl-SI"/>
        </w:rPr>
        <w:t>Da</w:t>
      </w:r>
      <w:r w:rsidR="006C1AD7" w:rsidRPr="006C1AD7">
        <w:rPr>
          <w:lang w:val="sl-SI"/>
        </w:rPr>
        <w:t xml:space="preserve"> ali </w:t>
      </w:r>
      <w:r w:rsidR="006C1AD7">
        <w:rPr>
          <w:lang w:val="sl-SI"/>
        </w:rPr>
        <w:t>D</w:t>
      </w:r>
      <w:r w:rsidR="006C1AD7" w:rsidRPr="006C1AD7">
        <w:rPr>
          <w:lang w:val="sl-SI"/>
        </w:rPr>
        <w:t>rži«</w:t>
      </w:r>
      <w:r w:rsidR="006C1AD7">
        <w:rPr>
          <w:lang w:val="sl-SI"/>
        </w:rPr>
        <w:t xml:space="preserve">, kar pomeni, da </w:t>
      </w:r>
      <w:r w:rsidR="007D6C91">
        <w:rPr>
          <w:b/>
          <w:bCs/>
          <w:lang w:val="sl-SI"/>
        </w:rPr>
        <w:t>prejemnik</w:t>
      </w:r>
      <w:r w:rsidR="007D6C91" w:rsidRPr="00AD0886">
        <w:rPr>
          <w:b/>
          <w:bCs/>
          <w:lang w:val="sl-SI"/>
        </w:rPr>
        <w:t xml:space="preserve"> </w:t>
      </w:r>
      <w:r w:rsidR="006C1AD7" w:rsidRPr="00AD0886">
        <w:rPr>
          <w:b/>
          <w:bCs/>
          <w:lang w:val="sl-SI"/>
        </w:rPr>
        <w:t>zavrača pošiljko</w:t>
      </w:r>
      <w:r w:rsidR="006C1AD7">
        <w:rPr>
          <w:lang w:val="sl-SI"/>
        </w:rPr>
        <w:t xml:space="preserve"> (stanje e-TD/e-PTD se spremeni na </w:t>
      </w:r>
      <w:r w:rsidR="00747498">
        <w:rPr>
          <w:lang w:val="sl-SI"/>
        </w:rPr>
        <w:t>»</w:t>
      </w:r>
      <w:r w:rsidR="006C1AD7">
        <w:rPr>
          <w:lang w:val="sl-SI"/>
        </w:rPr>
        <w:t>Ni naročeno«)</w:t>
      </w:r>
      <w:r w:rsidR="007D6C91">
        <w:rPr>
          <w:lang w:val="sl-SI"/>
        </w:rPr>
        <w:t>.</w:t>
      </w:r>
      <w:r w:rsidR="006C1AD7" w:rsidRPr="006C1AD7">
        <w:rPr>
          <w:lang w:val="sl-SI"/>
        </w:rPr>
        <w:t xml:space="preserve">  </w:t>
      </w:r>
    </w:p>
    <w:p w14:paraId="536FF462" w14:textId="77777777" w:rsidR="002B04D5" w:rsidRDefault="002B04D5" w:rsidP="00AD0886">
      <w:pPr>
        <w:jc w:val="both"/>
        <w:rPr>
          <w:lang w:val="sl-SI"/>
        </w:rPr>
      </w:pPr>
    </w:p>
    <w:p w14:paraId="08FF2474" w14:textId="77777777" w:rsidR="005E5137" w:rsidRDefault="005E5137" w:rsidP="00AD0886">
      <w:pPr>
        <w:jc w:val="both"/>
        <w:rPr>
          <w:lang w:val="sl-SI"/>
        </w:rPr>
      </w:pPr>
      <w:r>
        <w:rPr>
          <w:lang w:val="sl-SI"/>
        </w:rPr>
        <w:t xml:space="preserve">Uporabnik lahko </w:t>
      </w:r>
      <w:r w:rsidR="00747498">
        <w:rPr>
          <w:lang w:val="sl-SI"/>
        </w:rPr>
        <w:t xml:space="preserve">v EMCS </w:t>
      </w:r>
      <w:r>
        <w:rPr>
          <w:lang w:val="sl-SI"/>
        </w:rPr>
        <w:t>izbere naslednje razloge za zavrnitev:</w:t>
      </w:r>
    </w:p>
    <w:p w14:paraId="3F26293E" w14:textId="77777777" w:rsidR="005E5137" w:rsidRDefault="005E5137" w:rsidP="00AD0886">
      <w:pPr>
        <w:numPr>
          <w:ilvl w:val="0"/>
          <w:numId w:val="28"/>
        </w:numPr>
        <w:jc w:val="both"/>
        <w:rPr>
          <w:lang w:val="sl-SI"/>
        </w:rPr>
      </w:pPr>
      <w:r>
        <w:rPr>
          <w:lang w:val="sl-SI"/>
        </w:rPr>
        <w:t>trošarinski izdelki se ne ujemajo z naročilom</w:t>
      </w:r>
      <w:r w:rsidR="007D6C91">
        <w:rPr>
          <w:lang w:val="sl-SI"/>
        </w:rPr>
        <w:t>;</w:t>
      </w:r>
    </w:p>
    <w:p w14:paraId="360904B8" w14:textId="77777777" w:rsidR="005E5137" w:rsidRDefault="005E5137" w:rsidP="00AD0886">
      <w:pPr>
        <w:numPr>
          <w:ilvl w:val="0"/>
          <w:numId w:val="28"/>
        </w:numPr>
        <w:jc w:val="both"/>
        <w:rPr>
          <w:lang w:val="sl-SI"/>
        </w:rPr>
      </w:pPr>
      <w:r>
        <w:rPr>
          <w:lang w:val="sl-SI"/>
        </w:rPr>
        <w:t>količine se ne ujemajo z naročilom</w:t>
      </w:r>
      <w:r w:rsidR="007D6C91">
        <w:rPr>
          <w:lang w:val="sl-SI"/>
        </w:rPr>
        <w:t>;</w:t>
      </w:r>
    </w:p>
    <w:p w14:paraId="1306CE7A" w14:textId="77777777" w:rsidR="005E5137" w:rsidRDefault="005E5137" w:rsidP="00AD0886">
      <w:pPr>
        <w:numPr>
          <w:ilvl w:val="0"/>
          <w:numId w:val="28"/>
        </w:numPr>
        <w:jc w:val="both"/>
        <w:rPr>
          <w:lang w:val="sl-SI"/>
        </w:rPr>
      </w:pPr>
      <w:r>
        <w:rPr>
          <w:lang w:val="sl-SI"/>
        </w:rPr>
        <w:t>prejeti e-TD/e-PTD se ne nanaša na prejemnika</w:t>
      </w:r>
      <w:r w:rsidR="007D6C91">
        <w:rPr>
          <w:lang w:val="sl-SI"/>
        </w:rPr>
        <w:t>;</w:t>
      </w:r>
    </w:p>
    <w:p w14:paraId="072BEAAD" w14:textId="77777777" w:rsidR="005E5137" w:rsidRPr="00D412CA" w:rsidRDefault="005E5137" w:rsidP="00AD0886">
      <w:pPr>
        <w:numPr>
          <w:ilvl w:val="0"/>
          <w:numId w:val="28"/>
        </w:numPr>
        <w:jc w:val="both"/>
        <w:rPr>
          <w:lang w:val="sl-SI"/>
        </w:rPr>
      </w:pPr>
      <w:r>
        <w:rPr>
          <w:lang w:val="sl-SI"/>
        </w:rPr>
        <w:t>drug razlog, ki ga navede prejemnik.</w:t>
      </w:r>
    </w:p>
    <w:p w14:paraId="3AD6A5D8" w14:textId="77777777" w:rsidR="005E5137" w:rsidRPr="00AD0886" w:rsidRDefault="005E5137" w:rsidP="00AD0886">
      <w:pPr>
        <w:jc w:val="both"/>
        <w:rPr>
          <w:lang w:val="sl-SI"/>
        </w:rPr>
      </w:pPr>
    </w:p>
    <w:p w14:paraId="57A535BF" w14:textId="77777777" w:rsidR="00747498" w:rsidRPr="00AD0886" w:rsidRDefault="00747498" w:rsidP="00AD0886">
      <w:pPr>
        <w:jc w:val="both"/>
        <w:rPr>
          <w:lang w:val="sl-SI"/>
        </w:rPr>
      </w:pPr>
      <w:r w:rsidRPr="00AD0886">
        <w:rPr>
          <w:lang w:val="sl-SI"/>
        </w:rPr>
        <w:t>Davčni organ pošlje sporočilo za opozorilo ali zavrnitev pristojnemu organu namembne države članice, ta pa ga predloži prejemniku.</w:t>
      </w:r>
    </w:p>
    <w:p w14:paraId="780BB7E6" w14:textId="77777777" w:rsidR="00747498" w:rsidRDefault="00747498" w:rsidP="00021860">
      <w:pPr>
        <w:pStyle w:val="FURSnaslov2"/>
        <w:jc w:val="both"/>
        <w:rPr>
          <w:b w:val="0"/>
          <w:sz w:val="20"/>
        </w:rPr>
      </w:pPr>
    </w:p>
    <w:p w14:paraId="749AF8C0" w14:textId="77777777" w:rsidR="0082698F" w:rsidRDefault="0082698F" w:rsidP="0082698F">
      <w:pPr>
        <w:jc w:val="both"/>
        <w:rPr>
          <w:lang w:val="sl-SI"/>
        </w:rPr>
      </w:pPr>
    </w:p>
    <w:p w14:paraId="7845C3E0" w14:textId="77777777" w:rsidR="0058490B" w:rsidRDefault="00DD669E" w:rsidP="0058490B">
      <w:pPr>
        <w:pStyle w:val="FURSnaslov2"/>
        <w:jc w:val="both"/>
      </w:pPr>
      <w:bookmarkStart w:id="16" w:name="_Toc139963499"/>
      <w:r>
        <w:t>3</w:t>
      </w:r>
      <w:r w:rsidR="0058490B">
        <w:t>.</w:t>
      </w:r>
      <w:r w:rsidR="00021860">
        <w:t>5</w:t>
      </w:r>
      <w:r w:rsidR="0058490B">
        <w:t xml:space="preserve"> </w:t>
      </w:r>
      <w:r w:rsidR="005F7690">
        <w:t xml:space="preserve">Potrditev prejema trošarinskih izdelkov </w:t>
      </w:r>
      <w:r w:rsidR="00603C1E">
        <w:t xml:space="preserve">- </w:t>
      </w:r>
      <w:r w:rsidR="002B04D5">
        <w:t>po prihodu trošarinskih izdelkov v namembni kraj</w:t>
      </w:r>
      <w:bookmarkEnd w:id="16"/>
    </w:p>
    <w:p w14:paraId="27785865" w14:textId="77777777" w:rsidR="0058490B" w:rsidRDefault="0058490B" w:rsidP="0082698F">
      <w:pPr>
        <w:jc w:val="both"/>
        <w:rPr>
          <w:lang w:val="sl-SI"/>
        </w:rPr>
      </w:pPr>
    </w:p>
    <w:p w14:paraId="4EE3E372" w14:textId="77777777" w:rsidR="001E0D77" w:rsidRDefault="005F7690" w:rsidP="002A1D19">
      <w:pPr>
        <w:spacing w:line="240" w:lineRule="auto"/>
        <w:jc w:val="both"/>
        <w:rPr>
          <w:lang w:val="sl-SI"/>
        </w:rPr>
      </w:pPr>
      <w:r w:rsidRPr="005F7690">
        <w:rPr>
          <w:lang w:val="sl-SI"/>
        </w:rPr>
        <w:t xml:space="preserve">Prejemnik trošarinskih izdelkov </w:t>
      </w:r>
      <w:r w:rsidR="001F65DE">
        <w:rPr>
          <w:lang w:val="sl-SI"/>
        </w:rPr>
        <w:t xml:space="preserve">mora </w:t>
      </w:r>
      <w:r w:rsidR="002A1D19">
        <w:rPr>
          <w:lang w:val="sl-SI"/>
        </w:rPr>
        <w:t xml:space="preserve">v skladu s prvim odstavkom 36. člena Zakona o trošarinah </w:t>
      </w:r>
      <w:r w:rsidRPr="005F7690">
        <w:rPr>
          <w:lang w:val="sl-SI"/>
        </w:rPr>
        <w:t>z uporabo računalniško podprtega sistema predloži</w:t>
      </w:r>
      <w:r w:rsidR="001F65DE">
        <w:rPr>
          <w:lang w:val="sl-SI"/>
        </w:rPr>
        <w:t>ti</w:t>
      </w:r>
      <w:r w:rsidRPr="005F7690">
        <w:rPr>
          <w:lang w:val="sl-SI"/>
        </w:rPr>
        <w:t xml:space="preserve"> poročilo o prejemu trošarinskih izdelkov takoj oziroma najpozneje </w:t>
      </w:r>
      <w:r w:rsidRPr="00747498">
        <w:rPr>
          <w:b/>
          <w:bCs/>
          <w:lang w:val="sl-SI"/>
        </w:rPr>
        <w:t>v petih delovnih dneh po prejemu pošiljke</w:t>
      </w:r>
      <w:r w:rsidRPr="005F7690">
        <w:rPr>
          <w:lang w:val="sl-SI"/>
        </w:rPr>
        <w:t xml:space="preserve">. Prejemnik lahko predloži poročilo o prejemu tudi po </w:t>
      </w:r>
      <w:r>
        <w:rPr>
          <w:lang w:val="sl-SI"/>
        </w:rPr>
        <w:t>navedenem roku</w:t>
      </w:r>
      <w:r w:rsidRPr="005F7690">
        <w:rPr>
          <w:lang w:val="sl-SI"/>
        </w:rPr>
        <w:t xml:space="preserve">, če to davčnemu organu ustrezno obrazloži. Prejemnik v poročilo o prejemu, ki izpolnjuje zahteve iz tabele 6 v Prilogi I </w:t>
      </w:r>
      <w:hyperlink r:id="rId37" w:history="1">
        <w:r w:rsidR="00062BAA" w:rsidRPr="00B458A5">
          <w:rPr>
            <w:rStyle w:val="Hiperpovezava"/>
            <w:lang w:val="sl-SI"/>
          </w:rPr>
          <w:t>Delegiran</w:t>
        </w:r>
        <w:r w:rsidR="00062BAA">
          <w:rPr>
            <w:rStyle w:val="Hiperpovezava"/>
            <w:lang w:val="sl-SI"/>
          </w:rPr>
          <w:t>e</w:t>
        </w:r>
        <w:r w:rsidR="00062BAA" w:rsidRPr="00B458A5">
          <w:rPr>
            <w:rStyle w:val="Hiperpovezava"/>
            <w:lang w:val="sl-SI"/>
          </w:rPr>
          <w:t xml:space="preserve"> Uredb</w:t>
        </w:r>
        <w:r w:rsidR="00062BAA">
          <w:rPr>
            <w:rStyle w:val="Hiperpovezava"/>
            <w:lang w:val="sl-SI"/>
          </w:rPr>
          <w:t>e</w:t>
        </w:r>
        <w:r w:rsidR="00062BAA" w:rsidRPr="00B458A5">
          <w:rPr>
            <w:rStyle w:val="Hiperpovezava"/>
            <w:lang w:val="sl-SI"/>
          </w:rPr>
          <w:t xml:space="preserve"> Komisije (EU) št. 2022/1636</w:t>
        </w:r>
      </w:hyperlink>
      <w:r w:rsidRPr="005F7690">
        <w:rPr>
          <w:lang w:val="sl-SI"/>
        </w:rPr>
        <w:t>, vpiše pravilne podatke o prejeti pošiljki</w:t>
      </w:r>
      <w:r w:rsidR="002A1D19">
        <w:rPr>
          <w:lang w:val="sl-SI"/>
        </w:rPr>
        <w:t xml:space="preserve"> in ga predloži davčnemu organu</w:t>
      </w:r>
      <w:r w:rsidRPr="005F7690">
        <w:rPr>
          <w:lang w:val="sl-SI"/>
        </w:rPr>
        <w:t>.</w:t>
      </w:r>
      <w:r w:rsidR="001E0D77">
        <w:rPr>
          <w:lang w:val="sl-SI"/>
        </w:rPr>
        <w:t xml:space="preserve"> </w:t>
      </w:r>
      <w:r w:rsidR="00062BAA">
        <w:rPr>
          <w:lang w:val="sl-SI"/>
        </w:rPr>
        <w:t>D</w:t>
      </w:r>
      <w:r w:rsidR="00062BAA" w:rsidRPr="00D412CA">
        <w:rPr>
          <w:lang w:val="sl-SI"/>
        </w:rPr>
        <w:t>avčni organ elektronsko preveri točnost in popolnost podatkov v poročilu o prejemu trošarinskih izdelkov, in če so podatki ustrezni, prejemniku potrdi prejem poročila</w:t>
      </w:r>
      <w:r w:rsidR="001E0D77">
        <w:rPr>
          <w:lang w:val="sl-SI"/>
        </w:rPr>
        <w:t xml:space="preserve"> in </w:t>
      </w:r>
      <w:r w:rsidR="00062BAA" w:rsidRPr="00D412CA">
        <w:rPr>
          <w:lang w:val="sl-SI"/>
        </w:rPr>
        <w:t xml:space="preserve">obvesti pristojni organ odpremne države članice in pošiljatelja. Če podatki niso ustrezni, davčni organ o tem takoj obvesti prejemnika. </w:t>
      </w:r>
    </w:p>
    <w:p w14:paraId="17997491" w14:textId="77777777" w:rsidR="001E0D77" w:rsidRDefault="001E0D77" w:rsidP="002A1D19">
      <w:pPr>
        <w:spacing w:line="240" w:lineRule="auto"/>
        <w:jc w:val="both"/>
        <w:rPr>
          <w:lang w:val="sl-SI"/>
        </w:rPr>
      </w:pPr>
    </w:p>
    <w:p w14:paraId="7519A495" w14:textId="77777777" w:rsidR="00062BAA" w:rsidRDefault="00062BAA" w:rsidP="002A1D19">
      <w:pPr>
        <w:spacing w:line="240" w:lineRule="auto"/>
        <w:jc w:val="both"/>
        <w:rPr>
          <w:lang w:val="sl-SI"/>
        </w:rPr>
      </w:pPr>
      <w:r w:rsidRPr="00D412CA">
        <w:rPr>
          <w:lang w:val="sl-SI"/>
        </w:rPr>
        <w:t xml:space="preserve">Davčni organ </w:t>
      </w:r>
      <w:r w:rsidR="00D412CA">
        <w:rPr>
          <w:lang w:val="sl-SI"/>
        </w:rPr>
        <w:t xml:space="preserve">za </w:t>
      </w:r>
      <w:r w:rsidR="00D412CA" w:rsidRPr="00D412CA">
        <w:rPr>
          <w:b/>
          <w:bCs/>
          <w:lang w:val="sl-SI"/>
        </w:rPr>
        <w:t>certificiranega prejemnika</w:t>
      </w:r>
      <w:r w:rsidR="00D412CA" w:rsidRPr="00D412CA">
        <w:rPr>
          <w:lang w:val="sl-SI"/>
        </w:rPr>
        <w:t xml:space="preserve"> </w:t>
      </w:r>
      <w:r w:rsidR="00D412CA">
        <w:rPr>
          <w:lang w:val="sl-SI"/>
        </w:rPr>
        <w:t>pošlje</w:t>
      </w:r>
      <w:r w:rsidRPr="00D412CA">
        <w:rPr>
          <w:lang w:val="sl-SI"/>
        </w:rPr>
        <w:t xml:space="preserve"> poročilo o prejemu </w:t>
      </w:r>
      <w:r w:rsidR="00D412CA">
        <w:rPr>
          <w:lang w:val="sl-SI"/>
        </w:rPr>
        <w:t>v državo članico odpreme, ko so izpolnjene</w:t>
      </w:r>
      <w:r w:rsidRPr="00D412CA">
        <w:rPr>
          <w:lang w:val="sl-SI"/>
        </w:rPr>
        <w:t xml:space="preserve"> </w:t>
      </w:r>
      <w:r w:rsidR="001E0D77">
        <w:rPr>
          <w:lang w:val="sl-SI"/>
        </w:rPr>
        <w:t xml:space="preserve">vse </w:t>
      </w:r>
      <w:r w:rsidRPr="00D412CA">
        <w:rPr>
          <w:lang w:val="sl-SI"/>
        </w:rPr>
        <w:t xml:space="preserve">obveznosti v skladu z drugim odstavkom 29. člena </w:t>
      </w:r>
      <w:r w:rsidR="001E0D77">
        <w:rPr>
          <w:lang w:val="sl-SI"/>
        </w:rPr>
        <w:t>Zakona o trošarinah: zagotovl</w:t>
      </w:r>
      <w:r w:rsidR="00D412CA">
        <w:rPr>
          <w:lang w:val="sl-SI"/>
        </w:rPr>
        <w:t>jen</w:t>
      </w:r>
      <w:r w:rsidR="001E0D77">
        <w:rPr>
          <w:lang w:val="sl-SI"/>
        </w:rPr>
        <w:t xml:space="preserve"> ustrezen instrument za zavarovanje plačila trošarine oziroma trošarin</w:t>
      </w:r>
      <w:r w:rsidR="00D412CA">
        <w:rPr>
          <w:lang w:val="sl-SI"/>
        </w:rPr>
        <w:t>a</w:t>
      </w:r>
      <w:r w:rsidR="001E0D77">
        <w:rPr>
          <w:lang w:val="sl-SI"/>
        </w:rPr>
        <w:t xml:space="preserve"> plača</w:t>
      </w:r>
      <w:r w:rsidR="00D412CA">
        <w:rPr>
          <w:lang w:val="sl-SI"/>
        </w:rPr>
        <w:t>na</w:t>
      </w:r>
      <w:r w:rsidR="001E0D77">
        <w:rPr>
          <w:lang w:val="sl-SI"/>
        </w:rPr>
        <w:t>, predlož</w:t>
      </w:r>
      <w:r w:rsidR="00D412CA">
        <w:rPr>
          <w:lang w:val="sl-SI"/>
        </w:rPr>
        <w:t>en</w:t>
      </w:r>
      <w:r w:rsidR="001E0D77">
        <w:rPr>
          <w:lang w:val="sl-SI"/>
        </w:rPr>
        <w:t xml:space="preserve"> obračun trošarine in davčnemu organu omogoč</w:t>
      </w:r>
      <w:r w:rsidR="00D412CA">
        <w:rPr>
          <w:lang w:val="sl-SI"/>
        </w:rPr>
        <w:t>eno</w:t>
      </w:r>
      <w:r w:rsidR="001E0D77">
        <w:rPr>
          <w:lang w:val="sl-SI"/>
        </w:rPr>
        <w:t xml:space="preserve"> preverjanje prejema.</w:t>
      </w:r>
    </w:p>
    <w:p w14:paraId="73CBD406" w14:textId="77777777" w:rsidR="005F7690" w:rsidRDefault="005F7690" w:rsidP="000642FD">
      <w:pPr>
        <w:spacing w:line="240" w:lineRule="auto"/>
        <w:rPr>
          <w:lang w:val="sl-SI"/>
        </w:rPr>
      </w:pPr>
    </w:p>
    <w:p w14:paraId="6D91D998" w14:textId="77777777" w:rsidR="000642FD" w:rsidRDefault="005F7690" w:rsidP="005F7690">
      <w:pPr>
        <w:jc w:val="both"/>
        <w:rPr>
          <w:rStyle w:val="Hiperpovezava"/>
          <w:rFonts w:cs="Arial"/>
          <w:szCs w:val="20"/>
          <w:lang w:val="sl-SI"/>
        </w:rPr>
      </w:pPr>
      <w:r>
        <w:rPr>
          <w:lang w:val="sl-SI"/>
        </w:rPr>
        <w:t xml:space="preserve">Uporabniki spletne aplikacije SIEMCS si lahko pri izdelavi osnutka </w:t>
      </w:r>
      <w:r w:rsidR="001F65DE">
        <w:rPr>
          <w:lang w:val="sl-SI"/>
        </w:rPr>
        <w:t xml:space="preserve">poročila o prejemu </w:t>
      </w:r>
      <w:r>
        <w:rPr>
          <w:lang w:val="sl-SI"/>
        </w:rPr>
        <w:t xml:space="preserve">pomagajo z </w:t>
      </w:r>
      <w:hyperlink r:id="rId38" w:history="1">
        <w:r w:rsidRPr="00CF0439">
          <w:rPr>
            <w:rStyle w:val="Hiperpovezava"/>
            <w:rFonts w:cs="Arial"/>
            <w:szCs w:val="20"/>
            <w:lang w:val="sl-SI"/>
          </w:rPr>
          <w:t>u</w:t>
        </w:r>
        <w:r w:rsidR="00917DB8" w:rsidRPr="00CF0439">
          <w:rPr>
            <w:rStyle w:val="Hiperpovezava"/>
            <w:rFonts w:cs="Arial"/>
            <w:szCs w:val="20"/>
            <w:lang w:val="sl-SI"/>
          </w:rPr>
          <w:t>porabnišk</w:t>
        </w:r>
        <w:r w:rsidRPr="00CF0439">
          <w:rPr>
            <w:rStyle w:val="Hiperpovezava"/>
            <w:rFonts w:cs="Arial"/>
            <w:szCs w:val="20"/>
            <w:lang w:val="sl-SI"/>
          </w:rPr>
          <w:t>imi</w:t>
        </w:r>
        <w:r w:rsidR="00917DB8" w:rsidRPr="00CF0439">
          <w:rPr>
            <w:rStyle w:val="Hiperpovezava"/>
            <w:rFonts w:cs="Arial"/>
            <w:szCs w:val="20"/>
            <w:lang w:val="sl-SI"/>
          </w:rPr>
          <w:t xml:space="preserve"> navodil</w:t>
        </w:r>
        <w:r w:rsidRPr="00CF0439">
          <w:rPr>
            <w:rStyle w:val="Hiperpovezava"/>
            <w:rFonts w:cs="Arial"/>
            <w:szCs w:val="20"/>
            <w:lang w:val="sl-SI"/>
          </w:rPr>
          <w:t>i</w:t>
        </w:r>
        <w:r w:rsidR="00917DB8" w:rsidRPr="00CF0439">
          <w:rPr>
            <w:rStyle w:val="Hiperpovezava"/>
            <w:rFonts w:cs="Arial"/>
            <w:szCs w:val="20"/>
            <w:lang w:val="sl-SI"/>
          </w:rPr>
          <w:t xml:space="preserve"> za izdelavo poročila o prejemu</w:t>
        </w:r>
      </w:hyperlink>
      <w:r w:rsidR="000642FD" w:rsidRPr="00253190">
        <w:rPr>
          <w:rStyle w:val="Hiperpovezava"/>
          <w:rFonts w:cs="Arial"/>
          <w:szCs w:val="20"/>
          <w:lang w:val="sl-SI"/>
        </w:rPr>
        <w:t>.</w:t>
      </w:r>
    </w:p>
    <w:p w14:paraId="0F55A052" w14:textId="77777777" w:rsidR="001E0D77" w:rsidRDefault="001E0D77" w:rsidP="005F7690">
      <w:pPr>
        <w:jc w:val="both"/>
        <w:rPr>
          <w:rStyle w:val="Hiperpovezava"/>
          <w:rFonts w:cs="Arial"/>
          <w:szCs w:val="20"/>
          <w:lang w:val="sl-SI"/>
        </w:rPr>
      </w:pPr>
    </w:p>
    <w:p w14:paraId="62F42641" w14:textId="77777777" w:rsidR="001E0D77" w:rsidRPr="00CF0439" w:rsidRDefault="001E0D77" w:rsidP="005F7690">
      <w:pPr>
        <w:jc w:val="both"/>
        <w:rPr>
          <w:b/>
          <w:bCs/>
          <w:lang w:val="sl-SI"/>
        </w:rPr>
      </w:pPr>
      <w:bookmarkStart w:id="17" w:name="_Hlk139893623"/>
      <w:r w:rsidRPr="00CF0439">
        <w:rPr>
          <w:b/>
          <w:bCs/>
          <w:lang w:val="sl-SI"/>
        </w:rPr>
        <w:t>Začasno certificirani prejemniki in začasno pooblaščeni prejemniki</w:t>
      </w:r>
    </w:p>
    <w:p w14:paraId="4B6C7BDB" w14:textId="77777777" w:rsidR="001E0D77" w:rsidRDefault="001E0D77" w:rsidP="005F7690">
      <w:pPr>
        <w:jc w:val="both"/>
        <w:rPr>
          <w:b/>
          <w:bCs/>
          <w:lang w:val="it-IT"/>
        </w:rPr>
      </w:pPr>
    </w:p>
    <w:p w14:paraId="1BD85E26" w14:textId="77777777" w:rsidR="001E0D77" w:rsidRPr="00D412CA" w:rsidRDefault="001E0D77" w:rsidP="005F7690">
      <w:pPr>
        <w:jc w:val="both"/>
        <w:rPr>
          <w:b/>
          <w:bCs/>
          <w:lang w:val="sl-SI"/>
        </w:rPr>
      </w:pPr>
      <w:r w:rsidRPr="002A1D19">
        <w:rPr>
          <w:lang w:val="sl-SI"/>
        </w:rPr>
        <w:t>Za</w:t>
      </w:r>
      <w:r>
        <w:rPr>
          <w:lang w:val="sl-SI"/>
        </w:rPr>
        <w:t>časno certificirani prejemniki</w:t>
      </w:r>
      <w:r w:rsidR="007D6C91">
        <w:rPr>
          <w:lang w:val="sl-SI"/>
        </w:rPr>
        <w:t xml:space="preserve"> (status povezan z gibanjem trošarinskih izdelkov s plačano trošarino za komercialne dobave)</w:t>
      </w:r>
      <w:r>
        <w:rPr>
          <w:lang w:val="sl-SI"/>
        </w:rPr>
        <w:t xml:space="preserve"> in začasno pooblaščeni prejemniki </w:t>
      </w:r>
      <w:r w:rsidR="007D6C91">
        <w:rPr>
          <w:lang w:val="sl-SI"/>
        </w:rPr>
        <w:t>(</w:t>
      </w:r>
      <w:r w:rsidR="007D6C91" w:rsidRPr="007D6C91">
        <w:rPr>
          <w:lang w:val="sl-SI"/>
        </w:rPr>
        <w:t xml:space="preserve">status povezan z gibanjem trošarinskih izdelkov </w:t>
      </w:r>
      <w:r w:rsidR="007D6C91">
        <w:rPr>
          <w:lang w:val="sl-SI"/>
        </w:rPr>
        <w:t xml:space="preserve">v režimu odloga plačila trošarine) </w:t>
      </w:r>
      <w:r>
        <w:rPr>
          <w:lang w:val="sl-SI"/>
        </w:rPr>
        <w:t xml:space="preserve">predložijo podatke o prejetih pošiljkah v aplikaciji ETROD iz </w:t>
      </w:r>
      <w:hyperlink r:id="rId39" w:history="1">
        <w:r w:rsidRPr="00472A42">
          <w:rPr>
            <w:rStyle w:val="Hiperpovezava"/>
            <w:lang w:val="sl-SI"/>
          </w:rPr>
          <w:t>veljavnega registra napovedi prejema</w:t>
        </w:r>
      </w:hyperlink>
      <w:r w:rsidRPr="00472A42">
        <w:rPr>
          <w:lang w:val="sl-SI"/>
        </w:rPr>
        <w:t xml:space="preserve"> oziroma </w:t>
      </w:r>
      <w:hyperlink r:id="rId40" w:history="1">
        <w:r w:rsidRPr="00472A42">
          <w:rPr>
            <w:rStyle w:val="Hiperpovezava"/>
            <w:lang w:val="sl-SI"/>
          </w:rPr>
          <w:t>dovoljenja za začasno pooblaščenega prejemnika</w:t>
        </w:r>
      </w:hyperlink>
      <w:r w:rsidRPr="00472A42">
        <w:rPr>
          <w:lang w:val="sl-SI"/>
        </w:rPr>
        <w:t>. Na podlagi vnesenih podatkov, se po</w:t>
      </w:r>
      <w:r>
        <w:rPr>
          <w:lang w:val="sl-SI"/>
        </w:rPr>
        <w:t>ročilo o prejemu samodejno ustvari v EMCS in pošlje v odpremno državo članico.</w:t>
      </w:r>
    </w:p>
    <w:bookmarkEnd w:id="17"/>
    <w:p w14:paraId="56A08642" w14:textId="77777777" w:rsidR="001E0D77" w:rsidRPr="00D412CA" w:rsidRDefault="001E0D77" w:rsidP="005F7690">
      <w:pPr>
        <w:jc w:val="both"/>
        <w:rPr>
          <w:b/>
          <w:bCs/>
          <w:lang w:val="sl-SI"/>
        </w:rPr>
      </w:pPr>
    </w:p>
    <w:p w14:paraId="674B837E" w14:textId="77777777" w:rsidR="00AD0886" w:rsidRDefault="00AD0886" w:rsidP="005F7690">
      <w:pPr>
        <w:jc w:val="both"/>
        <w:rPr>
          <w:b/>
          <w:bCs/>
          <w:lang w:val="sl-SI"/>
        </w:rPr>
      </w:pPr>
    </w:p>
    <w:p w14:paraId="570059BB" w14:textId="77777777" w:rsidR="001E0D77" w:rsidRDefault="001E0D77" w:rsidP="005F7690">
      <w:pPr>
        <w:jc w:val="both"/>
        <w:rPr>
          <w:rStyle w:val="Hiperpovezava"/>
          <w:rFonts w:cs="Arial"/>
          <w:szCs w:val="20"/>
          <w:lang w:val="sl-SI"/>
        </w:rPr>
      </w:pPr>
      <w:r w:rsidRPr="00D412CA">
        <w:rPr>
          <w:b/>
          <w:bCs/>
          <w:lang w:val="sl-SI"/>
        </w:rPr>
        <w:t>Diplomatska predstavništva, konzulati in mednarodne organizacije</w:t>
      </w:r>
    </w:p>
    <w:p w14:paraId="437F366C" w14:textId="77777777" w:rsidR="001E0D77" w:rsidRDefault="001E0D77" w:rsidP="005F7690">
      <w:pPr>
        <w:jc w:val="both"/>
        <w:rPr>
          <w:rStyle w:val="Hiperpovezava"/>
          <w:rFonts w:cs="Arial"/>
          <w:szCs w:val="20"/>
          <w:lang w:val="sl-SI"/>
        </w:rPr>
      </w:pPr>
    </w:p>
    <w:p w14:paraId="02579EC3" w14:textId="77777777" w:rsidR="002A1D19" w:rsidRDefault="002A1D19" w:rsidP="005F7690">
      <w:pPr>
        <w:jc w:val="both"/>
        <w:rPr>
          <w:lang w:val="sl-SI"/>
        </w:rPr>
      </w:pPr>
      <w:r w:rsidRPr="002A1D19">
        <w:rPr>
          <w:lang w:val="sl-SI"/>
        </w:rPr>
        <w:t xml:space="preserve">Za osebe iz 17. člena </w:t>
      </w:r>
      <w:r>
        <w:rPr>
          <w:lang w:val="sl-SI"/>
        </w:rPr>
        <w:t>Zakona o trošarinah</w:t>
      </w:r>
      <w:r w:rsidRPr="002A1D19">
        <w:rPr>
          <w:lang w:val="sl-SI"/>
        </w:rPr>
        <w:t xml:space="preserve"> prejem trošarinskih izdelkov v računalniško podprtem sistemu potrdi davčni organ. V ta namen osebe iz 17. člena tega zakona najpozneje v petih delovnih dneh po prejemu pošiljke </w:t>
      </w:r>
      <w:r w:rsidRPr="00085445">
        <w:rPr>
          <w:lang w:val="sl-SI"/>
        </w:rPr>
        <w:t xml:space="preserve">trošarinskih izdelkov davčnemu organu predložijo pravilne podatke o prejeti pošiljki na obrazcu </w:t>
      </w:r>
      <w:hyperlink r:id="rId41" w:history="1">
        <w:r w:rsidRPr="00085445">
          <w:rPr>
            <w:rStyle w:val="Hiperpovezava"/>
            <w:lang w:val="sl-SI"/>
          </w:rPr>
          <w:t>Poročilo o prejemu trošarinskih izdelkov iz druge države članice</w:t>
        </w:r>
      </w:hyperlink>
      <w:r w:rsidRPr="002A1D19">
        <w:rPr>
          <w:lang w:val="sl-SI"/>
        </w:rPr>
        <w:t>.</w:t>
      </w:r>
    </w:p>
    <w:p w14:paraId="767243ED" w14:textId="77777777" w:rsidR="00CF0439" w:rsidRDefault="00CF0439" w:rsidP="005F7690">
      <w:pPr>
        <w:jc w:val="both"/>
        <w:rPr>
          <w:lang w:val="sl-SI"/>
        </w:rPr>
      </w:pPr>
    </w:p>
    <w:p w14:paraId="18A4D7EF" w14:textId="77777777" w:rsidR="00CF0439" w:rsidRDefault="00CF0439" w:rsidP="005F7690">
      <w:pPr>
        <w:jc w:val="both"/>
        <w:rPr>
          <w:lang w:val="sl-SI"/>
        </w:rPr>
      </w:pPr>
    </w:p>
    <w:p w14:paraId="06FCA78C" w14:textId="77777777" w:rsidR="00674334" w:rsidRDefault="00674334" w:rsidP="00674334">
      <w:pPr>
        <w:pStyle w:val="FURSnaslov2"/>
        <w:jc w:val="both"/>
      </w:pPr>
      <w:bookmarkStart w:id="18" w:name="_Toc139963500"/>
      <w:r>
        <w:lastRenderedPageBreak/>
        <w:t>3.6 Predložitev razloga za zamudo</w:t>
      </w:r>
      <w:bookmarkEnd w:id="18"/>
    </w:p>
    <w:p w14:paraId="25B4506C" w14:textId="77777777" w:rsidR="00674334" w:rsidRDefault="00674334" w:rsidP="00674334">
      <w:pPr>
        <w:pStyle w:val="FURSnaslov2"/>
        <w:jc w:val="both"/>
      </w:pPr>
    </w:p>
    <w:p w14:paraId="117DF94F" w14:textId="77777777" w:rsidR="00EF407C" w:rsidRDefault="00747498" w:rsidP="005F7690">
      <w:pPr>
        <w:jc w:val="both"/>
        <w:rPr>
          <w:lang w:val="sl-SI"/>
        </w:rPr>
      </w:pPr>
      <w:r>
        <w:rPr>
          <w:lang w:val="sl-SI"/>
        </w:rPr>
        <w:t xml:space="preserve">Pošiljatelj ali prejemnik lahko </w:t>
      </w:r>
      <w:r w:rsidR="00AD0886">
        <w:rPr>
          <w:lang w:val="sl-SI"/>
        </w:rPr>
        <w:t xml:space="preserve">v EMCS </w:t>
      </w:r>
      <w:r>
        <w:rPr>
          <w:lang w:val="sl-SI"/>
        </w:rPr>
        <w:t>obvesti davčni organ o razlogu za zamudo</w:t>
      </w:r>
      <w:r w:rsidR="00AD0886">
        <w:rPr>
          <w:lang w:val="sl-SI"/>
        </w:rPr>
        <w:t xml:space="preserve"> pri predložitvi poročila o prejemu</w:t>
      </w:r>
      <w:r w:rsidR="00EF407C">
        <w:rPr>
          <w:lang w:val="sl-SI"/>
        </w:rPr>
        <w:t>.</w:t>
      </w:r>
    </w:p>
    <w:p w14:paraId="28D1F669" w14:textId="77777777" w:rsidR="00EF407C" w:rsidRDefault="00EF407C" w:rsidP="005F7690">
      <w:pPr>
        <w:jc w:val="both"/>
        <w:rPr>
          <w:lang w:val="sl-SI"/>
        </w:rPr>
      </w:pPr>
    </w:p>
    <w:p w14:paraId="19E6E227" w14:textId="77777777" w:rsidR="00EF407C" w:rsidRDefault="00EF407C" w:rsidP="00EF407C">
      <w:pPr>
        <w:jc w:val="both"/>
        <w:rPr>
          <w:lang w:val="sl-SI"/>
        </w:rPr>
      </w:pPr>
      <w:r>
        <w:rPr>
          <w:lang w:val="sl-SI"/>
        </w:rPr>
        <w:t xml:space="preserve">Pošiljatelj </w:t>
      </w:r>
      <w:r w:rsidRPr="00AD0886">
        <w:rPr>
          <w:b/>
          <w:bCs/>
          <w:lang w:val="sl-SI"/>
        </w:rPr>
        <w:t>mora</w:t>
      </w:r>
      <w:r>
        <w:rPr>
          <w:lang w:val="sl-SI"/>
        </w:rPr>
        <w:t xml:space="preserve"> </w:t>
      </w:r>
      <w:r w:rsidRPr="00A94644">
        <w:rPr>
          <w:lang w:val="sl-SI"/>
        </w:rPr>
        <w:t xml:space="preserve">takoj ali najkasneje v desetih delovnih dneh po izteku časa </w:t>
      </w:r>
      <w:r>
        <w:rPr>
          <w:lang w:val="sl-SI"/>
        </w:rPr>
        <w:t xml:space="preserve">v EMCS ali izven EMCS </w:t>
      </w:r>
      <w:r w:rsidRPr="00A94644">
        <w:rPr>
          <w:lang w:val="sl-SI"/>
        </w:rPr>
        <w:t>obvesti</w:t>
      </w:r>
      <w:r>
        <w:rPr>
          <w:lang w:val="sl-SI"/>
        </w:rPr>
        <w:t>ti</w:t>
      </w:r>
      <w:r w:rsidRPr="00A94644">
        <w:rPr>
          <w:lang w:val="sl-SI"/>
        </w:rPr>
        <w:t xml:space="preserve"> davčni organ</w:t>
      </w:r>
      <w:r>
        <w:rPr>
          <w:lang w:val="sl-SI"/>
        </w:rPr>
        <w:t>, v skladu z dvanajstim</w:t>
      </w:r>
      <w:r w:rsidRPr="00A94644">
        <w:rPr>
          <w:lang w:val="sl-SI"/>
        </w:rPr>
        <w:t xml:space="preserve"> odstavk</w:t>
      </w:r>
      <w:r>
        <w:rPr>
          <w:lang w:val="sl-SI"/>
        </w:rPr>
        <w:t>om</w:t>
      </w:r>
      <w:r w:rsidRPr="00A94644">
        <w:rPr>
          <w:lang w:val="sl-SI"/>
        </w:rPr>
        <w:t xml:space="preserve"> 35. člena Z</w:t>
      </w:r>
      <w:r>
        <w:rPr>
          <w:lang w:val="sl-SI"/>
        </w:rPr>
        <w:t xml:space="preserve">akona o trošarinah, </w:t>
      </w:r>
      <w:r w:rsidRPr="00AD0886">
        <w:rPr>
          <w:lang w:val="sl-SI"/>
        </w:rPr>
        <w:t>o razlogih in okoliščinah, zaradi katerih gibanje ni bilo zaključeno</w:t>
      </w:r>
      <w:r>
        <w:rPr>
          <w:lang w:val="sl-SI"/>
        </w:rPr>
        <w:t xml:space="preserve"> če: </w:t>
      </w:r>
    </w:p>
    <w:p w14:paraId="497EBAFF" w14:textId="77777777" w:rsidR="00EF407C" w:rsidRDefault="00747498" w:rsidP="00EF407C">
      <w:pPr>
        <w:numPr>
          <w:ilvl w:val="0"/>
          <w:numId w:val="29"/>
        </w:numPr>
        <w:jc w:val="both"/>
        <w:rPr>
          <w:lang w:val="sl-SI"/>
        </w:rPr>
      </w:pPr>
      <w:r w:rsidRPr="00747498">
        <w:rPr>
          <w:lang w:val="sl-SI"/>
        </w:rPr>
        <w:t xml:space="preserve">pošiljatelj </w:t>
      </w:r>
      <w:r w:rsidR="00EF407C">
        <w:rPr>
          <w:lang w:val="sl-SI"/>
        </w:rPr>
        <w:t xml:space="preserve">za </w:t>
      </w:r>
      <w:r w:rsidR="00EF407C" w:rsidRPr="00EF407C">
        <w:rPr>
          <w:b/>
          <w:bCs/>
          <w:lang w:val="sl-SI"/>
        </w:rPr>
        <w:t>gibanje v režimu odloga plačila trošarine</w:t>
      </w:r>
      <w:r w:rsidR="00EF407C">
        <w:rPr>
          <w:lang w:val="sl-SI"/>
        </w:rPr>
        <w:t xml:space="preserve"> </w:t>
      </w:r>
      <w:r w:rsidRPr="00747498">
        <w:rPr>
          <w:lang w:val="sl-SI"/>
        </w:rPr>
        <w:t>ne prejme poročila o prejemu / izvozu po izteku časa, določenega za gibanje in predpisanega za potrditev prejema trošarinskih izdelkov (5 delovnih dni),</w:t>
      </w:r>
      <w:r w:rsidRPr="00A94644">
        <w:rPr>
          <w:lang w:val="sl-SI"/>
        </w:rPr>
        <w:t xml:space="preserve"> </w:t>
      </w:r>
      <w:r w:rsidR="00EF407C">
        <w:rPr>
          <w:lang w:val="sl-SI"/>
        </w:rPr>
        <w:t xml:space="preserve">oziroma </w:t>
      </w:r>
    </w:p>
    <w:p w14:paraId="1DD8B7C2" w14:textId="77777777" w:rsidR="00674334" w:rsidRPr="00EF407C" w:rsidRDefault="00EF407C">
      <w:pPr>
        <w:numPr>
          <w:ilvl w:val="0"/>
          <w:numId w:val="29"/>
        </w:numPr>
        <w:jc w:val="both"/>
        <w:rPr>
          <w:lang w:val="sl-SI"/>
        </w:rPr>
      </w:pPr>
      <w:r w:rsidRPr="00EF407C">
        <w:rPr>
          <w:lang w:val="sl-SI"/>
        </w:rPr>
        <w:t>pošiljatelj za</w:t>
      </w:r>
      <w:r w:rsidRPr="00EF407C">
        <w:rPr>
          <w:b/>
          <w:bCs/>
          <w:lang w:val="sl-SI"/>
        </w:rPr>
        <w:t xml:space="preserve"> izdelke sproščene v porabo, ki se v drugo državo članico gibajo za komercialni</w:t>
      </w:r>
      <w:r w:rsidRPr="00EF407C">
        <w:rPr>
          <w:lang w:val="sl-SI"/>
        </w:rPr>
        <w:t xml:space="preserve"> </w:t>
      </w:r>
      <w:r w:rsidRPr="00AF2D06">
        <w:rPr>
          <w:b/>
          <w:bCs/>
          <w:lang w:val="sl-SI"/>
        </w:rPr>
        <w:t>namen</w:t>
      </w:r>
      <w:r w:rsidRPr="00EF407C">
        <w:rPr>
          <w:lang w:val="sl-SI"/>
        </w:rPr>
        <w:t>, ne prejme poročila o prejemu po izteku časa, določenega za gibanje in po prejemnikovi izpolnitvi vseh obveznosti v namembni državi članici, vključno s plačilom trošarine</w:t>
      </w:r>
      <w:r>
        <w:rPr>
          <w:lang w:val="sl-SI"/>
        </w:rPr>
        <w:t>.</w:t>
      </w:r>
      <w:r w:rsidRPr="00EF407C">
        <w:rPr>
          <w:lang w:val="sl-SI"/>
        </w:rPr>
        <w:t xml:space="preserve"> </w:t>
      </w:r>
    </w:p>
    <w:p w14:paraId="1E0E4F44" w14:textId="77777777" w:rsidR="00EF407C" w:rsidRDefault="00EF407C" w:rsidP="00EF407C">
      <w:pPr>
        <w:jc w:val="both"/>
        <w:rPr>
          <w:lang w:val="sl-SI"/>
        </w:rPr>
      </w:pPr>
    </w:p>
    <w:p w14:paraId="2603A99D" w14:textId="77777777" w:rsidR="00674334" w:rsidRDefault="00674334" w:rsidP="00674334">
      <w:pPr>
        <w:jc w:val="both"/>
        <w:rPr>
          <w:lang w:val="sl-SI"/>
        </w:rPr>
      </w:pPr>
      <w:r>
        <w:rPr>
          <w:lang w:val="sl-SI"/>
        </w:rPr>
        <w:t xml:space="preserve">Uporabnik lahko </w:t>
      </w:r>
      <w:r w:rsidR="00747498">
        <w:rPr>
          <w:lang w:val="sl-SI"/>
        </w:rPr>
        <w:t xml:space="preserve">v EMCS </w:t>
      </w:r>
      <w:r>
        <w:rPr>
          <w:lang w:val="sl-SI"/>
        </w:rPr>
        <w:t>izbere naslednje razloge za zamudo:</w:t>
      </w:r>
    </w:p>
    <w:p w14:paraId="758EB191" w14:textId="77777777" w:rsidR="00674334" w:rsidRDefault="00674334" w:rsidP="00674334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nesreča</w:t>
      </w:r>
      <w:r w:rsidR="001D22D3">
        <w:rPr>
          <w:lang w:val="sl-SI"/>
        </w:rPr>
        <w:t>;</w:t>
      </w:r>
    </w:p>
    <w:p w14:paraId="7E3EF717" w14:textId="77777777" w:rsidR="00674334" w:rsidRDefault="00674334" w:rsidP="00674334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stavka</w:t>
      </w:r>
      <w:r w:rsidR="001D22D3">
        <w:rPr>
          <w:lang w:val="sl-SI"/>
        </w:rPr>
        <w:t>;</w:t>
      </w:r>
    </w:p>
    <w:p w14:paraId="509A3174" w14:textId="77777777" w:rsidR="00674334" w:rsidRDefault="00674334" w:rsidP="00674334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slabe vremenske razmere</w:t>
      </w:r>
      <w:r w:rsidR="001D22D3">
        <w:rPr>
          <w:lang w:val="sl-SI"/>
        </w:rPr>
        <w:t>;</w:t>
      </w:r>
    </w:p>
    <w:p w14:paraId="466811F9" w14:textId="77777777" w:rsidR="00674334" w:rsidRDefault="00674334" w:rsidP="00674334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uradniki opravljajo preiskavo</w:t>
      </w:r>
      <w:r w:rsidR="001D22D3">
        <w:rPr>
          <w:lang w:val="sl-SI"/>
        </w:rPr>
        <w:t>;</w:t>
      </w:r>
    </w:p>
    <w:p w14:paraId="21864757" w14:textId="77777777" w:rsidR="00674334" w:rsidRDefault="00674334" w:rsidP="00674334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trgovski posel še ni bil opravljen</w:t>
      </w:r>
      <w:r w:rsidR="001D22D3">
        <w:rPr>
          <w:lang w:val="sl-SI"/>
        </w:rPr>
        <w:t>;</w:t>
      </w:r>
    </w:p>
    <w:p w14:paraId="376B8BD4" w14:textId="77777777" w:rsidR="00674334" w:rsidRDefault="00674334" w:rsidP="00674334">
      <w:pPr>
        <w:numPr>
          <w:ilvl w:val="0"/>
          <w:numId w:val="19"/>
        </w:numPr>
        <w:jc w:val="both"/>
        <w:rPr>
          <w:lang w:val="sl-SI"/>
        </w:rPr>
      </w:pPr>
      <w:r>
        <w:rPr>
          <w:lang w:val="sl-SI"/>
        </w:rPr>
        <w:t>trgovski posel je bil preklican</w:t>
      </w:r>
      <w:r w:rsidR="001D22D3">
        <w:rPr>
          <w:lang w:val="sl-SI"/>
        </w:rPr>
        <w:t>;</w:t>
      </w:r>
    </w:p>
    <w:p w14:paraId="33E018D6" w14:textId="77777777" w:rsidR="00674334" w:rsidRDefault="00674334" w:rsidP="00674334">
      <w:pPr>
        <w:numPr>
          <w:ilvl w:val="0"/>
          <w:numId w:val="19"/>
        </w:numPr>
        <w:jc w:val="both"/>
        <w:rPr>
          <w:lang w:val="sl-SI"/>
        </w:rPr>
      </w:pPr>
      <w:r w:rsidRPr="00674334">
        <w:rPr>
          <w:lang w:val="sl-SI"/>
        </w:rPr>
        <w:t>drug razlog, ki ga navede prejemnik</w:t>
      </w:r>
      <w:r>
        <w:rPr>
          <w:lang w:val="sl-SI"/>
        </w:rPr>
        <w:t xml:space="preserve"> ali pošiljatelj.</w:t>
      </w:r>
    </w:p>
    <w:p w14:paraId="372594E5" w14:textId="77777777" w:rsidR="00747498" w:rsidRDefault="00747498" w:rsidP="00747498">
      <w:pPr>
        <w:jc w:val="both"/>
        <w:rPr>
          <w:lang w:val="sl-SI"/>
        </w:rPr>
      </w:pPr>
    </w:p>
    <w:p w14:paraId="37CDF626" w14:textId="77777777" w:rsidR="00747498" w:rsidRDefault="00747498" w:rsidP="00747498">
      <w:pPr>
        <w:jc w:val="both"/>
        <w:rPr>
          <w:lang w:val="sl-SI"/>
        </w:rPr>
      </w:pPr>
      <w:r>
        <w:rPr>
          <w:lang w:val="sl-SI"/>
        </w:rPr>
        <w:t>Davčni organ pošlje razlog za zamudo pristojnemu organu druge države članice</w:t>
      </w:r>
      <w:r w:rsidR="00AD0886">
        <w:rPr>
          <w:lang w:val="sl-SI"/>
        </w:rPr>
        <w:t>.</w:t>
      </w:r>
    </w:p>
    <w:p w14:paraId="7368EB4A" w14:textId="77777777" w:rsidR="00674334" w:rsidRDefault="00674334" w:rsidP="00674334">
      <w:pPr>
        <w:jc w:val="both"/>
        <w:rPr>
          <w:lang w:val="sl-SI"/>
        </w:rPr>
      </w:pPr>
    </w:p>
    <w:p w14:paraId="1B176DC5" w14:textId="77777777" w:rsidR="00747498" w:rsidRDefault="00747498" w:rsidP="00674334">
      <w:pPr>
        <w:jc w:val="both"/>
        <w:rPr>
          <w:lang w:val="sl-SI"/>
        </w:rPr>
      </w:pPr>
    </w:p>
    <w:p w14:paraId="6CDAEA04" w14:textId="77777777" w:rsidR="00674334" w:rsidRDefault="00674334" w:rsidP="00674334">
      <w:pPr>
        <w:pStyle w:val="FURSnaslov2"/>
        <w:jc w:val="both"/>
      </w:pPr>
      <w:bookmarkStart w:id="19" w:name="_Toc139963501"/>
      <w:r>
        <w:t>3.7 Predložitev razloga za manko</w:t>
      </w:r>
      <w:bookmarkEnd w:id="19"/>
    </w:p>
    <w:p w14:paraId="25509849" w14:textId="77777777" w:rsidR="00674334" w:rsidRDefault="00674334" w:rsidP="00674334">
      <w:pPr>
        <w:pStyle w:val="FURSnaslov2"/>
        <w:jc w:val="both"/>
      </w:pPr>
    </w:p>
    <w:p w14:paraId="1FEEF3AD" w14:textId="77777777" w:rsidR="00747498" w:rsidRDefault="00674334" w:rsidP="00747498">
      <w:pPr>
        <w:jc w:val="both"/>
        <w:rPr>
          <w:lang w:val="sl-SI"/>
        </w:rPr>
      </w:pPr>
      <w:r>
        <w:rPr>
          <w:lang w:val="sl-SI"/>
        </w:rPr>
        <w:t xml:space="preserve">Pošiljatelj ali prejemnik lahko v EMCS predložita razlog za manko, če je v EMCS predloženo poročilo o prejemu / izvozu, na katerem je naveden manko. </w:t>
      </w:r>
      <w:r w:rsidR="00747498">
        <w:rPr>
          <w:lang w:val="sl-SI"/>
        </w:rPr>
        <w:t xml:space="preserve">Uporabnik v EMCS </w:t>
      </w:r>
      <w:r w:rsidR="00AD0886">
        <w:rPr>
          <w:lang w:val="sl-SI"/>
        </w:rPr>
        <w:t xml:space="preserve">opisno </w:t>
      </w:r>
      <w:r w:rsidR="00747498">
        <w:rPr>
          <w:lang w:val="sl-SI"/>
        </w:rPr>
        <w:t>navede razlog za manko. Davčni organ pošlje razlog za manko pristojnemu organu druge države članice.</w:t>
      </w:r>
    </w:p>
    <w:p w14:paraId="2D06EE71" w14:textId="77777777" w:rsidR="00674334" w:rsidRDefault="00747498" w:rsidP="00674334">
      <w:pPr>
        <w:jc w:val="both"/>
        <w:rPr>
          <w:lang w:val="sl-SI"/>
        </w:rPr>
      </w:pPr>
      <w:r>
        <w:rPr>
          <w:lang w:val="sl-SI"/>
        </w:rPr>
        <w:t xml:space="preserve"> </w:t>
      </w:r>
      <w:r w:rsidR="00674334">
        <w:rPr>
          <w:lang w:val="sl-SI"/>
        </w:rPr>
        <w:t xml:space="preserve"> </w:t>
      </w:r>
    </w:p>
    <w:p w14:paraId="7DF64089" w14:textId="77777777" w:rsidR="00C72850" w:rsidRDefault="00C72850" w:rsidP="00AD0886">
      <w:pPr>
        <w:pStyle w:val="FURSnaslov1"/>
        <w:jc w:val="both"/>
      </w:pPr>
    </w:p>
    <w:p w14:paraId="6B16BFA7" w14:textId="77777777" w:rsidR="00C72850" w:rsidRPr="00AD0886" w:rsidRDefault="00DD669E" w:rsidP="00AD0886">
      <w:pPr>
        <w:pStyle w:val="FURSnaslov1"/>
        <w:jc w:val="both"/>
        <w:rPr>
          <w:caps/>
        </w:rPr>
      </w:pPr>
      <w:bookmarkStart w:id="20" w:name="_Toc139963502"/>
      <w:r>
        <w:t>4</w:t>
      </w:r>
      <w:r w:rsidR="00021860">
        <w:t xml:space="preserve">.0 </w:t>
      </w:r>
      <w:r w:rsidR="00C72850" w:rsidRPr="00AD0886">
        <w:rPr>
          <w:caps/>
        </w:rPr>
        <w:t xml:space="preserve">Obveščanje nadzornega urada </w:t>
      </w:r>
      <w:r w:rsidR="00C67737" w:rsidRPr="00AD0886">
        <w:rPr>
          <w:caps/>
        </w:rPr>
        <w:t xml:space="preserve">izven EMCS </w:t>
      </w:r>
      <w:r w:rsidR="00C72850" w:rsidRPr="00AD0886">
        <w:rPr>
          <w:caps/>
        </w:rPr>
        <w:t>v zvezi z gibanjem</w:t>
      </w:r>
      <w:bookmarkEnd w:id="20"/>
      <w:r w:rsidR="00C72850" w:rsidRPr="00AD0886">
        <w:rPr>
          <w:caps/>
        </w:rPr>
        <w:t xml:space="preserve"> </w:t>
      </w:r>
    </w:p>
    <w:p w14:paraId="62C35B7B" w14:textId="77777777" w:rsidR="00C72850" w:rsidRPr="00C72850" w:rsidRDefault="00C72850" w:rsidP="005F7690">
      <w:pPr>
        <w:jc w:val="both"/>
        <w:rPr>
          <w:lang w:val="sl-SI"/>
        </w:rPr>
      </w:pPr>
    </w:p>
    <w:p w14:paraId="7B997A96" w14:textId="77777777" w:rsidR="00A94644" w:rsidRPr="00A94644" w:rsidRDefault="00A94644" w:rsidP="00A94644">
      <w:pPr>
        <w:jc w:val="both"/>
        <w:rPr>
          <w:lang w:val="sl-SI"/>
        </w:rPr>
      </w:pPr>
      <w:r w:rsidRPr="00AD0886">
        <w:rPr>
          <w:b/>
          <w:bCs/>
          <w:lang w:val="sl-SI"/>
        </w:rPr>
        <w:t>Pošiljatelj</w:t>
      </w:r>
      <w:r w:rsidRPr="00A94644">
        <w:rPr>
          <w:lang w:val="sl-SI"/>
        </w:rPr>
        <w:t xml:space="preserve"> mora obvestiti nadzorni </w:t>
      </w:r>
      <w:r w:rsidR="00623DCB">
        <w:rPr>
          <w:lang w:val="sl-SI"/>
        </w:rPr>
        <w:t xml:space="preserve">finančni </w:t>
      </w:r>
      <w:r>
        <w:rPr>
          <w:lang w:val="sl-SI"/>
        </w:rPr>
        <w:t>urad</w:t>
      </w:r>
      <w:r w:rsidRPr="00A94644">
        <w:rPr>
          <w:lang w:val="sl-SI"/>
        </w:rPr>
        <w:t xml:space="preserve"> o moreb</w:t>
      </w:r>
      <w:r>
        <w:rPr>
          <w:lang w:val="sl-SI"/>
        </w:rPr>
        <w:t>itnih spremembah med gibanjem,</w:t>
      </w:r>
      <w:r w:rsidRPr="00A94644">
        <w:rPr>
          <w:lang w:val="sl-SI"/>
        </w:rPr>
        <w:t xml:space="preserve"> navesti dejansko stanje pošiljke </w:t>
      </w:r>
      <w:r>
        <w:rPr>
          <w:lang w:val="sl-SI"/>
        </w:rPr>
        <w:t xml:space="preserve">in </w:t>
      </w:r>
      <w:r w:rsidRPr="00A94644">
        <w:rPr>
          <w:lang w:val="sl-SI"/>
        </w:rPr>
        <w:t>hraniti vse izven EMCS izmenjane dokumente v evidenci</w:t>
      </w:r>
      <w:r>
        <w:rPr>
          <w:lang w:val="sl-SI"/>
        </w:rPr>
        <w:t xml:space="preserve"> kadar</w:t>
      </w:r>
      <w:r w:rsidRPr="00A94644">
        <w:rPr>
          <w:lang w:val="sl-SI"/>
        </w:rPr>
        <w:t>:</w:t>
      </w:r>
    </w:p>
    <w:p w14:paraId="4A00C4D4" w14:textId="77777777" w:rsidR="00A94644" w:rsidRPr="00A94644" w:rsidRDefault="00A94644" w:rsidP="00265599">
      <w:pPr>
        <w:numPr>
          <w:ilvl w:val="0"/>
          <w:numId w:val="20"/>
        </w:numPr>
        <w:jc w:val="both"/>
        <w:rPr>
          <w:lang w:val="sl-SI"/>
        </w:rPr>
      </w:pPr>
      <w:r w:rsidRPr="00132925">
        <w:rPr>
          <w:b/>
          <w:bCs/>
          <w:lang w:val="sl-SI"/>
        </w:rPr>
        <w:t>ugotovi, da je v e-TD</w:t>
      </w:r>
      <w:r w:rsidR="001E0D77" w:rsidRPr="00132925">
        <w:rPr>
          <w:b/>
          <w:bCs/>
          <w:lang w:val="sl-SI"/>
        </w:rPr>
        <w:t>/e-PTD</w:t>
      </w:r>
      <w:r w:rsidRPr="00132925">
        <w:rPr>
          <w:b/>
          <w:bCs/>
          <w:lang w:val="sl-SI"/>
        </w:rPr>
        <w:t xml:space="preserve"> navedel nepravilne podatke</w:t>
      </w:r>
      <w:r w:rsidR="001D22D3">
        <w:rPr>
          <w:lang w:val="sl-SI"/>
        </w:rPr>
        <w:t>;</w:t>
      </w:r>
      <w:r w:rsidRPr="00A94644">
        <w:rPr>
          <w:lang w:val="sl-SI"/>
        </w:rPr>
        <w:t xml:space="preserve"> </w:t>
      </w:r>
      <w:r w:rsidR="001D22D3">
        <w:rPr>
          <w:lang w:val="sl-SI"/>
        </w:rPr>
        <w:t xml:space="preserve">v tem primeru </w:t>
      </w:r>
      <w:r>
        <w:rPr>
          <w:lang w:val="sl-SI"/>
        </w:rPr>
        <w:t xml:space="preserve">mora </w:t>
      </w:r>
      <w:r w:rsidRPr="00A94644">
        <w:rPr>
          <w:lang w:val="sl-SI"/>
        </w:rPr>
        <w:t>takoj obvesti</w:t>
      </w:r>
      <w:r>
        <w:rPr>
          <w:lang w:val="sl-SI"/>
        </w:rPr>
        <w:t>ti</w:t>
      </w:r>
      <w:r w:rsidRPr="00A94644">
        <w:rPr>
          <w:lang w:val="sl-SI"/>
        </w:rPr>
        <w:t xml:space="preserve"> davčni organ in mu posred</w:t>
      </w:r>
      <w:r>
        <w:rPr>
          <w:lang w:val="sl-SI"/>
        </w:rPr>
        <w:t>ovati</w:t>
      </w:r>
      <w:r w:rsidRPr="00A94644">
        <w:rPr>
          <w:lang w:val="sl-SI"/>
        </w:rPr>
        <w:t xml:space="preserve"> pravilne podatke o pošiljki </w:t>
      </w:r>
      <w:r>
        <w:rPr>
          <w:lang w:val="sl-SI"/>
        </w:rPr>
        <w:t xml:space="preserve">na obrazcu </w:t>
      </w:r>
      <w:hyperlink r:id="rId42" w:history="1">
        <w:r w:rsidR="00265599" w:rsidRPr="00265599">
          <w:rPr>
            <w:rStyle w:val="Hiperpovezava"/>
            <w:lang w:val="sl-SI"/>
          </w:rPr>
          <w:t>Obveščanje nadzornega organa v zvezi s pravilnimi podatki o odpremljeni pošiljki v EMCS</w:t>
        </w:r>
      </w:hyperlink>
      <w:r>
        <w:rPr>
          <w:lang w:val="sl-SI"/>
        </w:rPr>
        <w:t xml:space="preserve"> </w:t>
      </w:r>
      <w:r w:rsidRPr="00A94644">
        <w:rPr>
          <w:lang w:val="sl-SI"/>
        </w:rPr>
        <w:t>in listine, ki dokazujejo dejansko stanje</w:t>
      </w:r>
      <w:r>
        <w:rPr>
          <w:lang w:val="sl-SI"/>
        </w:rPr>
        <w:t xml:space="preserve"> odpremljene pošiljke, v skladu z </w:t>
      </w:r>
      <w:r w:rsidR="00033A88">
        <w:rPr>
          <w:lang w:val="sl-SI"/>
        </w:rPr>
        <w:t>četrtim</w:t>
      </w:r>
      <w:r w:rsidR="00033A88" w:rsidRPr="00A94644">
        <w:rPr>
          <w:lang w:val="sl-SI"/>
        </w:rPr>
        <w:t xml:space="preserve"> </w:t>
      </w:r>
      <w:r w:rsidRPr="00A94644">
        <w:rPr>
          <w:lang w:val="sl-SI"/>
        </w:rPr>
        <w:t>odstavk</w:t>
      </w:r>
      <w:r>
        <w:rPr>
          <w:lang w:val="sl-SI"/>
        </w:rPr>
        <w:t>om</w:t>
      </w:r>
      <w:r w:rsidRPr="00A94644">
        <w:rPr>
          <w:lang w:val="sl-SI"/>
        </w:rPr>
        <w:t xml:space="preserve"> 35. člena Z</w:t>
      </w:r>
      <w:r>
        <w:rPr>
          <w:lang w:val="sl-SI"/>
        </w:rPr>
        <w:t>akona o trošarinah</w:t>
      </w:r>
      <w:r w:rsidRPr="00A94644">
        <w:rPr>
          <w:lang w:val="sl-SI"/>
        </w:rPr>
        <w:t>;</w:t>
      </w:r>
    </w:p>
    <w:p w14:paraId="1A8BC811" w14:textId="77777777" w:rsidR="008151F3" w:rsidRPr="008151F3" w:rsidRDefault="008151F3" w:rsidP="008151F3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8151F3">
        <w:rPr>
          <w:lang w:val="sl-SI"/>
        </w:rPr>
        <w:t xml:space="preserve">pošiljatelj za izdelke, </w:t>
      </w:r>
      <w:r w:rsidRPr="008151F3">
        <w:rPr>
          <w:b/>
          <w:bCs/>
          <w:lang w:val="sl-SI"/>
        </w:rPr>
        <w:t>odpremljene v režimu odloga plačila trošarine</w:t>
      </w:r>
      <w:r w:rsidRPr="008151F3">
        <w:rPr>
          <w:lang w:val="sl-SI"/>
        </w:rPr>
        <w:t xml:space="preserve">, ne prejme poročila o prejemu </w:t>
      </w:r>
      <w:r w:rsidRPr="008151F3">
        <w:rPr>
          <w:b/>
          <w:bCs/>
          <w:lang w:val="sl-SI"/>
        </w:rPr>
        <w:t>po izteku časa, določenega za gibanje in predpisanega za potrditev prejema trošarinskih izdelkov (5 delovnih dni)</w:t>
      </w:r>
      <w:r w:rsidRPr="008151F3">
        <w:rPr>
          <w:lang w:val="sl-SI"/>
        </w:rPr>
        <w:t xml:space="preserve">, takoj ali najkasneje v desetih delovnih dneh po izteku časa obvesti nadzorni finančni urad, v skladu z dvanajstim odstavkom 35. člena ZTro-1. Pošiljatelj lahko v SIEMCS navede razlog za zamudo poročila o prejemu ali nadzornemu uradu predloži nadomestno poročilo o prejemu s potrdilom pristojnega organa namembne države članice, da so trošarinski izdelki dejansko prispeli v namembni kraj ali v primeru, če od prejemnika prejme informacijo, da </w:t>
      </w:r>
      <w:r w:rsidRPr="008151F3">
        <w:rPr>
          <w:lang w:val="sl-SI"/>
        </w:rPr>
        <w:lastRenderedPageBreak/>
        <w:t>je gibanje zaključeno, obvestiti nadzorni finančni urad, da obstaja možnost neusklajenega stanja gibanja v sistemu SIEMCS;</w:t>
      </w:r>
    </w:p>
    <w:p w14:paraId="7F86FFDA" w14:textId="77777777" w:rsidR="008151F3" w:rsidRPr="008151F3" w:rsidRDefault="008151F3" w:rsidP="008151F3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8151F3">
        <w:rPr>
          <w:lang w:val="sl-SI"/>
        </w:rPr>
        <w:t xml:space="preserve">pošiljatelj za izdelke, </w:t>
      </w:r>
      <w:r w:rsidRPr="008151F3">
        <w:rPr>
          <w:b/>
          <w:bCs/>
          <w:lang w:val="sl-SI"/>
        </w:rPr>
        <w:t>odpremljene s plačano trošarino</w:t>
      </w:r>
      <w:r w:rsidRPr="008151F3">
        <w:rPr>
          <w:lang w:val="sl-SI"/>
        </w:rPr>
        <w:t xml:space="preserve">, ne prejme poročila o prejemu </w:t>
      </w:r>
      <w:r w:rsidRPr="008151F3">
        <w:rPr>
          <w:b/>
          <w:bCs/>
          <w:lang w:val="sl-SI"/>
        </w:rPr>
        <w:t>po izteku časa, določenega za gibanje in po prejemnikovi izpolnitvi vseh obveznosti v namembni državi članici, vključno s plačilom trošarine</w:t>
      </w:r>
      <w:r w:rsidRPr="008151F3">
        <w:rPr>
          <w:lang w:val="sl-SI"/>
        </w:rPr>
        <w:t>, takoj ali najkasneje v desetih delovnih dneh po izteku časa obvesti nadzorni finančni urad, v skladu z dvanajstim odstavkom 35. člena ZTro-1. Pošiljatelj lahko v SIEMCS navede razlog za zamudo poročila o prejemu ali nadzornemu uradu predloži nadomestno poročilo o prejemu s potrdilom pristojnega organa namembne države članice, da so trošarinski izdelki dejansko prispeli v namembni kraj in je prejemnik izpolnil vse predpisane obveznosti v državi članici, vključno s plačilom trošarine ali v primeru, če od prejemnika prejme informacijo, da je gibanje zaključeno in v namembni državi članici izpolnjene vse obveznosti vključno s plačilom trošarine, obvestiti nadzorni finančni urad, da obstaja možnost neusklajenega stanja gibanja v sistemu SIEMCS;</w:t>
      </w:r>
    </w:p>
    <w:p w14:paraId="79123990" w14:textId="77777777" w:rsidR="008151F3" w:rsidRPr="008151F3" w:rsidRDefault="008151F3" w:rsidP="008151F3">
      <w:pPr>
        <w:numPr>
          <w:ilvl w:val="0"/>
          <w:numId w:val="20"/>
        </w:numPr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pošiljatelj za izdelke, </w:t>
      </w:r>
      <w:r w:rsidRPr="008151F3">
        <w:rPr>
          <w:b/>
          <w:bCs/>
          <w:lang w:val="sl-SI"/>
        </w:rPr>
        <w:t>odpremljene v izvoz</w:t>
      </w:r>
      <w:r>
        <w:rPr>
          <w:lang w:val="sl-SI"/>
        </w:rPr>
        <w:t xml:space="preserve">, </w:t>
      </w:r>
      <w:r w:rsidRPr="008151F3">
        <w:rPr>
          <w:lang w:val="sl-SI"/>
        </w:rPr>
        <w:t xml:space="preserve">ne prejme poročila o izstopu trošarinskih izdelkov </w:t>
      </w:r>
      <w:r w:rsidRPr="008151F3">
        <w:rPr>
          <w:b/>
          <w:bCs/>
          <w:lang w:val="sl-SI"/>
        </w:rPr>
        <w:t>po izteku časa, določenega za gibanje</w:t>
      </w:r>
      <w:r w:rsidRPr="008151F3">
        <w:rPr>
          <w:lang w:val="sl-SI"/>
        </w:rPr>
        <w:t>, takoj ali najkasneje v desetih delovnih dneh po izteku časa obvesti nadzorni finančni  urad, v skladu z dvanajstim odstavkom 35. člena ZTro-1. Pošiljatelj obvesti nadzorni finančni urad o razlogih za nedokončan izvoz trošarinskih izdelkov v režimu odloga plačila trošarine ali v primeru, če je pošiljka izstopila, pošlje nadzornemu finančnemu uradu MRN izvozne carinske deklaracije.</w:t>
      </w:r>
    </w:p>
    <w:p w14:paraId="4B3754C1" w14:textId="77777777" w:rsidR="00C72850" w:rsidRDefault="00A94644" w:rsidP="00A94644">
      <w:pPr>
        <w:numPr>
          <w:ilvl w:val="0"/>
          <w:numId w:val="20"/>
        </w:numPr>
        <w:jc w:val="both"/>
        <w:rPr>
          <w:lang w:val="sl-SI"/>
        </w:rPr>
      </w:pPr>
      <w:r w:rsidRPr="00132925">
        <w:rPr>
          <w:b/>
          <w:bCs/>
          <w:lang w:val="sl-SI"/>
        </w:rPr>
        <w:t>se med gibanjem zgodi dogodek, ki vpliva na pošiljko ali njeno gibanje (npr. uničenje ali delno uničenje, nesreča, nepredviden pretovor blaga, kraja blaga in / ali vozila ali drug dogodek)</w:t>
      </w:r>
      <w:r w:rsidR="00622CB4">
        <w:rPr>
          <w:b/>
          <w:bCs/>
          <w:lang w:val="sl-SI"/>
        </w:rPr>
        <w:t>; v tem primeru</w:t>
      </w:r>
      <w:r>
        <w:rPr>
          <w:lang w:val="sl-SI"/>
        </w:rPr>
        <w:t xml:space="preserve"> mora</w:t>
      </w:r>
      <w:r w:rsidR="00622CB4">
        <w:rPr>
          <w:lang w:val="sl-SI"/>
        </w:rPr>
        <w:t xml:space="preserve"> pošiljatelj</w:t>
      </w:r>
      <w:r w:rsidRPr="00A94644">
        <w:rPr>
          <w:lang w:val="sl-SI"/>
        </w:rPr>
        <w:t xml:space="preserve"> izven EMCS predložiti opis dogodka in stanje pošiljke ter priloži</w:t>
      </w:r>
      <w:r>
        <w:rPr>
          <w:lang w:val="sl-SI"/>
        </w:rPr>
        <w:t>ti</w:t>
      </w:r>
      <w:r w:rsidRPr="00A94644">
        <w:rPr>
          <w:lang w:val="sl-SI"/>
        </w:rPr>
        <w:t xml:space="preserve"> morebitno dokumentacijo</w:t>
      </w:r>
      <w:r>
        <w:rPr>
          <w:lang w:val="sl-SI"/>
        </w:rPr>
        <w:t xml:space="preserve"> v skladu </w:t>
      </w:r>
      <w:r w:rsidR="00923E72">
        <w:rPr>
          <w:lang w:val="sl-SI"/>
        </w:rPr>
        <w:t>s petim odstavkom 6. člena,</w:t>
      </w:r>
      <w:r>
        <w:rPr>
          <w:lang w:val="sl-SI"/>
        </w:rPr>
        <w:t xml:space="preserve"> </w:t>
      </w:r>
      <w:r w:rsidR="00923E72">
        <w:rPr>
          <w:lang w:val="sl-SI"/>
        </w:rPr>
        <w:t xml:space="preserve">26. členom in </w:t>
      </w:r>
      <w:r w:rsidR="00B864FF">
        <w:rPr>
          <w:lang w:val="sl-SI"/>
        </w:rPr>
        <w:t>dvanajstim</w:t>
      </w:r>
      <w:r w:rsidR="00B864FF" w:rsidRPr="00A94644">
        <w:rPr>
          <w:lang w:val="sl-SI"/>
        </w:rPr>
        <w:t xml:space="preserve"> </w:t>
      </w:r>
      <w:r w:rsidR="00923E72" w:rsidRPr="00A94644">
        <w:rPr>
          <w:lang w:val="sl-SI"/>
        </w:rPr>
        <w:t>odstavk</w:t>
      </w:r>
      <w:r w:rsidR="00923E72">
        <w:rPr>
          <w:lang w:val="sl-SI"/>
        </w:rPr>
        <w:t>om</w:t>
      </w:r>
      <w:r w:rsidR="00923E72" w:rsidRPr="00A94644">
        <w:rPr>
          <w:lang w:val="sl-SI"/>
        </w:rPr>
        <w:t xml:space="preserve"> 35. člena Z</w:t>
      </w:r>
      <w:r w:rsidR="00923E72">
        <w:rPr>
          <w:lang w:val="sl-SI"/>
        </w:rPr>
        <w:t>akona o trošarinah</w:t>
      </w:r>
      <w:r w:rsidR="000E307B">
        <w:rPr>
          <w:lang w:val="sl-SI"/>
        </w:rPr>
        <w:t>.</w:t>
      </w:r>
    </w:p>
    <w:p w14:paraId="24BB4B4E" w14:textId="77777777" w:rsidR="00C72850" w:rsidRDefault="00C72850" w:rsidP="005F7690">
      <w:pPr>
        <w:jc w:val="both"/>
        <w:rPr>
          <w:lang w:val="sl-SI"/>
        </w:rPr>
      </w:pPr>
    </w:p>
    <w:p w14:paraId="4044A4FC" w14:textId="77777777" w:rsidR="002C711E" w:rsidRPr="00A94644" w:rsidRDefault="002C711E" w:rsidP="002C711E">
      <w:pPr>
        <w:jc w:val="both"/>
        <w:rPr>
          <w:lang w:val="sl-SI"/>
        </w:rPr>
      </w:pPr>
      <w:r w:rsidRPr="00132925">
        <w:rPr>
          <w:b/>
          <w:bCs/>
          <w:lang w:val="sl-SI"/>
        </w:rPr>
        <w:t>Prejemnik</w:t>
      </w:r>
      <w:r w:rsidRPr="00A94644">
        <w:rPr>
          <w:lang w:val="sl-SI"/>
        </w:rPr>
        <w:t xml:space="preserve"> mora obvestiti nadzorni </w:t>
      </w:r>
      <w:r>
        <w:rPr>
          <w:lang w:val="sl-SI"/>
        </w:rPr>
        <w:t>finančni urad</w:t>
      </w:r>
      <w:r w:rsidRPr="00A94644">
        <w:rPr>
          <w:lang w:val="sl-SI"/>
        </w:rPr>
        <w:t xml:space="preserve"> o moreb</w:t>
      </w:r>
      <w:r>
        <w:rPr>
          <w:lang w:val="sl-SI"/>
        </w:rPr>
        <w:t xml:space="preserve">itnih spremembah </w:t>
      </w:r>
      <w:r w:rsidR="00F55824">
        <w:rPr>
          <w:lang w:val="sl-SI"/>
        </w:rPr>
        <w:t>v zvezi s prejeto pošiljko</w:t>
      </w:r>
      <w:r>
        <w:rPr>
          <w:lang w:val="sl-SI"/>
        </w:rPr>
        <w:t>,</w:t>
      </w:r>
      <w:r w:rsidRPr="00A94644">
        <w:rPr>
          <w:lang w:val="sl-SI"/>
        </w:rPr>
        <w:t xml:space="preserve"> navesti dejansko stanje pošiljke </w:t>
      </w:r>
      <w:r>
        <w:rPr>
          <w:lang w:val="sl-SI"/>
        </w:rPr>
        <w:t xml:space="preserve">in </w:t>
      </w:r>
      <w:r w:rsidRPr="00A94644">
        <w:rPr>
          <w:lang w:val="sl-SI"/>
        </w:rPr>
        <w:t>hraniti vse izven EMCS izmenjane dokumente v evidenci</w:t>
      </w:r>
      <w:r>
        <w:rPr>
          <w:lang w:val="sl-SI"/>
        </w:rPr>
        <w:t xml:space="preserve"> kadar</w:t>
      </w:r>
      <w:r w:rsidRPr="00A94644">
        <w:rPr>
          <w:lang w:val="sl-SI"/>
        </w:rPr>
        <w:t>:</w:t>
      </w:r>
    </w:p>
    <w:p w14:paraId="247A337C" w14:textId="77777777" w:rsidR="00923E72" w:rsidRDefault="002C711E" w:rsidP="00265599">
      <w:pPr>
        <w:numPr>
          <w:ilvl w:val="0"/>
          <w:numId w:val="20"/>
        </w:numPr>
        <w:jc w:val="both"/>
        <w:rPr>
          <w:lang w:val="sl-SI"/>
        </w:rPr>
      </w:pPr>
      <w:r w:rsidRPr="00132925">
        <w:rPr>
          <w:b/>
          <w:bCs/>
          <w:lang w:val="sl-SI"/>
        </w:rPr>
        <w:t xml:space="preserve">je </w:t>
      </w:r>
      <w:r w:rsidR="00923E72" w:rsidRPr="00132925">
        <w:rPr>
          <w:b/>
          <w:bCs/>
          <w:lang w:val="sl-SI"/>
        </w:rPr>
        <w:t>v poročilu o prejemu navedel nepravilne podatke</w:t>
      </w:r>
      <w:r w:rsidR="00622CB4">
        <w:rPr>
          <w:lang w:val="sl-SI"/>
        </w:rPr>
        <w:t>; v tem primeru</w:t>
      </w:r>
      <w:r w:rsidR="00923E72">
        <w:rPr>
          <w:lang w:val="sl-SI"/>
        </w:rPr>
        <w:t xml:space="preserve"> mora</w:t>
      </w:r>
      <w:r w:rsidR="00622CB4">
        <w:rPr>
          <w:lang w:val="sl-SI"/>
        </w:rPr>
        <w:t xml:space="preserve"> prejemnik</w:t>
      </w:r>
      <w:r w:rsidR="00923E72">
        <w:rPr>
          <w:lang w:val="sl-SI"/>
        </w:rPr>
        <w:t xml:space="preserve"> v skladu s tretjim odstavkom 36. člena Zakona o trošarinah</w:t>
      </w:r>
      <w:r w:rsidR="00923E72" w:rsidRPr="00923E72">
        <w:rPr>
          <w:lang w:val="sl-SI"/>
        </w:rPr>
        <w:t xml:space="preserve"> o tem takoj obvesti </w:t>
      </w:r>
      <w:r w:rsidR="004B1E3F">
        <w:rPr>
          <w:lang w:val="sl-SI"/>
        </w:rPr>
        <w:t>nadzorni finančni urad</w:t>
      </w:r>
      <w:r w:rsidR="00923E72" w:rsidRPr="00923E72">
        <w:rPr>
          <w:lang w:val="sl-SI"/>
        </w:rPr>
        <w:t xml:space="preserve"> in mu posred</w:t>
      </w:r>
      <w:r w:rsidR="00623DCB">
        <w:rPr>
          <w:lang w:val="sl-SI"/>
        </w:rPr>
        <w:t>ovati</w:t>
      </w:r>
      <w:r w:rsidR="00923E72" w:rsidRPr="00923E72">
        <w:rPr>
          <w:lang w:val="sl-SI"/>
        </w:rPr>
        <w:t xml:space="preserve"> pravilne podatke o prejeti pošiljki </w:t>
      </w:r>
      <w:r w:rsidR="00923E72">
        <w:rPr>
          <w:lang w:val="sl-SI"/>
        </w:rPr>
        <w:t xml:space="preserve">na obrazcu </w:t>
      </w:r>
      <w:hyperlink r:id="rId43" w:history="1">
        <w:r w:rsidR="00265599" w:rsidRPr="00265599">
          <w:rPr>
            <w:rStyle w:val="Hiperpovezava"/>
            <w:lang w:val="sl-SI"/>
          </w:rPr>
          <w:t>Obveščanje nadzornega organa v zvezi s pravilnimi podatki o prejeti pošiljki v EMCS</w:t>
        </w:r>
      </w:hyperlink>
      <w:r w:rsidR="00923E72">
        <w:rPr>
          <w:lang w:val="sl-SI"/>
        </w:rPr>
        <w:t xml:space="preserve"> </w:t>
      </w:r>
      <w:r w:rsidR="00923E72" w:rsidRPr="00A94644">
        <w:rPr>
          <w:lang w:val="sl-SI"/>
        </w:rPr>
        <w:t>in listine, ki dokazujejo dejansko stanje</w:t>
      </w:r>
      <w:r w:rsidR="00923E72">
        <w:rPr>
          <w:lang w:val="sl-SI"/>
        </w:rPr>
        <w:t xml:space="preserve"> prejete pošiljke</w:t>
      </w:r>
      <w:r>
        <w:rPr>
          <w:lang w:val="sl-SI"/>
        </w:rPr>
        <w:t>;</w:t>
      </w:r>
    </w:p>
    <w:p w14:paraId="7F15F103" w14:textId="77777777" w:rsidR="00F55824" w:rsidRPr="00B33AA7" w:rsidRDefault="00F55824" w:rsidP="00F55824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925">
        <w:rPr>
          <w:rFonts w:ascii="Arial" w:hAnsi="Arial" w:cs="Arial"/>
          <w:b/>
          <w:bCs/>
          <w:sz w:val="20"/>
          <w:szCs w:val="20"/>
        </w:rPr>
        <w:t>v SIEMCS ne prejme e-TD</w:t>
      </w:r>
      <w:r w:rsidR="008151F3">
        <w:rPr>
          <w:rFonts w:ascii="Arial" w:hAnsi="Arial" w:cs="Arial"/>
          <w:b/>
          <w:bCs/>
          <w:sz w:val="20"/>
          <w:szCs w:val="20"/>
        </w:rPr>
        <w:t>/e-PTD</w:t>
      </w:r>
      <w:r w:rsidRPr="00132925">
        <w:rPr>
          <w:rFonts w:ascii="Arial" w:hAnsi="Arial" w:cs="Arial"/>
          <w:b/>
          <w:bCs/>
          <w:sz w:val="20"/>
          <w:szCs w:val="20"/>
        </w:rPr>
        <w:t xml:space="preserve"> za prejeto pošiljko</w:t>
      </w:r>
      <w:r w:rsidR="00AD0886" w:rsidRPr="00132925">
        <w:rPr>
          <w:rFonts w:ascii="Arial" w:hAnsi="Arial" w:cs="Arial"/>
          <w:b/>
          <w:bCs/>
          <w:sz w:val="20"/>
          <w:szCs w:val="20"/>
        </w:rPr>
        <w:t xml:space="preserve"> in pošiljka ni bila odpremljena po nadomestnem postopku</w:t>
      </w:r>
      <w:r w:rsidR="00622CB4">
        <w:rPr>
          <w:rFonts w:ascii="Arial" w:hAnsi="Arial" w:cs="Arial"/>
          <w:sz w:val="20"/>
          <w:szCs w:val="20"/>
        </w:rPr>
        <w:t>;</w:t>
      </w:r>
      <w:r w:rsidRPr="00B33AA7">
        <w:rPr>
          <w:rFonts w:ascii="Arial" w:hAnsi="Arial" w:cs="Arial"/>
          <w:sz w:val="20"/>
          <w:szCs w:val="20"/>
        </w:rPr>
        <w:t xml:space="preserve"> </w:t>
      </w:r>
      <w:r w:rsidR="00622CB4">
        <w:rPr>
          <w:rFonts w:ascii="Arial" w:hAnsi="Arial" w:cs="Arial"/>
          <w:sz w:val="20"/>
          <w:szCs w:val="20"/>
        </w:rPr>
        <w:t xml:space="preserve">v tem primeru o tem </w:t>
      </w:r>
      <w:r w:rsidRPr="00B33AA7">
        <w:rPr>
          <w:rFonts w:ascii="Arial" w:hAnsi="Arial" w:cs="Arial"/>
          <w:sz w:val="20"/>
          <w:szCs w:val="20"/>
        </w:rPr>
        <w:t xml:space="preserve">obvestiti nadzorni </w:t>
      </w:r>
      <w:r>
        <w:rPr>
          <w:rFonts w:ascii="Arial" w:hAnsi="Arial" w:cs="Arial"/>
          <w:sz w:val="20"/>
          <w:szCs w:val="20"/>
        </w:rPr>
        <w:t xml:space="preserve">finančni </w:t>
      </w:r>
      <w:r w:rsidRPr="00B33AA7">
        <w:rPr>
          <w:rFonts w:ascii="Arial" w:hAnsi="Arial" w:cs="Arial"/>
          <w:sz w:val="20"/>
          <w:szCs w:val="20"/>
        </w:rPr>
        <w:t>urad, ki izvede sinhronizacijo gibanja</w:t>
      </w:r>
      <w:r w:rsidR="000E307B">
        <w:rPr>
          <w:rFonts w:ascii="Arial" w:eastAsia="Times New Roman" w:hAnsi="Arial"/>
          <w:sz w:val="20"/>
          <w:szCs w:val="24"/>
        </w:rPr>
        <w:t>;</w:t>
      </w:r>
      <w:r w:rsidRPr="00B33AA7">
        <w:rPr>
          <w:rFonts w:ascii="Arial" w:hAnsi="Arial" w:cs="Arial"/>
          <w:sz w:val="20"/>
          <w:szCs w:val="20"/>
        </w:rPr>
        <w:t xml:space="preserve"> </w:t>
      </w:r>
    </w:p>
    <w:p w14:paraId="07CBFF8C" w14:textId="77777777" w:rsidR="00F55824" w:rsidRPr="00EA2571" w:rsidRDefault="00F55824" w:rsidP="00F55824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925">
        <w:rPr>
          <w:rFonts w:ascii="Arial" w:eastAsia="Times New Roman" w:hAnsi="Arial"/>
          <w:b/>
          <w:bCs/>
          <w:sz w:val="20"/>
          <w:szCs w:val="24"/>
        </w:rPr>
        <w:t>se med gibanjem zgodi dogodek</w:t>
      </w:r>
      <w:r w:rsidRPr="00650B9D">
        <w:rPr>
          <w:rFonts w:ascii="Arial" w:eastAsia="Times New Roman" w:hAnsi="Arial"/>
          <w:sz w:val="20"/>
          <w:szCs w:val="24"/>
        </w:rPr>
        <w:t>, ki vpliva na posamezno pošiljko trošarin</w:t>
      </w:r>
      <w:r>
        <w:rPr>
          <w:rFonts w:ascii="Arial" w:eastAsia="Times New Roman" w:hAnsi="Arial"/>
          <w:sz w:val="20"/>
          <w:szCs w:val="24"/>
        </w:rPr>
        <w:t>skih izdelkov ali njeno gibanje</w:t>
      </w:r>
      <w:r w:rsidR="00622CB4">
        <w:rPr>
          <w:rFonts w:ascii="Arial" w:eastAsia="Times New Roman" w:hAnsi="Arial"/>
          <w:sz w:val="20"/>
          <w:szCs w:val="24"/>
        </w:rPr>
        <w:t>; v tem primeru</w:t>
      </w:r>
      <w:r>
        <w:rPr>
          <w:rFonts w:ascii="Arial" w:eastAsia="Times New Roman" w:hAnsi="Arial"/>
          <w:sz w:val="20"/>
          <w:szCs w:val="24"/>
        </w:rPr>
        <w:t xml:space="preserve"> v zvezi z dogodkom pisno obvestiti nadzorni finančni urad.</w:t>
      </w:r>
    </w:p>
    <w:p w14:paraId="38175049" w14:textId="77777777" w:rsidR="00923E72" w:rsidRDefault="00923E72" w:rsidP="004B112D">
      <w:pPr>
        <w:jc w:val="both"/>
        <w:rPr>
          <w:lang w:val="sl-SI"/>
        </w:rPr>
      </w:pPr>
    </w:p>
    <w:p w14:paraId="716FE3B9" w14:textId="77777777" w:rsidR="008151F3" w:rsidRDefault="008151F3" w:rsidP="004B112D">
      <w:pPr>
        <w:jc w:val="both"/>
        <w:rPr>
          <w:lang w:val="sl-SI"/>
        </w:rPr>
      </w:pPr>
    </w:p>
    <w:p w14:paraId="6C801CED" w14:textId="77777777" w:rsidR="008151F3" w:rsidRDefault="008151F3" w:rsidP="004B112D">
      <w:pPr>
        <w:jc w:val="both"/>
        <w:rPr>
          <w:lang w:val="sl-SI"/>
        </w:rPr>
      </w:pPr>
    </w:p>
    <w:p w14:paraId="71997724" w14:textId="77777777" w:rsidR="00C61DFC" w:rsidRDefault="00C61DFC" w:rsidP="00AD0886">
      <w:pPr>
        <w:pStyle w:val="FURSnaslov1"/>
        <w:jc w:val="both"/>
        <w:rPr>
          <w:caps/>
        </w:rPr>
      </w:pPr>
      <w:bookmarkStart w:id="21" w:name="_Toc139963503"/>
    </w:p>
    <w:p w14:paraId="0605161D" w14:textId="49B64C49" w:rsidR="00F079C5" w:rsidRPr="00AD0886" w:rsidRDefault="00DD669E" w:rsidP="00AD0886">
      <w:pPr>
        <w:pStyle w:val="FURSnaslov1"/>
        <w:jc w:val="both"/>
        <w:rPr>
          <w:caps/>
        </w:rPr>
      </w:pPr>
      <w:r w:rsidRPr="00AD0886">
        <w:rPr>
          <w:caps/>
        </w:rPr>
        <w:t>5</w:t>
      </w:r>
      <w:r w:rsidR="00021860" w:rsidRPr="00AD0886">
        <w:rPr>
          <w:caps/>
        </w:rPr>
        <w:t xml:space="preserve">.0 </w:t>
      </w:r>
      <w:r w:rsidR="00BF581F" w:rsidRPr="00AD0886">
        <w:rPr>
          <w:caps/>
        </w:rPr>
        <w:t>Nadomestni postopek v primeru nedelovanja sistema SIEMCS</w:t>
      </w:r>
      <w:bookmarkEnd w:id="21"/>
    </w:p>
    <w:p w14:paraId="0C2E1B9F" w14:textId="77777777" w:rsidR="00BF581F" w:rsidRDefault="00BF581F" w:rsidP="00E57198">
      <w:pPr>
        <w:jc w:val="both"/>
        <w:rPr>
          <w:lang w:val="sl-SI"/>
        </w:rPr>
      </w:pPr>
    </w:p>
    <w:p w14:paraId="5FE6685E" w14:textId="77777777" w:rsidR="00BF581F" w:rsidRPr="00BF581F" w:rsidRDefault="00BF581F" w:rsidP="00BF581F">
      <w:pPr>
        <w:jc w:val="both"/>
        <w:rPr>
          <w:b/>
          <w:lang w:val="sl-SI"/>
        </w:rPr>
      </w:pPr>
      <w:r w:rsidRPr="00D412CA">
        <w:rPr>
          <w:b/>
          <w:lang w:val="sl-SI"/>
        </w:rPr>
        <w:t>Nedelovanje računalniškega sistema SIEMCS</w:t>
      </w:r>
      <w:r w:rsidRPr="00BF581F">
        <w:rPr>
          <w:b/>
          <w:lang w:val="sl-SI"/>
        </w:rPr>
        <w:t xml:space="preserve"> </w:t>
      </w:r>
    </w:p>
    <w:p w14:paraId="253ED489" w14:textId="77777777" w:rsidR="00623DCB" w:rsidRDefault="00623DCB" w:rsidP="00BF581F">
      <w:pPr>
        <w:jc w:val="both"/>
        <w:rPr>
          <w:lang w:val="sl-SI"/>
        </w:rPr>
      </w:pPr>
    </w:p>
    <w:p w14:paraId="766C654E" w14:textId="77777777" w:rsidR="00BF581F" w:rsidRDefault="00623DCB" w:rsidP="00BF581F">
      <w:pPr>
        <w:jc w:val="both"/>
        <w:rPr>
          <w:lang w:val="sl-SI"/>
        </w:rPr>
      </w:pPr>
      <w:r>
        <w:rPr>
          <w:lang w:val="sl-SI"/>
        </w:rPr>
        <w:t>Kadar računalniško podprt</w:t>
      </w:r>
      <w:r w:rsidR="00BF581F" w:rsidRPr="00BF581F">
        <w:rPr>
          <w:lang w:val="sl-SI"/>
        </w:rPr>
        <w:t xml:space="preserve"> sistem </w:t>
      </w:r>
      <w:r>
        <w:rPr>
          <w:lang w:val="sl-SI"/>
        </w:rPr>
        <w:t>SI</w:t>
      </w:r>
      <w:r w:rsidR="00BF581F" w:rsidRPr="00BF581F">
        <w:rPr>
          <w:lang w:val="sl-SI"/>
        </w:rPr>
        <w:t xml:space="preserve">EMCS </w:t>
      </w:r>
      <w:r>
        <w:rPr>
          <w:lang w:val="sl-SI"/>
        </w:rPr>
        <w:t xml:space="preserve">ni na voljo, davčni organ informacijo o nedelovanju računalniško podprtega sistema objavi na </w:t>
      </w:r>
      <w:r w:rsidR="00BF581F" w:rsidRPr="00BF581F">
        <w:rPr>
          <w:lang w:val="sl-SI"/>
        </w:rPr>
        <w:t xml:space="preserve">spletni strani </w:t>
      </w:r>
      <w:r w:rsidR="00301E57">
        <w:rPr>
          <w:lang w:val="sl-SI"/>
        </w:rPr>
        <w:t>Finančne</w:t>
      </w:r>
      <w:r w:rsidR="00B34CAF">
        <w:rPr>
          <w:lang w:val="sl-SI"/>
        </w:rPr>
        <w:t xml:space="preserve"> uprave RS (</w:t>
      </w:r>
      <w:hyperlink r:id="rId44" w:history="1">
        <w:r w:rsidR="00BF581F" w:rsidRPr="00F6146E">
          <w:rPr>
            <w:rStyle w:val="Hiperpovezava"/>
            <w:lang w:val="sl-SI"/>
          </w:rPr>
          <w:t>Delovanje informacijskih sistemov</w:t>
        </w:r>
      </w:hyperlink>
      <w:r w:rsidR="00BF581F" w:rsidRPr="00BF581F">
        <w:rPr>
          <w:lang w:val="sl-SI"/>
        </w:rPr>
        <w:t xml:space="preserve">). Takšna objava pomeni, da lahko </w:t>
      </w:r>
      <w:r w:rsidR="0086332E">
        <w:rPr>
          <w:lang w:val="sl-SI"/>
        </w:rPr>
        <w:t>uporabnik</w:t>
      </w:r>
      <w:r w:rsidR="00BF581F" w:rsidRPr="00BF581F">
        <w:rPr>
          <w:lang w:val="sl-SI"/>
        </w:rPr>
        <w:t>i sistema SIEMCS uporabljajo nadomestni postopek vse do trenutka, ki je kot začetek ponovnega delovanja sistema objavljen na istem mestu</w:t>
      </w:r>
      <w:r w:rsidR="00BF581F">
        <w:rPr>
          <w:lang w:val="sl-SI"/>
        </w:rPr>
        <w:t>.</w:t>
      </w:r>
    </w:p>
    <w:p w14:paraId="377763DD" w14:textId="77777777" w:rsidR="00BF581F" w:rsidRDefault="00BF581F" w:rsidP="00BF581F">
      <w:pPr>
        <w:jc w:val="both"/>
        <w:rPr>
          <w:lang w:val="sl-SI"/>
        </w:rPr>
      </w:pPr>
    </w:p>
    <w:p w14:paraId="7A3ED8F1" w14:textId="77777777" w:rsidR="00BF581F" w:rsidRPr="00BF581F" w:rsidRDefault="00BF581F" w:rsidP="00BF581F">
      <w:pPr>
        <w:jc w:val="both"/>
        <w:rPr>
          <w:b/>
          <w:lang w:val="sl-SI"/>
        </w:rPr>
      </w:pPr>
      <w:r w:rsidRPr="00BF581F">
        <w:rPr>
          <w:b/>
          <w:lang w:val="sl-SI"/>
        </w:rPr>
        <w:lastRenderedPageBreak/>
        <w:t xml:space="preserve">Nadomestni postopek za pošiljatelja </w:t>
      </w:r>
    </w:p>
    <w:p w14:paraId="58159693" w14:textId="77777777" w:rsidR="00623DCB" w:rsidRDefault="00623DCB" w:rsidP="00BF581F">
      <w:pPr>
        <w:jc w:val="both"/>
        <w:rPr>
          <w:lang w:val="sl-SI"/>
        </w:rPr>
      </w:pPr>
    </w:p>
    <w:p w14:paraId="4F3E7D83" w14:textId="77777777" w:rsidR="00BF581F" w:rsidRPr="00BF581F" w:rsidRDefault="00917DB8" w:rsidP="00BF581F">
      <w:pPr>
        <w:jc w:val="both"/>
        <w:rPr>
          <w:lang w:val="sl-SI"/>
        </w:rPr>
      </w:pPr>
      <w:r>
        <w:rPr>
          <w:lang w:val="sl-SI"/>
        </w:rPr>
        <w:t>Kadar</w:t>
      </w:r>
      <w:r w:rsidR="00BF581F" w:rsidRPr="00BF581F">
        <w:rPr>
          <w:lang w:val="sl-SI"/>
        </w:rPr>
        <w:t xml:space="preserve"> računalniško podprti sistem SIEMCS ni na voljo, lahko pošiljatelj v Sloveniji v skladu z </w:t>
      </w:r>
      <w:r w:rsidR="00623DCB">
        <w:rPr>
          <w:lang w:val="sl-SI"/>
        </w:rPr>
        <w:t>39</w:t>
      </w:r>
      <w:r w:rsidR="00BF581F" w:rsidRPr="00BF581F">
        <w:rPr>
          <w:lang w:val="sl-SI"/>
        </w:rPr>
        <w:t>. členom Z</w:t>
      </w:r>
      <w:r w:rsidR="0087534D">
        <w:rPr>
          <w:lang w:val="sl-SI"/>
        </w:rPr>
        <w:t>akona o trošarinah</w:t>
      </w:r>
      <w:r w:rsidR="00BF581F" w:rsidRPr="00BF581F">
        <w:rPr>
          <w:lang w:val="sl-SI"/>
        </w:rPr>
        <w:t xml:space="preserve"> začne gibanje pod režimom odloga </w:t>
      </w:r>
      <w:r>
        <w:rPr>
          <w:lang w:val="sl-SI"/>
        </w:rPr>
        <w:t>tako</w:t>
      </w:r>
      <w:r w:rsidR="00BF581F" w:rsidRPr="00BF581F">
        <w:rPr>
          <w:lang w:val="sl-SI"/>
        </w:rPr>
        <w:t xml:space="preserve">, da </w:t>
      </w:r>
      <w:r w:rsidRPr="00BF581F">
        <w:rPr>
          <w:lang w:val="sl-SI"/>
        </w:rPr>
        <w:t xml:space="preserve">z uporabo nadomestnega postopka </w:t>
      </w:r>
      <w:r w:rsidR="00BF581F" w:rsidRPr="00BF581F">
        <w:rPr>
          <w:lang w:val="sl-SI"/>
        </w:rPr>
        <w:t xml:space="preserve">po elektronski pošti </w:t>
      </w:r>
      <w:r w:rsidR="00F26BDA" w:rsidRPr="00BF581F">
        <w:rPr>
          <w:lang w:val="sl-SI"/>
        </w:rPr>
        <w:t xml:space="preserve">pred začetkom gibanja obvesti </w:t>
      </w:r>
      <w:r w:rsidR="00BF581F" w:rsidRPr="00BF581F">
        <w:rPr>
          <w:lang w:val="sl-SI"/>
        </w:rPr>
        <w:t>o odpremi:</w:t>
      </w:r>
    </w:p>
    <w:p w14:paraId="2B61EAF3" w14:textId="77777777" w:rsidR="00DA2B24" w:rsidRPr="000861C9" w:rsidRDefault="00623DCB" w:rsidP="00311ADB">
      <w:pPr>
        <w:numPr>
          <w:ilvl w:val="0"/>
          <w:numId w:val="16"/>
        </w:numPr>
        <w:jc w:val="both"/>
        <w:rPr>
          <w:lang w:val="sl-SI"/>
        </w:rPr>
      </w:pPr>
      <w:r>
        <w:rPr>
          <w:lang w:val="sl-SI"/>
        </w:rPr>
        <w:t>nadzorni</w:t>
      </w:r>
      <w:r w:rsidR="00BF581F" w:rsidRPr="000861C9">
        <w:rPr>
          <w:lang w:val="sl-SI"/>
        </w:rPr>
        <w:t xml:space="preserve"> </w:t>
      </w:r>
      <w:r w:rsidR="00511E4F" w:rsidRPr="000861C9">
        <w:rPr>
          <w:lang w:val="sl-SI"/>
        </w:rPr>
        <w:t>finančni</w:t>
      </w:r>
      <w:r w:rsidR="00BF581F" w:rsidRPr="000861C9">
        <w:rPr>
          <w:lang w:val="sl-SI"/>
        </w:rPr>
        <w:t xml:space="preserve"> urad (oddelek za trošarine) v času poslovnih ur,</w:t>
      </w:r>
    </w:p>
    <w:p w14:paraId="667F3661" w14:textId="77777777" w:rsidR="00BF581F" w:rsidRPr="008A3E48" w:rsidRDefault="00F26BDA" w:rsidP="00311ADB">
      <w:pPr>
        <w:numPr>
          <w:ilvl w:val="0"/>
          <w:numId w:val="16"/>
        </w:numPr>
        <w:jc w:val="both"/>
        <w:rPr>
          <w:rStyle w:val="Hiperpovezava"/>
          <w:rFonts w:cs="Arial"/>
          <w:color w:val="auto"/>
          <w:szCs w:val="20"/>
          <w:u w:val="none"/>
          <w:lang w:val="sl-SI"/>
        </w:rPr>
      </w:pPr>
      <w:r w:rsidRPr="000861C9">
        <w:rPr>
          <w:lang w:val="sl-SI"/>
        </w:rPr>
        <w:t>zunaj</w:t>
      </w:r>
      <w:r w:rsidR="00BF581F" w:rsidRPr="000861C9">
        <w:rPr>
          <w:lang w:val="sl-SI"/>
        </w:rPr>
        <w:t xml:space="preserve"> poslovnega časa </w:t>
      </w:r>
      <w:r w:rsidR="00623DCB">
        <w:rPr>
          <w:lang w:val="sl-SI"/>
        </w:rPr>
        <w:t>nadzornega</w:t>
      </w:r>
      <w:r w:rsidR="00BF581F" w:rsidRPr="000861C9">
        <w:rPr>
          <w:lang w:val="sl-SI"/>
        </w:rPr>
        <w:t xml:space="preserve"> </w:t>
      </w:r>
      <w:r w:rsidR="00301E57" w:rsidRPr="000861C9">
        <w:rPr>
          <w:lang w:val="sl-SI"/>
        </w:rPr>
        <w:t>finančnega</w:t>
      </w:r>
      <w:r w:rsidR="00BF581F" w:rsidRPr="000861C9">
        <w:rPr>
          <w:lang w:val="sl-SI"/>
        </w:rPr>
        <w:t xml:space="preserve"> urada</w:t>
      </w:r>
      <w:r w:rsidR="00623DCB">
        <w:rPr>
          <w:lang w:val="sl-SI"/>
        </w:rPr>
        <w:t xml:space="preserve"> pa tudi </w:t>
      </w:r>
      <w:r w:rsidR="00623DCB" w:rsidRPr="000861C9">
        <w:rPr>
          <w:lang w:val="sl-SI"/>
        </w:rPr>
        <w:t>Sektor za centralno pomoč uporabnikom pri Finančnem uradu Nova Gorica</w:t>
      </w:r>
      <w:r w:rsidR="00BF581F" w:rsidRPr="008A3E48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14:paraId="395619BB" w14:textId="77777777" w:rsidR="00BF581F" w:rsidRDefault="00BF581F" w:rsidP="00BF581F">
      <w:pPr>
        <w:jc w:val="both"/>
        <w:rPr>
          <w:lang w:val="sl-SI"/>
        </w:rPr>
      </w:pPr>
    </w:p>
    <w:p w14:paraId="3725E364" w14:textId="77777777" w:rsidR="00914A1D" w:rsidRPr="0086017C" w:rsidRDefault="00914A1D" w:rsidP="00914A1D">
      <w:pPr>
        <w:spacing w:before="120" w:after="120" w:line="240" w:lineRule="auto"/>
        <w:jc w:val="both"/>
        <w:rPr>
          <w:b/>
          <w:bCs/>
          <w:szCs w:val="20"/>
          <w:lang w:val="sl-SI"/>
        </w:rPr>
      </w:pPr>
      <w:r w:rsidRPr="0086017C">
        <w:rPr>
          <w:b/>
          <w:bCs/>
          <w:szCs w:val="20"/>
          <w:lang w:val="sl-SI"/>
        </w:rPr>
        <w:t>Sektor za centralno pomoč uporabnikom</w:t>
      </w:r>
    </w:p>
    <w:p w14:paraId="43913F9B" w14:textId="77777777" w:rsidR="00914A1D" w:rsidRPr="0086017C" w:rsidRDefault="00914A1D" w:rsidP="00914A1D">
      <w:pPr>
        <w:spacing w:before="120" w:after="120" w:line="240" w:lineRule="auto"/>
        <w:jc w:val="both"/>
        <w:rPr>
          <w:b/>
          <w:bCs/>
          <w:szCs w:val="20"/>
          <w:lang w:val="sl-SI"/>
        </w:rPr>
      </w:pPr>
      <w:r w:rsidRPr="0086017C">
        <w:rPr>
          <w:b/>
          <w:bCs/>
          <w:szCs w:val="20"/>
          <w:lang w:val="sl-SI"/>
        </w:rPr>
        <w:t>Mednarodni prehod 2 b, Vrtojba 5290 Šempeter pri Gorici</w:t>
      </w:r>
    </w:p>
    <w:p w14:paraId="3641F3B4" w14:textId="77777777" w:rsidR="00914A1D" w:rsidRPr="0086017C" w:rsidRDefault="00914A1D" w:rsidP="00914A1D">
      <w:pPr>
        <w:spacing w:before="120" w:after="120" w:line="240" w:lineRule="auto"/>
        <w:jc w:val="both"/>
        <w:rPr>
          <w:b/>
          <w:bCs/>
          <w:szCs w:val="20"/>
          <w:lang w:val="sl-SI"/>
        </w:rPr>
      </w:pPr>
      <w:r w:rsidRPr="0086017C">
        <w:rPr>
          <w:b/>
          <w:bCs/>
          <w:szCs w:val="20"/>
          <w:lang w:val="sl-SI"/>
        </w:rPr>
        <w:t>T: 05 297 6800</w:t>
      </w:r>
    </w:p>
    <w:p w14:paraId="1B2F046E" w14:textId="77777777" w:rsidR="00914A1D" w:rsidRPr="0086017C" w:rsidRDefault="00914A1D" w:rsidP="00914A1D">
      <w:pPr>
        <w:spacing w:before="120" w:after="120" w:line="240" w:lineRule="auto"/>
        <w:jc w:val="both"/>
        <w:rPr>
          <w:b/>
          <w:bCs/>
          <w:szCs w:val="20"/>
          <w:lang w:val="sl-SI"/>
        </w:rPr>
      </w:pPr>
      <w:r w:rsidRPr="0086017C">
        <w:rPr>
          <w:b/>
          <w:bCs/>
          <w:szCs w:val="20"/>
          <w:lang w:val="sl-SI"/>
        </w:rPr>
        <w:t xml:space="preserve">F: 05 297 6764 E: </w:t>
      </w:r>
      <w:hyperlink r:id="rId45" w:history="1">
        <w:r w:rsidRPr="0086017C">
          <w:rPr>
            <w:rStyle w:val="Hiperpovezava"/>
            <w:b/>
            <w:bCs/>
            <w:szCs w:val="20"/>
            <w:lang w:val="sl-SI"/>
          </w:rPr>
          <w:t>sd.fu@gov.si</w:t>
        </w:r>
      </w:hyperlink>
      <w:r w:rsidRPr="0086017C">
        <w:rPr>
          <w:b/>
          <w:bCs/>
          <w:szCs w:val="20"/>
          <w:lang w:val="sl-SI"/>
        </w:rPr>
        <w:t xml:space="preserve"> </w:t>
      </w:r>
    </w:p>
    <w:p w14:paraId="75C9A0BC" w14:textId="77777777" w:rsidR="00914A1D" w:rsidRPr="0086017C" w:rsidRDefault="00914A1D" w:rsidP="00914A1D">
      <w:pPr>
        <w:spacing w:before="120" w:after="120"/>
        <w:jc w:val="both"/>
        <w:rPr>
          <w:b/>
          <w:bCs/>
          <w:szCs w:val="20"/>
          <w:lang w:val="sl-SI"/>
        </w:rPr>
      </w:pPr>
    </w:p>
    <w:p w14:paraId="53285604" w14:textId="77777777" w:rsidR="00914A1D" w:rsidRPr="0086017C" w:rsidRDefault="00914A1D" w:rsidP="00914A1D">
      <w:pPr>
        <w:spacing w:before="120" w:after="120"/>
        <w:jc w:val="both"/>
        <w:rPr>
          <w:b/>
          <w:bCs/>
          <w:szCs w:val="20"/>
          <w:lang w:val="sl-SI"/>
        </w:rPr>
      </w:pPr>
      <w:r w:rsidRPr="0086017C">
        <w:rPr>
          <w:b/>
          <w:bCs/>
          <w:szCs w:val="20"/>
          <w:lang w:val="sl-SI"/>
        </w:rPr>
        <w:t>Urnik:</w:t>
      </w:r>
    </w:p>
    <w:p w14:paraId="4D78ABE6" w14:textId="77777777" w:rsidR="00914A1D" w:rsidRPr="0086017C" w:rsidRDefault="00914A1D" w:rsidP="00914A1D">
      <w:pPr>
        <w:spacing w:before="120" w:after="120"/>
        <w:jc w:val="both"/>
        <w:rPr>
          <w:szCs w:val="20"/>
          <w:lang w:val="sl-SI"/>
        </w:rPr>
      </w:pPr>
      <w:r w:rsidRPr="0086017C">
        <w:rPr>
          <w:szCs w:val="20"/>
          <w:lang w:val="sl-SI"/>
        </w:rPr>
        <w:t>• vsak dan od ponedeljka do petka, od 8:00 do 18:00,</w:t>
      </w:r>
    </w:p>
    <w:p w14:paraId="2967653B" w14:textId="77777777" w:rsidR="00914A1D" w:rsidRPr="0086017C" w:rsidRDefault="00914A1D" w:rsidP="00914A1D">
      <w:pPr>
        <w:spacing w:before="120" w:after="120"/>
        <w:jc w:val="both"/>
        <w:rPr>
          <w:szCs w:val="20"/>
          <w:lang w:val="sl-SI"/>
        </w:rPr>
      </w:pPr>
      <w:r w:rsidRPr="0086017C">
        <w:rPr>
          <w:szCs w:val="20"/>
          <w:lang w:val="sl-SI"/>
        </w:rPr>
        <w:t>• dežurna tehnična pomoč 24 ur dnevno vse dni v tednu.</w:t>
      </w:r>
    </w:p>
    <w:p w14:paraId="7EA357A1" w14:textId="77777777" w:rsidR="00914A1D" w:rsidRDefault="00914A1D" w:rsidP="00BF581F">
      <w:pPr>
        <w:jc w:val="both"/>
        <w:rPr>
          <w:lang w:val="sl-SI"/>
        </w:rPr>
      </w:pPr>
    </w:p>
    <w:p w14:paraId="5B65BB77" w14:textId="77777777" w:rsidR="00F073BC" w:rsidRDefault="00F073BC" w:rsidP="00BF581F">
      <w:pPr>
        <w:jc w:val="both"/>
        <w:rPr>
          <w:lang w:val="sl-SI"/>
        </w:rPr>
      </w:pPr>
      <w:r w:rsidRPr="00F073BC">
        <w:rPr>
          <w:lang w:val="sl-SI"/>
        </w:rPr>
        <w:t>Pošiljatelj izpolni</w:t>
      </w:r>
      <w:r w:rsidR="00F26BDA">
        <w:rPr>
          <w:lang w:val="sl-SI"/>
        </w:rPr>
        <w:t xml:space="preserve"> obrazec za</w:t>
      </w:r>
      <w:r w:rsidRPr="00F073BC">
        <w:rPr>
          <w:lang w:val="sl-SI"/>
        </w:rPr>
        <w:t xml:space="preserve"> </w:t>
      </w:r>
      <w:hyperlink r:id="rId46" w:history="1">
        <w:r w:rsidR="00F26BDA" w:rsidRPr="00B930DF">
          <w:rPr>
            <w:rStyle w:val="Hiperpovezava"/>
            <w:lang w:val="sl-SI"/>
          </w:rPr>
          <w:t>na</w:t>
        </w:r>
        <w:r w:rsidRPr="00B930DF">
          <w:rPr>
            <w:rStyle w:val="Hiperpovezava"/>
            <w:lang w:val="sl-SI"/>
          </w:rPr>
          <w:t>domestni spremni dokument za gibanje trošarinskega blaga</w:t>
        </w:r>
      </w:hyperlink>
      <w:r w:rsidR="00623DCB">
        <w:rPr>
          <w:lang w:val="sl-SI"/>
        </w:rPr>
        <w:t xml:space="preserve"> ali drug obrazec, ki mora ustrezati zahtevam prvega odstavka </w:t>
      </w:r>
      <w:r w:rsidR="00BE2F26">
        <w:rPr>
          <w:lang w:val="sl-SI"/>
        </w:rPr>
        <w:t>9</w:t>
      </w:r>
      <w:r w:rsidRPr="00F073BC">
        <w:rPr>
          <w:lang w:val="sl-SI"/>
        </w:rPr>
        <w:t xml:space="preserve">. člena </w:t>
      </w:r>
      <w:hyperlink r:id="rId47" w:history="1">
        <w:r w:rsidR="00BE2F26" w:rsidRPr="00B458A5">
          <w:rPr>
            <w:rStyle w:val="Hiperpovezava"/>
            <w:lang w:val="sl-SI"/>
          </w:rPr>
          <w:t>Delegirani Uredbi Komisije (EU) št. 2022/1636</w:t>
        </w:r>
      </w:hyperlink>
      <w:r w:rsidR="00B62848">
        <w:rPr>
          <w:lang w:val="sl-SI"/>
        </w:rPr>
        <w:t xml:space="preserve"> in </w:t>
      </w:r>
      <w:r w:rsidRPr="00F073BC">
        <w:rPr>
          <w:lang w:val="sl-SI"/>
        </w:rPr>
        <w:t xml:space="preserve">vsebuje iste podatke kot </w:t>
      </w:r>
      <w:r w:rsidR="00622CB4">
        <w:rPr>
          <w:lang w:val="sl-SI"/>
        </w:rPr>
        <w:t>o</w:t>
      </w:r>
      <w:r w:rsidRPr="00F073BC">
        <w:rPr>
          <w:lang w:val="sl-SI"/>
        </w:rPr>
        <w:t xml:space="preserve">snutek </w:t>
      </w:r>
      <w:bookmarkStart w:id="22" w:name="_Hlk139894953"/>
      <w:r w:rsidR="00622CB4">
        <w:rPr>
          <w:lang w:val="sl-SI"/>
        </w:rPr>
        <w:t>e-TD oziroma e-PTD</w:t>
      </w:r>
      <w:r w:rsidRPr="00F073BC">
        <w:rPr>
          <w:lang w:val="sl-SI"/>
        </w:rPr>
        <w:t xml:space="preserve"> </w:t>
      </w:r>
      <w:bookmarkEnd w:id="22"/>
      <w:r w:rsidRPr="00F073BC">
        <w:rPr>
          <w:lang w:val="sl-SI"/>
        </w:rPr>
        <w:t>iz tabele 1</w:t>
      </w:r>
      <w:r w:rsidR="00BE2F26">
        <w:rPr>
          <w:lang w:val="sl-SI"/>
        </w:rPr>
        <w:t>,</w:t>
      </w:r>
      <w:r w:rsidRPr="00F073BC">
        <w:rPr>
          <w:lang w:val="sl-SI"/>
        </w:rPr>
        <w:t xml:space="preserve"> priloge 1 </w:t>
      </w:r>
      <w:r w:rsidR="00623DCB">
        <w:rPr>
          <w:lang w:val="sl-SI"/>
        </w:rPr>
        <w:t>navedene</w:t>
      </w:r>
      <w:r w:rsidR="00B62848">
        <w:rPr>
          <w:lang w:val="sl-SI"/>
        </w:rPr>
        <w:t xml:space="preserve"> uredbe.</w:t>
      </w:r>
    </w:p>
    <w:p w14:paraId="68D5A75C" w14:textId="77777777" w:rsidR="00F073BC" w:rsidRDefault="00F073BC" w:rsidP="00BF581F">
      <w:pPr>
        <w:jc w:val="both"/>
        <w:rPr>
          <w:lang w:val="sl-SI"/>
        </w:rPr>
      </w:pPr>
    </w:p>
    <w:p w14:paraId="67825A2C" w14:textId="77777777" w:rsidR="00F073BC" w:rsidRDefault="00F073BC" w:rsidP="00BF581F">
      <w:pPr>
        <w:jc w:val="both"/>
        <w:rPr>
          <w:lang w:val="sl-SI"/>
        </w:rPr>
      </w:pPr>
      <w:r w:rsidRPr="00F073BC">
        <w:rPr>
          <w:lang w:val="sl-SI"/>
        </w:rPr>
        <w:t xml:space="preserve">Pošiljatelj </w:t>
      </w:r>
      <w:r w:rsidR="00A9093C">
        <w:rPr>
          <w:lang w:val="sl-SI"/>
        </w:rPr>
        <w:t>izpolni</w:t>
      </w:r>
      <w:r w:rsidRPr="00F073BC">
        <w:rPr>
          <w:lang w:val="sl-SI"/>
        </w:rPr>
        <w:t xml:space="preserve"> obrazec za </w:t>
      </w:r>
      <w:r w:rsidR="00F26BDA">
        <w:rPr>
          <w:lang w:val="sl-SI"/>
        </w:rPr>
        <w:t>n</w:t>
      </w:r>
      <w:r w:rsidRPr="00F073BC">
        <w:rPr>
          <w:lang w:val="sl-SI"/>
        </w:rPr>
        <w:t xml:space="preserve">adomestni spremni dokument za gibanje trošarinskega blaga </w:t>
      </w:r>
      <w:r w:rsidR="00A9093C">
        <w:rPr>
          <w:lang w:val="sl-SI"/>
        </w:rPr>
        <w:t xml:space="preserve">ter izpolnjenega </w:t>
      </w:r>
      <w:r w:rsidRPr="00F073BC">
        <w:rPr>
          <w:lang w:val="sl-SI"/>
        </w:rPr>
        <w:t xml:space="preserve">opremi </w:t>
      </w:r>
      <w:r w:rsidR="0055229B">
        <w:rPr>
          <w:lang w:val="sl-SI"/>
        </w:rPr>
        <w:t>s</w:t>
      </w:r>
      <w:r w:rsidRPr="00F073BC">
        <w:rPr>
          <w:lang w:val="sl-SI"/>
        </w:rPr>
        <w:t xml:space="preserve"> podpisom odgovorne osebe. En izvod spremlja trošarinske izdelke, drugi izvod </w:t>
      </w:r>
      <w:r w:rsidR="00F26BDA">
        <w:rPr>
          <w:lang w:val="sl-SI"/>
        </w:rPr>
        <w:t xml:space="preserve">pa </w:t>
      </w:r>
      <w:r w:rsidRPr="00F073BC">
        <w:rPr>
          <w:lang w:val="sl-SI"/>
        </w:rPr>
        <w:t xml:space="preserve">pošiljatelj predloži pristojnemu </w:t>
      </w:r>
      <w:r w:rsidR="00301E57">
        <w:rPr>
          <w:lang w:val="sl-SI"/>
        </w:rPr>
        <w:t>nadzornemu</w:t>
      </w:r>
      <w:r w:rsidRPr="00F073BC">
        <w:rPr>
          <w:lang w:val="sl-SI"/>
        </w:rPr>
        <w:t xml:space="preserve"> organu.</w:t>
      </w:r>
    </w:p>
    <w:p w14:paraId="0ECA3D74" w14:textId="77777777" w:rsidR="00F073BC" w:rsidRDefault="00F073BC" w:rsidP="00BF581F">
      <w:pPr>
        <w:jc w:val="both"/>
        <w:rPr>
          <w:lang w:val="sl-SI"/>
        </w:rPr>
      </w:pPr>
    </w:p>
    <w:p w14:paraId="7FA43B17" w14:textId="77777777" w:rsidR="00F073BC" w:rsidRDefault="00F073BC" w:rsidP="00BF581F">
      <w:pPr>
        <w:jc w:val="both"/>
        <w:rPr>
          <w:lang w:val="sl-SI"/>
        </w:rPr>
      </w:pPr>
      <w:r w:rsidRPr="00F073BC">
        <w:rPr>
          <w:lang w:val="sl-SI"/>
        </w:rPr>
        <w:t>Takoj</w:t>
      </w:r>
      <w:r w:rsidR="00807EC9">
        <w:rPr>
          <w:lang w:val="sl-SI"/>
        </w:rPr>
        <w:t>,</w:t>
      </w:r>
      <w:r w:rsidRPr="00F073BC">
        <w:rPr>
          <w:lang w:val="sl-SI"/>
        </w:rPr>
        <w:t xml:space="preserve"> ko je računalniško podprti sistem na voljo, </w:t>
      </w:r>
      <w:r w:rsidR="00B62848">
        <w:rPr>
          <w:lang w:val="sl-SI"/>
        </w:rPr>
        <w:t xml:space="preserve">mora </w:t>
      </w:r>
      <w:r w:rsidRPr="00F073BC">
        <w:rPr>
          <w:lang w:val="sl-SI"/>
        </w:rPr>
        <w:t xml:space="preserve">pošiljatelj </w:t>
      </w:r>
      <w:r w:rsidR="00B62848">
        <w:rPr>
          <w:lang w:val="sl-SI"/>
        </w:rPr>
        <w:t xml:space="preserve">v skladu z drugim odstavkom 39. člena </w:t>
      </w:r>
      <w:r w:rsidRPr="00F073BC">
        <w:rPr>
          <w:lang w:val="sl-SI"/>
        </w:rPr>
        <w:t>Z</w:t>
      </w:r>
      <w:r w:rsidR="00C41D29">
        <w:rPr>
          <w:lang w:val="sl-SI"/>
        </w:rPr>
        <w:t>akona o trošarinah</w:t>
      </w:r>
      <w:r w:rsidRPr="00F073BC">
        <w:rPr>
          <w:lang w:val="sl-SI"/>
        </w:rPr>
        <w:t xml:space="preserve"> </w:t>
      </w:r>
      <w:r w:rsidR="00B62848">
        <w:rPr>
          <w:lang w:val="sl-SI"/>
        </w:rPr>
        <w:t xml:space="preserve">predložiti </w:t>
      </w:r>
      <w:r w:rsidR="00F26BDA" w:rsidRPr="00F073BC">
        <w:rPr>
          <w:lang w:val="sl-SI"/>
        </w:rPr>
        <w:t xml:space="preserve">osnutek </w:t>
      </w:r>
      <w:r w:rsidR="00807EC9">
        <w:rPr>
          <w:lang w:val="sl-SI"/>
        </w:rPr>
        <w:t>e-TD oziroma e-PTD</w:t>
      </w:r>
      <w:r w:rsidR="00807EC9" w:rsidRPr="00F073BC">
        <w:rPr>
          <w:lang w:val="sl-SI"/>
        </w:rPr>
        <w:t xml:space="preserve"> </w:t>
      </w:r>
      <w:r w:rsidRPr="00F073BC">
        <w:rPr>
          <w:lang w:val="sl-SI"/>
        </w:rPr>
        <w:t>v sistem SIEMCS</w:t>
      </w:r>
      <w:r w:rsidR="00F26BDA">
        <w:rPr>
          <w:lang w:val="sl-SI"/>
        </w:rPr>
        <w:t>.</w:t>
      </w:r>
      <w:r w:rsidRPr="00F073BC">
        <w:rPr>
          <w:lang w:val="sl-SI"/>
        </w:rPr>
        <w:t xml:space="preserve"> </w:t>
      </w:r>
      <w:bookmarkStart w:id="23" w:name="_Hlk139895021"/>
      <w:r w:rsidR="00807EC9">
        <w:rPr>
          <w:lang w:val="sl-SI"/>
        </w:rPr>
        <w:t>E</w:t>
      </w:r>
      <w:r w:rsidR="00807EC9" w:rsidRPr="00807EC9">
        <w:rPr>
          <w:lang w:val="sl-SI"/>
        </w:rPr>
        <w:t xml:space="preserve">-TD oziroma e-PTD </w:t>
      </w:r>
      <w:bookmarkEnd w:id="23"/>
      <w:r w:rsidR="00B62848">
        <w:rPr>
          <w:lang w:val="sl-SI"/>
        </w:rPr>
        <w:t xml:space="preserve">nadomesti papirni dokument po dodelitvi enotne trošarinske referenčne oznake </w:t>
      </w:r>
      <w:r w:rsidR="00807EC9">
        <w:rPr>
          <w:lang w:val="sl-SI"/>
        </w:rPr>
        <w:t>e</w:t>
      </w:r>
      <w:r w:rsidR="00807EC9" w:rsidRPr="00807EC9">
        <w:rPr>
          <w:lang w:val="sl-SI"/>
        </w:rPr>
        <w:t>-TD oziroma e-PTD</w:t>
      </w:r>
      <w:r w:rsidR="00B62848">
        <w:rPr>
          <w:lang w:val="sl-SI"/>
        </w:rPr>
        <w:t>.</w:t>
      </w:r>
    </w:p>
    <w:p w14:paraId="5A7BEB26" w14:textId="77777777" w:rsidR="00D412CA" w:rsidRDefault="00D412CA" w:rsidP="00F073BC">
      <w:pPr>
        <w:jc w:val="both"/>
        <w:rPr>
          <w:b/>
          <w:lang w:val="sl-SI"/>
        </w:rPr>
      </w:pPr>
    </w:p>
    <w:p w14:paraId="5EF8EC24" w14:textId="77777777" w:rsidR="00F073BC" w:rsidRDefault="00F073BC" w:rsidP="00F073BC">
      <w:pPr>
        <w:jc w:val="both"/>
        <w:rPr>
          <w:b/>
          <w:lang w:val="sl-SI"/>
        </w:rPr>
      </w:pPr>
      <w:r w:rsidRPr="00F073BC">
        <w:rPr>
          <w:b/>
          <w:lang w:val="sl-SI"/>
        </w:rPr>
        <w:t>Nadomestni postopek za prejemnika</w:t>
      </w:r>
    </w:p>
    <w:p w14:paraId="0E880B08" w14:textId="77777777" w:rsidR="00B62848" w:rsidRPr="00F073BC" w:rsidRDefault="00B62848" w:rsidP="00F073BC">
      <w:pPr>
        <w:jc w:val="both"/>
        <w:rPr>
          <w:b/>
          <w:lang w:val="sl-SI"/>
        </w:rPr>
      </w:pPr>
    </w:p>
    <w:p w14:paraId="141BDF3E" w14:textId="77777777" w:rsidR="00F073BC" w:rsidRDefault="00740FB8" w:rsidP="00F073BC">
      <w:pPr>
        <w:jc w:val="both"/>
        <w:rPr>
          <w:lang w:val="sl-SI"/>
        </w:rPr>
      </w:pPr>
      <w:r>
        <w:rPr>
          <w:lang w:val="sl-SI"/>
        </w:rPr>
        <w:t>Nadomestni postopek za prejemnika se uporabi</w:t>
      </w:r>
      <w:r w:rsidR="00F26BDA">
        <w:rPr>
          <w:lang w:val="sl-SI"/>
        </w:rPr>
        <w:t>, kadar</w:t>
      </w:r>
      <w:r w:rsidRPr="00740FB8">
        <w:rPr>
          <w:lang w:val="sl-SI"/>
        </w:rPr>
        <w:t xml:space="preserve"> računalniško podprti sistem ni na voljo v času oziroma kraju prejema ali ni bil na voljo v času oziroma kraju pošiljanja</w:t>
      </w:r>
      <w:r>
        <w:rPr>
          <w:lang w:val="sl-SI"/>
        </w:rPr>
        <w:t xml:space="preserve">, zato prejemnik ne more predložiti poročila o prejemu v sistem </w:t>
      </w:r>
      <w:r w:rsidR="00B62848">
        <w:rPr>
          <w:lang w:val="sl-SI"/>
        </w:rPr>
        <w:t>SI</w:t>
      </w:r>
      <w:r>
        <w:rPr>
          <w:lang w:val="sl-SI"/>
        </w:rPr>
        <w:t>EMCS v roku</w:t>
      </w:r>
      <w:r w:rsidR="00D31245">
        <w:rPr>
          <w:lang w:val="sl-SI"/>
        </w:rPr>
        <w:t>,</w:t>
      </w:r>
      <w:r w:rsidR="00D31245" w:rsidRPr="00D31245">
        <w:rPr>
          <w:lang w:val="sl-SI"/>
        </w:rPr>
        <w:t xml:space="preserve"> </w:t>
      </w:r>
      <w:r w:rsidR="00D31245">
        <w:rPr>
          <w:lang w:val="sl-SI"/>
        </w:rPr>
        <w:t>predvidenem</w:t>
      </w:r>
      <w:r w:rsidR="00D31245" w:rsidRPr="00F073BC">
        <w:rPr>
          <w:lang w:val="sl-SI"/>
        </w:rPr>
        <w:t xml:space="preserve"> za predložitev elektronskega poročila o prejemu, </w:t>
      </w:r>
      <w:r w:rsidR="00807EC9">
        <w:rPr>
          <w:lang w:val="sl-SI"/>
        </w:rPr>
        <w:t>to je</w:t>
      </w:r>
      <w:r w:rsidR="00D31245" w:rsidRPr="00F073BC">
        <w:rPr>
          <w:lang w:val="sl-SI"/>
        </w:rPr>
        <w:t xml:space="preserve"> po izteku 5 delovnih dni po prejemu pošiljke</w:t>
      </w:r>
      <w:r>
        <w:rPr>
          <w:lang w:val="sl-SI"/>
        </w:rPr>
        <w:t xml:space="preserve">.  </w:t>
      </w:r>
      <w:r w:rsidR="00D31245">
        <w:rPr>
          <w:lang w:val="sl-SI"/>
        </w:rPr>
        <w:t xml:space="preserve">Prejemnik mora v tem primeru predložiti </w:t>
      </w:r>
      <w:r w:rsidR="00F073BC" w:rsidRPr="00F073BC">
        <w:rPr>
          <w:lang w:val="sl-SI"/>
        </w:rPr>
        <w:t xml:space="preserve">nadzornemu </w:t>
      </w:r>
      <w:r w:rsidR="00E15565">
        <w:rPr>
          <w:lang w:val="sl-SI"/>
        </w:rPr>
        <w:t>finančnemu</w:t>
      </w:r>
      <w:r w:rsidR="00F073BC" w:rsidRPr="00F073BC">
        <w:rPr>
          <w:lang w:val="sl-SI"/>
        </w:rPr>
        <w:t xml:space="preserve"> organu </w:t>
      </w:r>
      <w:r w:rsidR="00B62848">
        <w:rPr>
          <w:lang w:val="sl-SI"/>
        </w:rPr>
        <w:t>obrazec za</w:t>
      </w:r>
      <w:r w:rsidR="00F073BC" w:rsidRPr="00F073BC">
        <w:rPr>
          <w:lang w:val="sl-SI"/>
        </w:rPr>
        <w:t xml:space="preserve"> </w:t>
      </w:r>
      <w:hyperlink r:id="rId48" w:history="1">
        <w:r w:rsidR="00F26BDA" w:rsidRPr="00B930DF">
          <w:rPr>
            <w:rStyle w:val="Hiperpovezava"/>
            <w:lang w:val="sl-SI"/>
          </w:rPr>
          <w:t>n</w:t>
        </w:r>
        <w:r w:rsidR="00F073BC" w:rsidRPr="00B930DF">
          <w:rPr>
            <w:rStyle w:val="Hiperpovezava"/>
            <w:lang w:val="sl-SI"/>
          </w:rPr>
          <w:t xml:space="preserve">adomestno poročilo o prejemu </w:t>
        </w:r>
        <w:r w:rsidR="0055229B">
          <w:rPr>
            <w:rStyle w:val="Hiperpovezava"/>
            <w:lang w:val="sl-SI"/>
          </w:rPr>
          <w:t xml:space="preserve">/ izvozu za </w:t>
        </w:r>
        <w:r w:rsidR="00F073BC" w:rsidRPr="00B930DF">
          <w:rPr>
            <w:rStyle w:val="Hiperpovezava"/>
            <w:lang w:val="sl-SI"/>
          </w:rPr>
          <w:t>gibanja trošarinskega blaga</w:t>
        </w:r>
      </w:hyperlink>
      <w:r w:rsidR="00F073BC" w:rsidRPr="00F073BC">
        <w:rPr>
          <w:lang w:val="sl-SI"/>
        </w:rPr>
        <w:t xml:space="preserve"> </w:t>
      </w:r>
      <w:r w:rsidR="00B62848">
        <w:rPr>
          <w:lang w:val="sl-SI"/>
        </w:rPr>
        <w:t xml:space="preserve">ali drug obrazec, ki ustreza zahtevam </w:t>
      </w:r>
      <w:r w:rsidR="00F073BC" w:rsidRPr="00F073BC">
        <w:rPr>
          <w:lang w:val="sl-SI"/>
        </w:rPr>
        <w:t xml:space="preserve">iz tretjega odstavka </w:t>
      </w:r>
      <w:r w:rsidR="0055229B">
        <w:rPr>
          <w:lang w:val="sl-SI"/>
        </w:rPr>
        <w:t>9</w:t>
      </w:r>
      <w:r w:rsidR="00F073BC" w:rsidRPr="00F073BC">
        <w:rPr>
          <w:lang w:val="sl-SI"/>
        </w:rPr>
        <w:t xml:space="preserve">. člena </w:t>
      </w:r>
      <w:hyperlink r:id="rId49" w:history="1">
        <w:r w:rsidR="0055229B" w:rsidRPr="00B458A5">
          <w:rPr>
            <w:rStyle w:val="Hiperpovezava"/>
            <w:lang w:val="sl-SI"/>
          </w:rPr>
          <w:t>Delegirani Uredbi Komisije (EU) št. 2022/1636</w:t>
        </w:r>
      </w:hyperlink>
      <w:r w:rsidR="0055229B">
        <w:rPr>
          <w:lang w:val="sl-SI"/>
        </w:rPr>
        <w:t xml:space="preserve"> </w:t>
      </w:r>
      <w:r w:rsidR="00B62848">
        <w:rPr>
          <w:lang w:val="sl-SI"/>
        </w:rPr>
        <w:t>in</w:t>
      </w:r>
      <w:r w:rsidR="00F073BC" w:rsidRPr="00F073BC">
        <w:rPr>
          <w:lang w:val="sl-SI"/>
        </w:rPr>
        <w:t xml:space="preserve"> vsebuje iste podatke kot poročilo o prejemu iz tabele 6 priloge 1 te uredbe, in tako potrdi konec gibanja</w:t>
      </w:r>
      <w:r w:rsidR="00F073BC">
        <w:rPr>
          <w:lang w:val="sl-SI"/>
        </w:rPr>
        <w:t>.</w:t>
      </w:r>
    </w:p>
    <w:p w14:paraId="0C4FFCE2" w14:textId="77777777" w:rsidR="00F073BC" w:rsidRDefault="00F073BC" w:rsidP="00F073BC">
      <w:pPr>
        <w:jc w:val="both"/>
        <w:rPr>
          <w:lang w:val="sl-SI"/>
        </w:rPr>
      </w:pPr>
    </w:p>
    <w:p w14:paraId="73A515C8" w14:textId="77777777" w:rsidR="00F26BDA" w:rsidRDefault="00A9093C" w:rsidP="00F073BC">
      <w:pPr>
        <w:jc w:val="both"/>
        <w:rPr>
          <w:lang w:val="sl-SI"/>
        </w:rPr>
      </w:pPr>
      <w:r>
        <w:rPr>
          <w:lang w:val="sl-SI"/>
        </w:rPr>
        <w:t>Prejemnik izpolni o</w:t>
      </w:r>
      <w:r w:rsidR="00F26BDA" w:rsidRPr="00F073BC">
        <w:rPr>
          <w:lang w:val="sl-SI"/>
        </w:rPr>
        <w:t xml:space="preserve">brazec nadomestnega poročila o prejemu za gibanja trošarinskega blaga </w:t>
      </w:r>
      <w:r>
        <w:rPr>
          <w:lang w:val="sl-SI"/>
        </w:rPr>
        <w:t>in izpolnjenega</w:t>
      </w:r>
      <w:r w:rsidR="00F073BC" w:rsidRPr="00F073BC">
        <w:rPr>
          <w:lang w:val="sl-SI"/>
        </w:rPr>
        <w:t xml:space="preserve"> opremi </w:t>
      </w:r>
      <w:r w:rsidR="0055229B">
        <w:rPr>
          <w:lang w:val="sl-SI"/>
        </w:rPr>
        <w:t>s</w:t>
      </w:r>
      <w:r w:rsidR="00F073BC" w:rsidRPr="00F073BC">
        <w:rPr>
          <w:lang w:val="sl-SI"/>
        </w:rPr>
        <w:t xml:space="preserve"> podpisom odgovorne osebe</w:t>
      </w:r>
      <w:r w:rsidR="00DD54F6">
        <w:rPr>
          <w:lang w:val="sl-SI"/>
        </w:rPr>
        <w:t xml:space="preserve"> ter</w:t>
      </w:r>
      <w:r w:rsidR="00F073BC" w:rsidRPr="00F073BC">
        <w:rPr>
          <w:lang w:val="sl-SI"/>
        </w:rPr>
        <w:t xml:space="preserve"> predloži nadzornemu </w:t>
      </w:r>
      <w:r w:rsidR="00E15565">
        <w:rPr>
          <w:lang w:val="sl-SI"/>
        </w:rPr>
        <w:t>finančnemu</w:t>
      </w:r>
      <w:r w:rsidR="00F073BC" w:rsidRPr="00F073BC">
        <w:rPr>
          <w:lang w:val="sl-SI"/>
        </w:rPr>
        <w:t xml:space="preserve"> organu</w:t>
      </w:r>
      <w:r w:rsidR="00807EC9">
        <w:rPr>
          <w:lang w:val="sl-SI"/>
        </w:rPr>
        <w:t>.</w:t>
      </w:r>
      <w:r w:rsidR="00F073BC" w:rsidRPr="00F073BC">
        <w:rPr>
          <w:lang w:val="sl-SI"/>
        </w:rPr>
        <w:t xml:space="preserve"> </w:t>
      </w:r>
      <w:r w:rsidR="00807EC9">
        <w:rPr>
          <w:lang w:val="sl-SI"/>
        </w:rPr>
        <w:t>T</w:t>
      </w:r>
      <w:r w:rsidR="00F073BC" w:rsidRPr="00F073BC">
        <w:rPr>
          <w:lang w:val="sl-SI"/>
        </w:rPr>
        <w:t>a ga pošlje pristojni upravi države članice odpreme. Takoj</w:t>
      </w:r>
      <w:r w:rsidR="00807EC9">
        <w:rPr>
          <w:lang w:val="sl-SI"/>
        </w:rPr>
        <w:t>.</w:t>
      </w:r>
      <w:r w:rsidR="00F073BC" w:rsidRPr="00F073BC">
        <w:rPr>
          <w:lang w:val="sl-SI"/>
        </w:rPr>
        <w:t xml:space="preserve"> ko je računalniško podprti sistem na voljo, prejemnik postopa v skladu </w:t>
      </w:r>
      <w:r w:rsidR="00B62848">
        <w:rPr>
          <w:lang w:val="sl-SI"/>
        </w:rPr>
        <w:t>s tretjim odstavkom 40.</w:t>
      </w:r>
      <w:r w:rsidR="00F073BC" w:rsidRPr="00F073BC">
        <w:rPr>
          <w:lang w:val="sl-SI"/>
        </w:rPr>
        <w:t xml:space="preserve"> člen</w:t>
      </w:r>
      <w:r w:rsidR="00B62848">
        <w:rPr>
          <w:lang w:val="sl-SI"/>
        </w:rPr>
        <w:t xml:space="preserve">a </w:t>
      </w:r>
      <w:r w:rsidR="00F073BC" w:rsidRPr="00F073BC">
        <w:rPr>
          <w:lang w:val="sl-SI"/>
        </w:rPr>
        <w:t>Z</w:t>
      </w:r>
      <w:r w:rsidR="009537F4">
        <w:rPr>
          <w:lang w:val="sl-SI"/>
        </w:rPr>
        <w:t>akona o trošarinah</w:t>
      </w:r>
      <w:r w:rsidR="00F073BC" w:rsidRPr="00F073BC">
        <w:rPr>
          <w:lang w:val="sl-SI"/>
        </w:rPr>
        <w:t xml:space="preserve"> in </w:t>
      </w:r>
      <w:r w:rsidR="00F26BDA" w:rsidRPr="00F073BC">
        <w:rPr>
          <w:lang w:val="sl-SI"/>
        </w:rPr>
        <w:t xml:space="preserve">poročilo o prejemu </w:t>
      </w:r>
      <w:r w:rsidR="00F073BC" w:rsidRPr="00F073BC">
        <w:rPr>
          <w:lang w:val="sl-SI"/>
        </w:rPr>
        <w:t>vnese v sistem SIEMCS.</w:t>
      </w:r>
    </w:p>
    <w:p w14:paraId="1F4195E4" w14:textId="77777777" w:rsidR="00F073BC" w:rsidRDefault="00F073BC" w:rsidP="00F073BC">
      <w:pPr>
        <w:jc w:val="both"/>
        <w:rPr>
          <w:lang w:val="sl-SI"/>
        </w:rPr>
      </w:pPr>
      <w:r w:rsidRPr="00F073BC">
        <w:rPr>
          <w:lang w:val="sl-SI"/>
        </w:rPr>
        <w:t xml:space="preserve"> </w:t>
      </w:r>
    </w:p>
    <w:p w14:paraId="32200599" w14:textId="77777777" w:rsidR="00224FB9" w:rsidRDefault="00224FB9" w:rsidP="00961B35">
      <w:pPr>
        <w:jc w:val="both"/>
        <w:rPr>
          <w:rStyle w:val="Hiperpovezava"/>
          <w:lang w:val="sl-SI"/>
        </w:rPr>
      </w:pPr>
    </w:p>
    <w:p w14:paraId="11839A26" w14:textId="77777777" w:rsidR="00C15D02" w:rsidRPr="00AD0886" w:rsidRDefault="00DD669E" w:rsidP="00AD0886">
      <w:pPr>
        <w:pStyle w:val="FURSnaslov1"/>
        <w:jc w:val="both"/>
        <w:rPr>
          <w:caps/>
        </w:rPr>
      </w:pPr>
      <w:bookmarkStart w:id="24" w:name="_Toc139963504"/>
      <w:bookmarkStart w:id="25" w:name="_Hlk139895319"/>
      <w:r w:rsidRPr="00AD0886">
        <w:rPr>
          <w:caps/>
        </w:rPr>
        <w:lastRenderedPageBreak/>
        <w:t>6</w:t>
      </w:r>
      <w:r w:rsidR="00021860" w:rsidRPr="00AD0886">
        <w:rPr>
          <w:caps/>
        </w:rPr>
        <w:t>.0</w:t>
      </w:r>
      <w:r w:rsidR="00224FB9" w:rsidRPr="00AD0886">
        <w:rPr>
          <w:caps/>
        </w:rPr>
        <w:t xml:space="preserve"> </w:t>
      </w:r>
      <w:r w:rsidR="00C15D02" w:rsidRPr="00AD0886">
        <w:rPr>
          <w:caps/>
        </w:rPr>
        <w:t>ARC sledenje</w:t>
      </w:r>
      <w:bookmarkEnd w:id="24"/>
    </w:p>
    <w:p w14:paraId="00BD55F0" w14:textId="77777777" w:rsidR="00C15D02" w:rsidRDefault="00C15D02" w:rsidP="00224FB9">
      <w:pPr>
        <w:pStyle w:val="FURSnaslov2"/>
        <w:jc w:val="both"/>
      </w:pPr>
    </w:p>
    <w:p w14:paraId="7A967927" w14:textId="77777777" w:rsidR="00C15D02" w:rsidRPr="00C15D02" w:rsidRDefault="00C15D02" w:rsidP="00C15D02">
      <w:pPr>
        <w:jc w:val="both"/>
        <w:rPr>
          <w:lang w:val="sl-SI"/>
        </w:rPr>
      </w:pPr>
      <w:r w:rsidRPr="00C15D02">
        <w:rPr>
          <w:lang w:val="sl-SI"/>
        </w:rPr>
        <w:t xml:space="preserve">Na spletni strani Evropske komisije se nahaja spletni servis za poizvedbe o gibanjih med državami članicami. </w:t>
      </w:r>
      <w:bookmarkEnd w:id="25"/>
      <w:r w:rsidRPr="00C15D02">
        <w:rPr>
          <w:lang w:val="sl-SI"/>
        </w:rPr>
        <w:t>Poizvedba se izvede na podlagi ARC.</w:t>
      </w:r>
      <w:r>
        <w:rPr>
          <w:lang w:val="sl-SI"/>
        </w:rPr>
        <w:t xml:space="preserve"> </w:t>
      </w:r>
      <w:r w:rsidRPr="00C15D02">
        <w:rPr>
          <w:lang w:val="sl-SI"/>
        </w:rPr>
        <w:t>Spletni servis je namenjen poizvedbam gospodarskih subjektov in uradnikom držav članic o stanju posameznega gibanja v informacijskem sistemu EMCS. Podatki se pridobivajo iz informacijskih sistemov držav član</w:t>
      </w:r>
      <w:r>
        <w:rPr>
          <w:lang w:val="sl-SI"/>
        </w:rPr>
        <w:t xml:space="preserve">ic in so informativnega značaja: </w:t>
      </w:r>
      <w:hyperlink r:id="rId50" w:history="1">
        <w:r w:rsidRPr="00C15D02">
          <w:rPr>
            <w:rStyle w:val="Hiperpovezava"/>
            <w:lang w:val="sl-SI"/>
          </w:rPr>
          <w:t>ARC sledenje</w:t>
        </w:r>
      </w:hyperlink>
      <w:r w:rsidR="00993012">
        <w:rPr>
          <w:lang w:val="sl-SI"/>
        </w:rPr>
        <w:t>.</w:t>
      </w:r>
    </w:p>
    <w:p w14:paraId="79B2CA5F" w14:textId="77777777" w:rsidR="00C15D02" w:rsidRDefault="00C15D02" w:rsidP="00224FB9">
      <w:pPr>
        <w:pStyle w:val="FURSnaslov2"/>
        <w:jc w:val="both"/>
      </w:pPr>
    </w:p>
    <w:p w14:paraId="5B0A97F8" w14:textId="77777777" w:rsidR="00224FB9" w:rsidRPr="002C711E" w:rsidRDefault="00224FB9" w:rsidP="00D412CA">
      <w:pPr>
        <w:pStyle w:val="FURSnaslov2"/>
        <w:jc w:val="both"/>
        <w:rPr>
          <w:color w:val="0000FF"/>
          <w:u w:val="single"/>
        </w:rPr>
      </w:pPr>
    </w:p>
    <w:sectPr w:rsidR="00224FB9" w:rsidRPr="002C711E" w:rsidSect="00783310">
      <w:headerReference w:type="default" r:id="rId51"/>
      <w:footerReference w:type="default" r:id="rId52"/>
      <w:headerReference w:type="first" r:id="rId53"/>
      <w:footerReference w:type="first" r:id="rId5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673C" w14:textId="77777777" w:rsidR="00292C77" w:rsidRDefault="00292C77">
      <w:r>
        <w:separator/>
      </w:r>
    </w:p>
  </w:endnote>
  <w:endnote w:type="continuationSeparator" w:id="0">
    <w:p w14:paraId="622A816C" w14:textId="77777777" w:rsidR="00292C77" w:rsidRDefault="0029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7B75" w14:textId="77777777" w:rsidR="009F30FB" w:rsidRDefault="009F30F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CE292A" w:rsidRPr="00CE292A">
      <w:rPr>
        <w:noProof/>
        <w:lang w:val="sl-SI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BCA" w14:textId="77777777" w:rsidR="00CA699D" w:rsidRDefault="00CA699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E143" w14:textId="77777777" w:rsidR="00292C77" w:rsidRDefault="00292C77">
      <w:r>
        <w:separator/>
      </w:r>
    </w:p>
  </w:footnote>
  <w:footnote w:type="continuationSeparator" w:id="0">
    <w:p w14:paraId="0E293398" w14:textId="77777777" w:rsidR="00292C77" w:rsidRDefault="0029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5EEB" w14:textId="77777777" w:rsidR="00CA699D" w:rsidRPr="00110CBD" w:rsidRDefault="00CA699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A699D" w:rsidRPr="008F3500" w14:paraId="7F2C0789" w14:textId="77777777">
      <w:trPr>
        <w:cantSplit/>
        <w:trHeight w:hRule="exact" w:val="847"/>
      </w:trPr>
      <w:tc>
        <w:tcPr>
          <w:tcW w:w="567" w:type="dxa"/>
        </w:tcPr>
        <w:p w14:paraId="55D656FD" w14:textId="77777777" w:rsidR="00CA699D" w:rsidRDefault="00CA699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AD4153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3F52C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583831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870B912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78B86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46876E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C65C27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CA3229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8F3419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28DB09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67A82F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ABEA97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5382B1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8C97FFD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3FF5E2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C8CB4D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72A064F" w14:textId="17425AB4" w:rsidR="00CA699D" w:rsidRPr="008F3500" w:rsidRDefault="007F04D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EA423D" wp14:editId="10EAB58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3B77B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A699D" w:rsidRPr="008F3500">
      <w:rPr>
        <w:rFonts w:ascii="Republika" w:hAnsi="Republika"/>
        <w:lang w:val="sl-SI"/>
      </w:rPr>
      <w:t>REPUBLIKA SLOVENIJA</w:t>
    </w:r>
  </w:p>
  <w:p w14:paraId="0240E224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E301F9A" w14:textId="77777777" w:rsidR="00CA699D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673903FA" w14:textId="77777777" w:rsidR="00CA699D" w:rsidRPr="008F3500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</w:t>
    </w:r>
    <w:r w:rsidR="00754FB4">
      <w:rPr>
        <w:rFonts w:cs="Arial"/>
        <w:sz w:val="16"/>
        <w:lang w:val="sl-SI"/>
      </w:rPr>
      <w:t xml:space="preserve">ka cesta 55, p </w:t>
    </w:r>
    <w:proofErr w:type="spellStart"/>
    <w:r>
      <w:rPr>
        <w:rFonts w:cs="Arial"/>
        <w:sz w:val="16"/>
        <w:lang w:val="sl-SI"/>
      </w:rPr>
      <w:t>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115A8509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58AE5D5F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440DAB5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7131963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FB5"/>
    <w:multiLevelType w:val="hybridMultilevel"/>
    <w:tmpl w:val="F57E7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6B8"/>
    <w:multiLevelType w:val="hybridMultilevel"/>
    <w:tmpl w:val="AD2E609E"/>
    <w:lvl w:ilvl="0" w:tplc="5BBE0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37C0C"/>
    <w:multiLevelType w:val="hybridMultilevel"/>
    <w:tmpl w:val="31EEC6CA"/>
    <w:lvl w:ilvl="0" w:tplc="85BC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A546D"/>
    <w:multiLevelType w:val="multilevel"/>
    <w:tmpl w:val="684A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13700"/>
    <w:multiLevelType w:val="hybridMultilevel"/>
    <w:tmpl w:val="7518A49A"/>
    <w:lvl w:ilvl="0" w:tplc="9CFE53CA">
      <w:start w:val="1"/>
      <w:numFmt w:val="bullet"/>
      <w:lvlText w:val="‒"/>
      <w:lvlJc w:val="left"/>
      <w:pPr>
        <w:ind w:left="77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C4C7B"/>
    <w:multiLevelType w:val="hybridMultilevel"/>
    <w:tmpl w:val="872C19D2"/>
    <w:lvl w:ilvl="0" w:tplc="5BBE0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D710A"/>
    <w:multiLevelType w:val="hybridMultilevel"/>
    <w:tmpl w:val="C6C02BBA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3B86"/>
    <w:multiLevelType w:val="hybridMultilevel"/>
    <w:tmpl w:val="408A5C3A"/>
    <w:lvl w:ilvl="0" w:tplc="5BBE0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364A"/>
    <w:multiLevelType w:val="hybridMultilevel"/>
    <w:tmpl w:val="D0D63E70"/>
    <w:lvl w:ilvl="0" w:tplc="85BC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CC5"/>
    <w:multiLevelType w:val="hybridMultilevel"/>
    <w:tmpl w:val="23084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4483"/>
    <w:multiLevelType w:val="hybridMultilevel"/>
    <w:tmpl w:val="50C2B022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E2424"/>
    <w:multiLevelType w:val="hybridMultilevel"/>
    <w:tmpl w:val="5CDCBE1E"/>
    <w:lvl w:ilvl="0" w:tplc="9CFE53C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03C5C"/>
    <w:multiLevelType w:val="hybridMultilevel"/>
    <w:tmpl w:val="C0947EE0"/>
    <w:lvl w:ilvl="0" w:tplc="85BC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E5936"/>
    <w:multiLevelType w:val="hybridMultilevel"/>
    <w:tmpl w:val="F7B45A60"/>
    <w:lvl w:ilvl="0" w:tplc="5BBE0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D32C5"/>
    <w:multiLevelType w:val="hybridMultilevel"/>
    <w:tmpl w:val="DCBA8992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737745"/>
    <w:multiLevelType w:val="hybridMultilevel"/>
    <w:tmpl w:val="CF769AD4"/>
    <w:lvl w:ilvl="0" w:tplc="85BC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E00FD"/>
    <w:multiLevelType w:val="hybridMultilevel"/>
    <w:tmpl w:val="55587EF4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C1EA5"/>
    <w:multiLevelType w:val="hybridMultilevel"/>
    <w:tmpl w:val="ACD01ECC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45FD0"/>
    <w:multiLevelType w:val="hybridMultilevel"/>
    <w:tmpl w:val="84D6AB50"/>
    <w:lvl w:ilvl="0" w:tplc="85BC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A7AA8"/>
    <w:multiLevelType w:val="hybridMultilevel"/>
    <w:tmpl w:val="87A099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2627E"/>
    <w:multiLevelType w:val="hybridMultilevel"/>
    <w:tmpl w:val="AAE232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017129"/>
    <w:multiLevelType w:val="hybridMultilevel"/>
    <w:tmpl w:val="F1F265D4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9696D"/>
    <w:multiLevelType w:val="hybridMultilevel"/>
    <w:tmpl w:val="A79801DC"/>
    <w:lvl w:ilvl="0" w:tplc="9CFE53C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8026254">
    <w:abstractNumId w:val="25"/>
  </w:num>
  <w:num w:numId="2" w16cid:durableId="926308115">
    <w:abstractNumId w:val="13"/>
  </w:num>
  <w:num w:numId="3" w16cid:durableId="1041058596">
    <w:abstractNumId w:val="20"/>
  </w:num>
  <w:num w:numId="4" w16cid:durableId="1651978554">
    <w:abstractNumId w:val="3"/>
  </w:num>
  <w:num w:numId="5" w16cid:durableId="1310788478">
    <w:abstractNumId w:val="6"/>
  </w:num>
  <w:num w:numId="6" w16cid:durableId="355545875">
    <w:abstractNumId w:val="18"/>
  </w:num>
  <w:num w:numId="7" w16cid:durableId="539243923">
    <w:abstractNumId w:val="11"/>
  </w:num>
  <w:num w:numId="8" w16cid:durableId="356084131">
    <w:abstractNumId w:val="4"/>
  </w:num>
  <w:num w:numId="9" w16cid:durableId="1410812204">
    <w:abstractNumId w:val="9"/>
  </w:num>
  <w:num w:numId="10" w16cid:durableId="1623148879">
    <w:abstractNumId w:val="1"/>
  </w:num>
  <w:num w:numId="11" w16cid:durableId="846022929">
    <w:abstractNumId w:val="24"/>
  </w:num>
  <w:num w:numId="12" w16cid:durableId="1140341385">
    <w:abstractNumId w:val="16"/>
  </w:num>
  <w:num w:numId="13" w16cid:durableId="1221407723">
    <w:abstractNumId w:val="7"/>
  </w:num>
  <w:num w:numId="14" w16cid:durableId="147216076">
    <w:abstractNumId w:val="12"/>
  </w:num>
  <w:num w:numId="15" w16cid:durableId="88745008">
    <w:abstractNumId w:val="21"/>
  </w:num>
  <w:num w:numId="16" w16cid:durableId="152840873">
    <w:abstractNumId w:val="22"/>
  </w:num>
  <w:num w:numId="17" w16cid:durableId="1303777928">
    <w:abstractNumId w:val="26"/>
  </w:num>
  <w:num w:numId="18" w16cid:durableId="459080081">
    <w:abstractNumId w:val="17"/>
  </w:num>
  <w:num w:numId="19" w16cid:durableId="1284382549">
    <w:abstractNumId w:val="27"/>
  </w:num>
  <w:num w:numId="20" w16cid:durableId="1086221329">
    <w:abstractNumId w:val="8"/>
  </w:num>
  <w:num w:numId="21" w16cid:durableId="578253743">
    <w:abstractNumId w:val="0"/>
  </w:num>
  <w:num w:numId="22" w16cid:durableId="1179196136">
    <w:abstractNumId w:val="28"/>
  </w:num>
  <w:num w:numId="23" w16cid:durableId="2100519405">
    <w:abstractNumId w:val="5"/>
  </w:num>
  <w:num w:numId="24" w16cid:durableId="190264090">
    <w:abstractNumId w:val="10"/>
  </w:num>
  <w:num w:numId="25" w16cid:durableId="716856312">
    <w:abstractNumId w:val="19"/>
  </w:num>
  <w:num w:numId="26" w16cid:durableId="2023504255">
    <w:abstractNumId w:val="15"/>
  </w:num>
  <w:num w:numId="27" w16cid:durableId="2121142893">
    <w:abstractNumId w:val="23"/>
  </w:num>
  <w:num w:numId="28" w16cid:durableId="370691659">
    <w:abstractNumId w:val="2"/>
  </w:num>
  <w:num w:numId="29" w16cid:durableId="14115365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01C6"/>
    <w:rsid w:val="000018FF"/>
    <w:rsid w:val="00001D64"/>
    <w:rsid w:val="000063FF"/>
    <w:rsid w:val="00006580"/>
    <w:rsid w:val="0001029F"/>
    <w:rsid w:val="00021860"/>
    <w:rsid w:val="00023A88"/>
    <w:rsid w:val="00030608"/>
    <w:rsid w:val="00033A88"/>
    <w:rsid w:val="00033AC9"/>
    <w:rsid w:val="00034334"/>
    <w:rsid w:val="0003606C"/>
    <w:rsid w:val="00041B8B"/>
    <w:rsid w:val="00041DE7"/>
    <w:rsid w:val="000517B6"/>
    <w:rsid w:val="00051DF6"/>
    <w:rsid w:val="00053483"/>
    <w:rsid w:val="000554FA"/>
    <w:rsid w:val="00055B64"/>
    <w:rsid w:val="00062BAA"/>
    <w:rsid w:val="000642FD"/>
    <w:rsid w:val="00074535"/>
    <w:rsid w:val="000805EA"/>
    <w:rsid w:val="0008352D"/>
    <w:rsid w:val="00085445"/>
    <w:rsid w:val="000861C9"/>
    <w:rsid w:val="00093EB7"/>
    <w:rsid w:val="000A488B"/>
    <w:rsid w:val="000A5E34"/>
    <w:rsid w:val="000A7238"/>
    <w:rsid w:val="000B0B21"/>
    <w:rsid w:val="000B3649"/>
    <w:rsid w:val="000B6218"/>
    <w:rsid w:val="000C203D"/>
    <w:rsid w:val="000C2273"/>
    <w:rsid w:val="000C7716"/>
    <w:rsid w:val="000D43D0"/>
    <w:rsid w:val="000E307B"/>
    <w:rsid w:val="000E7567"/>
    <w:rsid w:val="0011014D"/>
    <w:rsid w:val="00115FE8"/>
    <w:rsid w:val="00132925"/>
    <w:rsid w:val="001357B2"/>
    <w:rsid w:val="0015422E"/>
    <w:rsid w:val="001649EF"/>
    <w:rsid w:val="0017044D"/>
    <w:rsid w:val="00172CB3"/>
    <w:rsid w:val="00180A5A"/>
    <w:rsid w:val="0018196A"/>
    <w:rsid w:val="001859FC"/>
    <w:rsid w:val="001A03D6"/>
    <w:rsid w:val="001A2C9E"/>
    <w:rsid w:val="001A3BA5"/>
    <w:rsid w:val="001C2D67"/>
    <w:rsid w:val="001D22D3"/>
    <w:rsid w:val="001D2932"/>
    <w:rsid w:val="001D6367"/>
    <w:rsid w:val="001D6AA3"/>
    <w:rsid w:val="001E0D77"/>
    <w:rsid w:val="001F1622"/>
    <w:rsid w:val="001F4287"/>
    <w:rsid w:val="001F65DE"/>
    <w:rsid w:val="001F7BC0"/>
    <w:rsid w:val="00202A77"/>
    <w:rsid w:val="002042BE"/>
    <w:rsid w:val="00207286"/>
    <w:rsid w:val="00217608"/>
    <w:rsid w:val="00224FB9"/>
    <w:rsid w:val="002264F7"/>
    <w:rsid w:val="002302D9"/>
    <w:rsid w:val="00242F10"/>
    <w:rsid w:val="00253190"/>
    <w:rsid w:val="0025568B"/>
    <w:rsid w:val="00255AB7"/>
    <w:rsid w:val="00260373"/>
    <w:rsid w:val="00261176"/>
    <w:rsid w:val="00264EDB"/>
    <w:rsid w:val="00265377"/>
    <w:rsid w:val="00265599"/>
    <w:rsid w:val="00271877"/>
    <w:rsid w:val="00271CE5"/>
    <w:rsid w:val="00276637"/>
    <w:rsid w:val="00282020"/>
    <w:rsid w:val="0028524E"/>
    <w:rsid w:val="00292C77"/>
    <w:rsid w:val="00295690"/>
    <w:rsid w:val="002A0747"/>
    <w:rsid w:val="002A1D19"/>
    <w:rsid w:val="002A5510"/>
    <w:rsid w:val="002B04D5"/>
    <w:rsid w:val="002B1978"/>
    <w:rsid w:val="002B336C"/>
    <w:rsid w:val="002B476D"/>
    <w:rsid w:val="002C711E"/>
    <w:rsid w:val="002F0B1B"/>
    <w:rsid w:val="002F2C4A"/>
    <w:rsid w:val="002F6C29"/>
    <w:rsid w:val="00301E57"/>
    <w:rsid w:val="00311ADB"/>
    <w:rsid w:val="00316355"/>
    <w:rsid w:val="00325A3F"/>
    <w:rsid w:val="00342BA0"/>
    <w:rsid w:val="00347D54"/>
    <w:rsid w:val="003503CC"/>
    <w:rsid w:val="003636BF"/>
    <w:rsid w:val="00363C48"/>
    <w:rsid w:val="00370AA7"/>
    <w:rsid w:val="0037479F"/>
    <w:rsid w:val="00380FB8"/>
    <w:rsid w:val="00382535"/>
    <w:rsid w:val="003845B4"/>
    <w:rsid w:val="00387B1A"/>
    <w:rsid w:val="00392456"/>
    <w:rsid w:val="003C269D"/>
    <w:rsid w:val="003C4A98"/>
    <w:rsid w:val="003D7F81"/>
    <w:rsid w:val="003E1C74"/>
    <w:rsid w:val="003E2055"/>
    <w:rsid w:val="003E2AAE"/>
    <w:rsid w:val="003E305D"/>
    <w:rsid w:val="003E5318"/>
    <w:rsid w:val="003E57CF"/>
    <w:rsid w:val="003F3969"/>
    <w:rsid w:val="003F6ADF"/>
    <w:rsid w:val="003F7FBD"/>
    <w:rsid w:val="0040738B"/>
    <w:rsid w:val="00417EEA"/>
    <w:rsid w:val="0042314C"/>
    <w:rsid w:val="00433EF1"/>
    <w:rsid w:val="004403C4"/>
    <w:rsid w:val="004667B4"/>
    <w:rsid w:val="004715FB"/>
    <w:rsid w:val="00472A42"/>
    <w:rsid w:val="00490913"/>
    <w:rsid w:val="004924BD"/>
    <w:rsid w:val="004A2D6F"/>
    <w:rsid w:val="004A609E"/>
    <w:rsid w:val="004B112D"/>
    <w:rsid w:val="004B1E3F"/>
    <w:rsid w:val="004C037E"/>
    <w:rsid w:val="004C276A"/>
    <w:rsid w:val="004C5319"/>
    <w:rsid w:val="004C7278"/>
    <w:rsid w:val="004D1C37"/>
    <w:rsid w:val="004D23E7"/>
    <w:rsid w:val="004E1BF1"/>
    <w:rsid w:val="004E3D8F"/>
    <w:rsid w:val="004F60E7"/>
    <w:rsid w:val="00500764"/>
    <w:rsid w:val="005009DD"/>
    <w:rsid w:val="00511E4F"/>
    <w:rsid w:val="00512B97"/>
    <w:rsid w:val="00524CE0"/>
    <w:rsid w:val="00526246"/>
    <w:rsid w:val="00536016"/>
    <w:rsid w:val="00546EF0"/>
    <w:rsid w:val="00551E78"/>
    <w:rsid w:val="0055229B"/>
    <w:rsid w:val="00567106"/>
    <w:rsid w:val="00571D3E"/>
    <w:rsid w:val="00577579"/>
    <w:rsid w:val="00580D95"/>
    <w:rsid w:val="005822E2"/>
    <w:rsid w:val="0058490B"/>
    <w:rsid w:val="005A1DBE"/>
    <w:rsid w:val="005A57CD"/>
    <w:rsid w:val="005C7B5F"/>
    <w:rsid w:val="005D4DF6"/>
    <w:rsid w:val="005E1D3C"/>
    <w:rsid w:val="005E5137"/>
    <w:rsid w:val="005E7874"/>
    <w:rsid w:val="005F7690"/>
    <w:rsid w:val="00602D55"/>
    <w:rsid w:val="00603C1E"/>
    <w:rsid w:val="0061621C"/>
    <w:rsid w:val="00620B13"/>
    <w:rsid w:val="00622CB4"/>
    <w:rsid w:val="00622F22"/>
    <w:rsid w:val="00623DCB"/>
    <w:rsid w:val="00632253"/>
    <w:rsid w:val="00635535"/>
    <w:rsid w:val="00642714"/>
    <w:rsid w:val="00643C4E"/>
    <w:rsid w:val="0064507C"/>
    <w:rsid w:val="006455CE"/>
    <w:rsid w:val="0066327C"/>
    <w:rsid w:val="0066444B"/>
    <w:rsid w:val="00666FE7"/>
    <w:rsid w:val="00667BB9"/>
    <w:rsid w:val="006729E6"/>
    <w:rsid w:val="00674334"/>
    <w:rsid w:val="0067699F"/>
    <w:rsid w:val="00676EBB"/>
    <w:rsid w:val="00686FE0"/>
    <w:rsid w:val="0069645C"/>
    <w:rsid w:val="006A15DF"/>
    <w:rsid w:val="006A3EE1"/>
    <w:rsid w:val="006C1AD7"/>
    <w:rsid w:val="006D2FCD"/>
    <w:rsid w:val="006D42D9"/>
    <w:rsid w:val="006E190E"/>
    <w:rsid w:val="006E512D"/>
    <w:rsid w:val="006F2931"/>
    <w:rsid w:val="006F7044"/>
    <w:rsid w:val="00700E09"/>
    <w:rsid w:val="0070719D"/>
    <w:rsid w:val="007100C1"/>
    <w:rsid w:val="0071200D"/>
    <w:rsid w:val="007162B0"/>
    <w:rsid w:val="0072349D"/>
    <w:rsid w:val="00725C0B"/>
    <w:rsid w:val="00726463"/>
    <w:rsid w:val="00731294"/>
    <w:rsid w:val="00733017"/>
    <w:rsid w:val="00733A62"/>
    <w:rsid w:val="00736BC9"/>
    <w:rsid w:val="00740FB8"/>
    <w:rsid w:val="00747498"/>
    <w:rsid w:val="00751D38"/>
    <w:rsid w:val="00754FB4"/>
    <w:rsid w:val="007609E2"/>
    <w:rsid w:val="007612ED"/>
    <w:rsid w:val="007758CD"/>
    <w:rsid w:val="00783310"/>
    <w:rsid w:val="00786E58"/>
    <w:rsid w:val="00792AD9"/>
    <w:rsid w:val="00797E69"/>
    <w:rsid w:val="007A2552"/>
    <w:rsid w:val="007A3358"/>
    <w:rsid w:val="007A4A6D"/>
    <w:rsid w:val="007B0CD1"/>
    <w:rsid w:val="007B16B0"/>
    <w:rsid w:val="007D1BCF"/>
    <w:rsid w:val="007D6C91"/>
    <w:rsid w:val="007D75CF"/>
    <w:rsid w:val="007E1CAE"/>
    <w:rsid w:val="007E6DC5"/>
    <w:rsid w:val="007F04D2"/>
    <w:rsid w:val="007F2CFC"/>
    <w:rsid w:val="00801D50"/>
    <w:rsid w:val="00807EC9"/>
    <w:rsid w:val="008128A3"/>
    <w:rsid w:val="008151F3"/>
    <w:rsid w:val="00820B90"/>
    <w:rsid w:val="0082698F"/>
    <w:rsid w:val="00832F55"/>
    <w:rsid w:val="00834735"/>
    <w:rsid w:val="00841CF4"/>
    <w:rsid w:val="00842097"/>
    <w:rsid w:val="0084219C"/>
    <w:rsid w:val="00844BCA"/>
    <w:rsid w:val="008450E5"/>
    <w:rsid w:val="0086017C"/>
    <w:rsid w:val="0086332E"/>
    <w:rsid w:val="00871200"/>
    <w:rsid w:val="00874AC9"/>
    <w:rsid w:val="0087534D"/>
    <w:rsid w:val="0088043C"/>
    <w:rsid w:val="008855EA"/>
    <w:rsid w:val="00887E1E"/>
    <w:rsid w:val="008906C9"/>
    <w:rsid w:val="008976EA"/>
    <w:rsid w:val="00897EE2"/>
    <w:rsid w:val="008A3E48"/>
    <w:rsid w:val="008C5738"/>
    <w:rsid w:val="008D002F"/>
    <w:rsid w:val="008D04F0"/>
    <w:rsid w:val="008D368E"/>
    <w:rsid w:val="008D5F52"/>
    <w:rsid w:val="008E0ECC"/>
    <w:rsid w:val="008F026E"/>
    <w:rsid w:val="008F0E93"/>
    <w:rsid w:val="008F197E"/>
    <w:rsid w:val="008F3500"/>
    <w:rsid w:val="00903C90"/>
    <w:rsid w:val="009064B3"/>
    <w:rsid w:val="009142C8"/>
    <w:rsid w:val="00914A1D"/>
    <w:rsid w:val="00914F37"/>
    <w:rsid w:val="00917AAB"/>
    <w:rsid w:val="00917DB8"/>
    <w:rsid w:val="00923E72"/>
    <w:rsid w:val="00924E3C"/>
    <w:rsid w:val="00925AA4"/>
    <w:rsid w:val="00926B64"/>
    <w:rsid w:val="00933B7B"/>
    <w:rsid w:val="00933C35"/>
    <w:rsid w:val="00941A1C"/>
    <w:rsid w:val="00943BB1"/>
    <w:rsid w:val="009477FA"/>
    <w:rsid w:val="009531B7"/>
    <w:rsid w:val="009537F4"/>
    <w:rsid w:val="009541F3"/>
    <w:rsid w:val="009612BB"/>
    <w:rsid w:val="00961B35"/>
    <w:rsid w:val="00961B85"/>
    <w:rsid w:val="00964C8E"/>
    <w:rsid w:val="00990055"/>
    <w:rsid w:val="00993012"/>
    <w:rsid w:val="00994923"/>
    <w:rsid w:val="009A3934"/>
    <w:rsid w:val="009B3C3D"/>
    <w:rsid w:val="009B60D8"/>
    <w:rsid w:val="009C293D"/>
    <w:rsid w:val="009E6AC6"/>
    <w:rsid w:val="009E7D17"/>
    <w:rsid w:val="009F30FB"/>
    <w:rsid w:val="00A000F2"/>
    <w:rsid w:val="00A037D6"/>
    <w:rsid w:val="00A11917"/>
    <w:rsid w:val="00A125C5"/>
    <w:rsid w:val="00A12D5C"/>
    <w:rsid w:val="00A12EBE"/>
    <w:rsid w:val="00A13A34"/>
    <w:rsid w:val="00A15A62"/>
    <w:rsid w:val="00A314C3"/>
    <w:rsid w:val="00A45D2F"/>
    <w:rsid w:val="00A5039D"/>
    <w:rsid w:val="00A61123"/>
    <w:rsid w:val="00A65ABA"/>
    <w:rsid w:val="00A65EE7"/>
    <w:rsid w:val="00A70133"/>
    <w:rsid w:val="00A74D7F"/>
    <w:rsid w:val="00A760D6"/>
    <w:rsid w:val="00A83B13"/>
    <w:rsid w:val="00A9093C"/>
    <w:rsid w:val="00A94644"/>
    <w:rsid w:val="00AC5C16"/>
    <w:rsid w:val="00AD0886"/>
    <w:rsid w:val="00AD2A8E"/>
    <w:rsid w:val="00AD3193"/>
    <w:rsid w:val="00AF2D06"/>
    <w:rsid w:val="00AF5E59"/>
    <w:rsid w:val="00AF63CE"/>
    <w:rsid w:val="00B041C0"/>
    <w:rsid w:val="00B043FE"/>
    <w:rsid w:val="00B11490"/>
    <w:rsid w:val="00B1337D"/>
    <w:rsid w:val="00B1639A"/>
    <w:rsid w:val="00B17141"/>
    <w:rsid w:val="00B27607"/>
    <w:rsid w:val="00B31575"/>
    <w:rsid w:val="00B347E9"/>
    <w:rsid w:val="00B34C2C"/>
    <w:rsid w:val="00B34CAF"/>
    <w:rsid w:val="00B351D3"/>
    <w:rsid w:val="00B411AE"/>
    <w:rsid w:val="00B458A5"/>
    <w:rsid w:val="00B45CCF"/>
    <w:rsid w:val="00B45E68"/>
    <w:rsid w:val="00B47AF6"/>
    <w:rsid w:val="00B47CE5"/>
    <w:rsid w:val="00B53904"/>
    <w:rsid w:val="00B62848"/>
    <w:rsid w:val="00B65BEA"/>
    <w:rsid w:val="00B66A43"/>
    <w:rsid w:val="00B815F8"/>
    <w:rsid w:val="00B81975"/>
    <w:rsid w:val="00B83E88"/>
    <w:rsid w:val="00B8547D"/>
    <w:rsid w:val="00B8644E"/>
    <w:rsid w:val="00B864FF"/>
    <w:rsid w:val="00B930DF"/>
    <w:rsid w:val="00B94352"/>
    <w:rsid w:val="00BB0977"/>
    <w:rsid w:val="00BB1E20"/>
    <w:rsid w:val="00BB5FAE"/>
    <w:rsid w:val="00BC4121"/>
    <w:rsid w:val="00BD0AB6"/>
    <w:rsid w:val="00BE094A"/>
    <w:rsid w:val="00BE2E36"/>
    <w:rsid w:val="00BE2F26"/>
    <w:rsid w:val="00BF1EDE"/>
    <w:rsid w:val="00BF39A7"/>
    <w:rsid w:val="00BF581F"/>
    <w:rsid w:val="00BF742D"/>
    <w:rsid w:val="00C15D02"/>
    <w:rsid w:val="00C20579"/>
    <w:rsid w:val="00C250D5"/>
    <w:rsid w:val="00C301F8"/>
    <w:rsid w:val="00C324E7"/>
    <w:rsid w:val="00C3376D"/>
    <w:rsid w:val="00C41D29"/>
    <w:rsid w:val="00C44678"/>
    <w:rsid w:val="00C469A1"/>
    <w:rsid w:val="00C47F8D"/>
    <w:rsid w:val="00C50597"/>
    <w:rsid w:val="00C5283D"/>
    <w:rsid w:val="00C56160"/>
    <w:rsid w:val="00C61152"/>
    <w:rsid w:val="00C61DFC"/>
    <w:rsid w:val="00C64874"/>
    <w:rsid w:val="00C66A66"/>
    <w:rsid w:val="00C67737"/>
    <w:rsid w:val="00C72850"/>
    <w:rsid w:val="00C81391"/>
    <w:rsid w:val="00C92898"/>
    <w:rsid w:val="00CA03B8"/>
    <w:rsid w:val="00CA44FC"/>
    <w:rsid w:val="00CA531C"/>
    <w:rsid w:val="00CA699D"/>
    <w:rsid w:val="00CB52A4"/>
    <w:rsid w:val="00CB695A"/>
    <w:rsid w:val="00CC179C"/>
    <w:rsid w:val="00CD687B"/>
    <w:rsid w:val="00CE2602"/>
    <w:rsid w:val="00CE292A"/>
    <w:rsid w:val="00CE2C30"/>
    <w:rsid w:val="00CE5180"/>
    <w:rsid w:val="00CE72B1"/>
    <w:rsid w:val="00CE7514"/>
    <w:rsid w:val="00CF0439"/>
    <w:rsid w:val="00CF35B7"/>
    <w:rsid w:val="00CF76ED"/>
    <w:rsid w:val="00D00553"/>
    <w:rsid w:val="00D00F05"/>
    <w:rsid w:val="00D04F05"/>
    <w:rsid w:val="00D115E7"/>
    <w:rsid w:val="00D15D77"/>
    <w:rsid w:val="00D248DE"/>
    <w:rsid w:val="00D305C9"/>
    <w:rsid w:val="00D31245"/>
    <w:rsid w:val="00D35B68"/>
    <w:rsid w:val="00D3669E"/>
    <w:rsid w:val="00D412CA"/>
    <w:rsid w:val="00D4281B"/>
    <w:rsid w:val="00D6417E"/>
    <w:rsid w:val="00D71F6F"/>
    <w:rsid w:val="00D76ADD"/>
    <w:rsid w:val="00D8542D"/>
    <w:rsid w:val="00DA2B24"/>
    <w:rsid w:val="00DA2C9A"/>
    <w:rsid w:val="00DA46FE"/>
    <w:rsid w:val="00DB2726"/>
    <w:rsid w:val="00DB3CE2"/>
    <w:rsid w:val="00DB43A5"/>
    <w:rsid w:val="00DC265C"/>
    <w:rsid w:val="00DC6A71"/>
    <w:rsid w:val="00DC7362"/>
    <w:rsid w:val="00DD54F6"/>
    <w:rsid w:val="00DD669E"/>
    <w:rsid w:val="00DE5B46"/>
    <w:rsid w:val="00E0357D"/>
    <w:rsid w:val="00E05838"/>
    <w:rsid w:val="00E15565"/>
    <w:rsid w:val="00E17E99"/>
    <w:rsid w:val="00E23612"/>
    <w:rsid w:val="00E24EC2"/>
    <w:rsid w:val="00E30EA7"/>
    <w:rsid w:val="00E32075"/>
    <w:rsid w:val="00E41616"/>
    <w:rsid w:val="00E43074"/>
    <w:rsid w:val="00E44F82"/>
    <w:rsid w:val="00E5394C"/>
    <w:rsid w:val="00E57198"/>
    <w:rsid w:val="00E572FE"/>
    <w:rsid w:val="00E61F86"/>
    <w:rsid w:val="00E73F0D"/>
    <w:rsid w:val="00E853E8"/>
    <w:rsid w:val="00E9621A"/>
    <w:rsid w:val="00EA0633"/>
    <w:rsid w:val="00EA166F"/>
    <w:rsid w:val="00EC2D06"/>
    <w:rsid w:val="00EC4359"/>
    <w:rsid w:val="00ED2ED3"/>
    <w:rsid w:val="00ED7E82"/>
    <w:rsid w:val="00EE6836"/>
    <w:rsid w:val="00EF1F99"/>
    <w:rsid w:val="00EF3164"/>
    <w:rsid w:val="00EF407C"/>
    <w:rsid w:val="00F073BC"/>
    <w:rsid w:val="00F079C5"/>
    <w:rsid w:val="00F11C41"/>
    <w:rsid w:val="00F11C93"/>
    <w:rsid w:val="00F13E79"/>
    <w:rsid w:val="00F240BB"/>
    <w:rsid w:val="00F252A0"/>
    <w:rsid w:val="00F26BDA"/>
    <w:rsid w:val="00F4055E"/>
    <w:rsid w:val="00F46724"/>
    <w:rsid w:val="00F4758D"/>
    <w:rsid w:val="00F55824"/>
    <w:rsid w:val="00F57FED"/>
    <w:rsid w:val="00F6146E"/>
    <w:rsid w:val="00F71C31"/>
    <w:rsid w:val="00F75F95"/>
    <w:rsid w:val="00F8104E"/>
    <w:rsid w:val="00F825FF"/>
    <w:rsid w:val="00F85854"/>
    <w:rsid w:val="00F907E8"/>
    <w:rsid w:val="00F91133"/>
    <w:rsid w:val="00FA38E9"/>
    <w:rsid w:val="00FA6962"/>
    <w:rsid w:val="00FB48DB"/>
    <w:rsid w:val="00FB4A11"/>
    <w:rsid w:val="00FC0478"/>
    <w:rsid w:val="00FD2BEC"/>
    <w:rsid w:val="00FF079D"/>
    <w:rsid w:val="00FF1B8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A574A4D"/>
  <w15:chartTrackingRefBased/>
  <w15:docId w15:val="{09079BE9-68F4-4ADD-9605-15FE0F6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F91133"/>
    <w:pPr>
      <w:tabs>
        <w:tab w:val="right" w:leader="dot" w:pos="8488"/>
      </w:tabs>
      <w:spacing w:line="480" w:lineRule="auto"/>
      <w:ind w:left="284"/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91133"/>
    <w:pPr>
      <w:tabs>
        <w:tab w:val="right" w:leader="dot" w:pos="8488"/>
      </w:tabs>
      <w:spacing w:line="360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paragraph" w:customStyle="1" w:styleId="alineazatevilnotoko1">
    <w:name w:val="alineazatevilnotoko1"/>
    <w:basedOn w:val="Navaden"/>
    <w:rsid w:val="00897EE2"/>
    <w:pPr>
      <w:spacing w:line="240" w:lineRule="auto"/>
      <w:ind w:left="567" w:hanging="142"/>
      <w:jc w:val="both"/>
    </w:pPr>
    <w:rPr>
      <w:rFonts w:cs="Arial"/>
      <w:sz w:val="22"/>
      <w:szCs w:val="22"/>
      <w:lang w:val="sl-SI" w:eastAsia="sl-SI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paragraph" w:customStyle="1" w:styleId="tevilnatoka1">
    <w:name w:val="tevilnatoka1"/>
    <w:basedOn w:val="Navaden"/>
    <w:rsid w:val="00897EE2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642FD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686FE0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F55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styleId="Pripombasklic">
    <w:name w:val="annotation reference"/>
    <w:rsid w:val="00B65BE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65BEA"/>
    <w:rPr>
      <w:szCs w:val="20"/>
    </w:rPr>
  </w:style>
  <w:style w:type="character" w:customStyle="1" w:styleId="PripombabesediloZnak">
    <w:name w:val="Pripomba – besedilo Znak"/>
    <w:link w:val="Pripombabesedilo"/>
    <w:rsid w:val="00B65BEA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65BEA"/>
    <w:rPr>
      <w:b/>
      <w:bCs/>
    </w:rPr>
  </w:style>
  <w:style w:type="character" w:customStyle="1" w:styleId="ZadevapripombeZnak">
    <w:name w:val="Zadeva pripombe Znak"/>
    <w:link w:val="Zadevapripombe"/>
    <w:rsid w:val="00B65BEA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A13A34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B458A5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qFormat/>
    <w:rsid w:val="004C03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4C037E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Krepko">
    <w:name w:val="Strong"/>
    <w:uiPriority w:val="22"/>
    <w:qFormat/>
    <w:rsid w:val="0091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.gov.si/fileadmin/Internet/Davki_in_druge_dajatve/Podrocja/Trosarine/Opis/Dovoljenje_za_trosarinsko_skladisce.doc" TargetMode="External"/><Relationship Id="rId18" Type="http://schemas.openxmlformats.org/officeDocument/2006/relationships/hyperlink" Target="http://www.pisrs.si/Pis.web/pregledPredpisa?id=ZAKO7128" TargetMode="External"/><Relationship Id="rId26" Type="http://schemas.openxmlformats.org/officeDocument/2006/relationships/hyperlink" Target="http://ec.europa.eu/taxation_customs/dds2/seed/seed_home.jsp?Lang=sl" TargetMode="External"/><Relationship Id="rId39" Type="http://schemas.openxmlformats.org/officeDocument/2006/relationships/hyperlink" Target="https://www.fu.gov.si/fileadmin/Internet/Davki_in_druge_dajatve/Podrocja/Trosarine/Opis/Gibanje_trosarinskih_izdelkov_sproscenih_v_porabo_med_drzavami_clanicami_EU.doc" TargetMode="External"/><Relationship Id="rId21" Type="http://schemas.openxmlformats.org/officeDocument/2006/relationships/hyperlink" Target="http://www.pisrs.si/Pis.web/pregledPredpisa?id=ZAKO7128" TargetMode="External"/><Relationship Id="rId34" Type="http://schemas.openxmlformats.org/officeDocument/2006/relationships/hyperlink" Target="https://eur-lex.europa.eu/legal-content/EN/TXT/?uri=uriserv%3AOJ.L_.2022.247.01.0057.01.ENG&amp;toc=OJ%3AL%3A2022%3A247%3ATOC" TargetMode="External"/><Relationship Id="rId42" Type="http://schemas.openxmlformats.org/officeDocument/2006/relationships/hyperlink" Target="https://edavki.durs.si/EdavkiPortal/OpenPortal/CommonPages/Opdynp/PageD.aspx?category=obrazec_obv_odprema" TargetMode="External"/><Relationship Id="rId47" Type="http://schemas.openxmlformats.org/officeDocument/2006/relationships/hyperlink" Target="https://eur-lex.europa.eu/legal-content/SL/TXT/?uri=uriserv%3AOJ.L_.2022.247.01.0002.01.ENG&amp;toc=OJ%3AL%3A2022%3A247%3ATOC" TargetMode="External"/><Relationship Id="rId50" Type="http://schemas.openxmlformats.org/officeDocument/2006/relationships/hyperlink" Target="https://ec.europa.eu/taxation_customs/dds2/arc/arc_home.jsp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u.gov.si/fileadmin/Internet/Davki_in_druge_dajatve/Podrocja/Trosarine/Opis/Dovoljenje_za_trosarinsko_skladisce.doc" TargetMode="External"/><Relationship Id="rId17" Type="http://schemas.openxmlformats.org/officeDocument/2006/relationships/hyperlink" Target="https://edavki.durs.si/EdavkiPortal/OpenPortal/CommonPages/Opdynp/PageD.aspx?category=obrazec_trov_nd" TargetMode="External"/><Relationship Id="rId25" Type="http://schemas.openxmlformats.org/officeDocument/2006/relationships/hyperlink" Target="http://ec.europa.eu/taxation_customs/dds2/seed/seed_home.jsp?Lang=sl" TargetMode="External"/><Relationship Id="rId33" Type="http://schemas.openxmlformats.org/officeDocument/2006/relationships/hyperlink" Target="https://www.fu.gov.si/fileadmin/Internet/Davki_in_druge_dajatve/Poslovanje_z_nami/Novodila_in_pojasnila/2023/3_2023_Navodilo_o_gibanju_in_izvozu_trosarinskega_blaga_z_odlogom_placila_trosarine.zip" TargetMode="External"/><Relationship Id="rId38" Type="http://schemas.openxmlformats.org/officeDocument/2006/relationships/hyperlink" Target="https://www.fu.gov.si/fileadmin/Internet/Davki_in_druge_dajatve/Podrocja/Trosarine/Opis/SIEMCS_-_navodilo_za_izdelavo_porocila_o_prejemu.docx" TargetMode="External"/><Relationship Id="rId46" Type="http://schemas.openxmlformats.org/officeDocument/2006/relationships/hyperlink" Target="https://edavki.durs.si/EdavkiPortal/OpenPortal/CommonPages/Opdynp/PageD.aspx?category=obrazec_nad_odpre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u.gov.si/fileadmin/Internet/Davki_in_druge_dajatve/Podrocja/Trosarine/Opis/Pooblasceni_uvoznik.doc" TargetMode="External"/><Relationship Id="rId20" Type="http://schemas.openxmlformats.org/officeDocument/2006/relationships/hyperlink" Target="https://www.fu.gov.si/fileadmin/Internet/Davki_in_druge_dajatve/Podrocja/Trosarine/Opis/Gibanje_trosarinskih_izdelkov_sproscenih_v_porabo_med_drzavami_clanicami_EU.doc" TargetMode="External"/><Relationship Id="rId29" Type="http://schemas.openxmlformats.org/officeDocument/2006/relationships/hyperlink" Target="http://www.fu.gov.si/carina/poslovanje_z_nami/e_carina/" TargetMode="External"/><Relationship Id="rId41" Type="http://schemas.openxmlformats.org/officeDocument/2006/relationships/hyperlink" Target="https://www.fu.gov.si/fileadmin/Internet/Carina/Poslovanje_z_nami/e_Carina/Opis/EMCS/Navodilo_za_izdelavo_porocila_o_prejemu.doc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rs.si/Pis.web/pregledPredpisa?id=ZAKO7128" TargetMode="External"/><Relationship Id="rId24" Type="http://schemas.openxmlformats.org/officeDocument/2006/relationships/hyperlink" Target="https://www.fu.gov.si/fileadmin/Internet/Davki_in_druge_dajatve/Podrocja/Trosarine/Opis/Gibanje_trosarinskih_izdelkov_sproscenih_v_porabo_med_drzavami_clanicami_EU.doc" TargetMode="External"/><Relationship Id="rId32" Type="http://schemas.openxmlformats.org/officeDocument/2006/relationships/hyperlink" Target="https://www.fu.gov.si/fileadmin/Internet/Davki_in_druge_dajatve/Podrocja/Trosarine/Opis/SIEMCS_-_navodilo_za_izdelavo_eTD_in_ePTD.docx" TargetMode="External"/><Relationship Id="rId37" Type="http://schemas.openxmlformats.org/officeDocument/2006/relationships/hyperlink" Target="https://eur-lex.europa.eu/legal-content/SL/TXT/?uri=uriserv%3AOJ.L_.2022.247.01.0002.01.ENG&amp;toc=OJ%3AL%3A2022%3A247%3ATOC" TargetMode="External"/><Relationship Id="rId40" Type="http://schemas.openxmlformats.org/officeDocument/2006/relationships/hyperlink" Target="https://www.fu.gov.si/fileadmin/Internet/Davki_in_druge_dajatve/Podrocja/Trosarine/Opis/Zacasno_pooblasceni_prejemnik.doc" TargetMode="External"/><Relationship Id="rId45" Type="http://schemas.openxmlformats.org/officeDocument/2006/relationships/hyperlink" Target="mailto:sd.fu@gov.si" TargetMode="External"/><Relationship Id="rId53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u.gov.si/fileadmin/Internet/Davki_in_druge_dajatve/Podrocja/Trosarine/Opis/Zacasno_pooblasceni_prejemnik.doc" TargetMode="External"/><Relationship Id="rId23" Type="http://schemas.openxmlformats.org/officeDocument/2006/relationships/hyperlink" Target="https://www.fu.gov.si/fileadmin/Internet/Davki_in_druge_dajatve/Podrocja/Trosarine/Opis/Gibanje_trosarinskih_izdelkov_sproscenih_v_porabo_med_drzavami_clanicami_EU.doc" TargetMode="External"/><Relationship Id="rId28" Type="http://schemas.openxmlformats.org/officeDocument/2006/relationships/hyperlink" Target="https://ecarina.carina.gov.si/" TargetMode="External"/><Relationship Id="rId36" Type="http://schemas.openxmlformats.org/officeDocument/2006/relationships/hyperlink" Target="https://eur-lex.europa.eu/legal-content/SL/TXT/?uri=uriserv%3AOJ.L_.2022.247.01.0002.01.ENG&amp;toc=OJ%3AL%3A2022%3A247%3ATOC" TargetMode="External"/><Relationship Id="rId49" Type="http://schemas.openxmlformats.org/officeDocument/2006/relationships/hyperlink" Target="https://eur-lex.europa.eu/legal-content/SL/TXT/?uri=uriserv%3AOJ.L_.2022.247.01.0002.01.ENG&amp;toc=OJ%3AL%3A2022%3A247%3ATO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u.gov.si/fileadmin/Internet/Davki_in_druge_dajatve/Podrocja/Trosarine/Opis/Gibanje_trosarinskih_izdelkov_sproscenih_v_porabo_med_drzavami_clanicami_EU.doc" TargetMode="External"/><Relationship Id="rId31" Type="http://schemas.openxmlformats.org/officeDocument/2006/relationships/hyperlink" Target="https://eur-lex.europa.eu/legal-content/SL/TXT/?uri=uriserv%3AOJ.L_.2022.247.01.0002.01.ENG&amp;toc=OJ%3AL%3A2022%3A247%3ATOC" TargetMode="External"/><Relationship Id="rId44" Type="http://schemas.openxmlformats.org/officeDocument/2006/relationships/hyperlink" Target="http://www.fu.gov.si/odis_fu_obvestila_o_delovanju_informacijskih_sistemov_furs/e_carina_obvestila_o_delovanju_informacijskih_sistemov_furs_odis_fu/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.gov.si/fileadmin/Internet/Davki_in_druge_dajatve/Podrocja/Trosarine/Opis/Pooblasceni_prejemnik.doc" TargetMode="External"/><Relationship Id="rId22" Type="http://schemas.openxmlformats.org/officeDocument/2006/relationships/hyperlink" Target="https://www.fu.gov.si/fileadmin/Internet/Davki_in_druge_dajatve/Podrocja/Trosarine/Opis/Gibanje_trosarinskih_izdelkov_sproscenih_v_porabo_med_drzavami_clanicami_EU.doc" TargetMode="External"/><Relationship Id="rId27" Type="http://schemas.openxmlformats.org/officeDocument/2006/relationships/hyperlink" Target="https://eur-lex.europa.eu/legal-content/SL/TXT/?uri=uriserv%3AOJ.L_.2022.247.01.0002.01.ENG&amp;toc=OJ%3AL%3A2022%3A247%3ATOC" TargetMode="External"/><Relationship Id="rId30" Type="http://schemas.openxmlformats.org/officeDocument/2006/relationships/hyperlink" Target="https://eur-lex.europa.eu/legal-content/EN/TXT/?uri=uriserv%3AOJ.L_.2022.247.01.0057.01.ENG&amp;toc=OJ%3AL%3A2022%3A247%3ATOC" TargetMode="External"/><Relationship Id="rId35" Type="http://schemas.openxmlformats.org/officeDocument/2006/relationships/hyperlink" Target="https://eur-lex.europa.eu/legal-content/SL/TXT/?uri=uriserv%3AOJ.L_.2022.247.01.0002.01.ENG&amp;toc=OJ%3AL%3A2022%3A247%3ATOC" TargetMode="External"/><Relationship Id="rId43" Type="http://schemas.openxmlformats.org/officeDocument/2006/relationships/hyperlink" Target="https://edavki.durs.si/EdavkiPortal/OpenPortal/CommonPages/Opdynp/PageD.aspx?category=obrazec_obv_prejem" TargetMode="External"/><Relationship Id="rId48" Type="http://schemas.openxmlformats.org/officeDocument/2006/relationships/hyperlink" Target="https://edavki.durs.si/EdavkiPortal/OpenPortal/CommonPages/Opdynp/PageD.aspx?category=obrazec_nad_prejem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853EB-3D70-4701-9FAF-06A75F1D5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10104-A78A-46F0-960A-D45FA6A70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Davčna Uprava RS</Company>
  <LinksUpToDate>false</LinksUpToDate>
  <CharactersWithSpaces>34545</CharactersWithSpaces>
  <SharedDoc>false</SharedDoc>
  <HLinks>
    <vt:vector size="336" baseType="variant">
      <vt:variant>
        <vt:i4>4915225</vt:i4>
      </vt:variant>
      <vt:variant>
        <vt:i4>216</vt:i4>
      </vt:variant>
      <vt:variant>
        <vt:i4>0</vt:i4>
      </vt:variant>
      <vt:variant>
        <vt:i4>5</vt:i4>
      </vt:variant>
      <vt:variant>
        <vt:lpwstr>https://ec.europa.eu/taxation_customs/dds2/arc/arc_home.jsp</vt:lpwstr>
      </vt:variant>
      <vt:variant>
        <vt:lpwstr/>
      </vt:variant>
      <vt:variant>
        <vt:i4>65570</vt:i4>
      </vt:variant>
      <vt:variant>
        <vt:i4>213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5373982</vt:i4>
      </vt:variant>
      <vt:variant>
        <vt:i4>210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https://edavki.durs.si/EdavkiPortal/OpenPortal/CommonPages/Opdynp/PageD.aspx?category=obrazec_nad_prejem</vt:lpwstr>
      </vt:variant>
      <vt:variant>
        <vt:lpwstr/>
      </vt:variant>
      <vt:variant>
        <vt:i4>65570</vt:i4>
      </vt:variant>
      <vt:variant>
        <vt:i4>207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6029332</vt:i4>
      </vt:variant>
      <vt:variant>
        <vt:i4>204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https://edavki.durs.si/EdavkiPortal/OpenPortal/CommonPages/Opdynp/PageD.aspx?category=obrazec_nad_odprema</vt:lpwstr>
      </vt:variant>
      <vt:variant>
        <vt:lpwstr/>
      </vt:variant>
      <vt:variant>
        <vt:i4>2621513</vt:i4>
      </vt:variant>
      <vt:variant>
        <vt:i4>201</vt:i4>
      </vt:variant>
      <vt:variant>
        <vt:i4>0</vt:i4>
      </vt:variant>
      <vt:variant>
        <vt:i4>5</vt:i4>
      </vt:variant>
      <vt:variant>
        <vt:lpwstr>mailto:sd.fu@gov.si</vt:lpwstr>
      </vt:variant>
      <vt:variant>
        <vt:lpwstr/>
      </vt:variant>
      <vt:variant>
        <vt:i4>8323119</vt:i4>
      </vt:variant>
      <vt:variant>
        <vt:i4>198</vt:i4>
      </vt:variant>
      <vt:variant>
        <vt:i4>0</vt:i4>
      </vt:variant>
      <vt:variant>
        <vt:i4>5</vt:i4>
      </vt:variant>
      <vt:variant>
        <vt:lpwstr>http://www.fu.gov.si/odis_fu_obvestila_o_delovanju_informacijskih_sistemov_furs/e_carina_obvestila_o_delovanju_informacijskih_sistemov_furs_odis_fu/</vt:lpwstr>
      </vt:variant>
      <vt:variant>
        <vt:lpwstr/>
      </vt:variant>
      <vt:variant>
        <vt:i4>5308429</vt:i4>
      </vt:variant>
      <vt:variant>
        <vt:i4>195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https://edavki.durs.si/EdavkiPortal/OpenPortal/CommonPages/Opdynp/PageD.aspx?category=obrazec_obv_prejem</vt:lpwstr>
      </vt:variant>
      <vt:variant>
        <vt:lpwstr/>
      </vt:variant>
      <vt:variant>
        <vt:i4>6225927</vt:i4>
      </vt:variant>
      <vt:variant>
        <vt:i4>192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https://edavki.durs.si/EdavkiPortal/OpenPortal/CommonPages/Opdynp/PageD.aspx?category=obrazec_obv_odprema</vt:lpwstr>
      </vt:variant>
      <vt:variant>
        <vt:lpwstr/>
      </vt:variant>
      <vt:variant>
        <vt:i4>3473521</vt:i4>
      </vt:variant>
      <vt:variant>
        <vt:i4>189</vt:i4>
      </vt:variant>
      <vt:variant>
        <vt:i4>0</vt:i4>
      </vt:variant>
      <vt:variant>
        <vt:i4>5</vt:i4>
      </vt:variant>
      <vt:variant>
        <vt:lpwstr>https://www.fu.gov.si/fileadmin/Internet/Carina/Poslovanje_z_nami/e_Carina/Opis/EMCS/Navodilo_za_izdelavo_porocila_o_prejemu.doc</vt:lpwstr>
      </vt:variant>
      <vt:variant>
        <vt:lpwstr/>
      </vt:variant>
      <vt:variant>
        <vt:i4>196650</vt:i4>
      </vt:variant>
      <vt:variant>
        <vt:i4>186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https://www.fu.gov.si/fileadmin/Internet/Davki_in_druge_dajatve/Podrocja/Trosarine/Opis/Zacasno_pooblasceni_prejemnik.doc</vt:lpwstr>
      </vt:variant>
      <vt:variant>
        <vt:lpwstr/>
      </vt:variant>
      <vt:variant>
        <vt:i4>7733350</vt:i4>
      </vt:variant>
      <vt:variant>
        <vt:i4>183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https://www.fu.gov.si/fileadmin/Internet/Davki_in_druge_dajatve/Podrocja/Trosarine/Opis/Gibanje_trosarinskih_izdelkov_sproscenih_v_porabo_med_drzavami_clanicami_EU.doc</vt:lpwstr>
      </vt:variant>
      <vt:variant>
        <vt:lpwstr/>
      </vt:variant>
      <vt:variant>
        <vt:i4>524354</vt:i4>
      </vt:variant>
      <vt:variant>
        <vt:i4>180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https://www.fu.gov.si/fileadmin/Internet/Davki_in_druge_dajatve/Podrocja/Trosarine/Opis/SIEMCS_-_navodilo_za_izdelavo_porocila_o_prejemu.docx</vt:lpwstr>
      </vt:variant>
      <vt:variant>
        <vt:lpwstr/>
      </vt:variant>
      <vt:variant>
        <vt:i4>65570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65570</vt:i4>
      </vt:variant>
      <vt:variant>
        <vt:i4>174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65570</vt:i4>
      </vt:variant>
      <vt:variant>
        <vt:i4>171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393265</vt:i4>
      </vt:variant>
      <vt:variant>
        <vt:i4>168</vt:i4>
      </vt:variant>
      <vt:variant>
        <vt:i4>0</vt:i4>
      </vt:variant>
      <vt:variant>
        <vt:i4>5</vt:i4>
      </vt:variant>
      <vt:variant>
        <vt:lpwstr>https://eur-lex.europa.eu/legal-content/EN/TXT/?uri=uriserv%3AOJ.L_.2022.247.01.0057.01.ENG&amp;toc=OJ%3AL%3A2022%3A247%3ATOC</vt:lpwstr>
      </vt:variant>
      <vt:variant>
        <vt:lpwstr/>
      </vt:variant>
      <vt:variant>
        <vt:i4>7602176</vt:i4>
      </vt:variant>
      <vt:variant>
        <vt:i4>165</vt:i4>
      </vt:variant>
      <vt:variant>
        <vt:i4>0</vt:i4>
      </vt:variant>
      <vt:variant>
        <vt:i4>5</vt:i4>
      </vt:variant>
      <vt:variant>
        <vt:lpwstr>https://www.fu.gov.si/fileadmin/Internet/Davki_in_druge_dajatve/Poslovanje_z_nami/Novodila_in_pojasnila/2023/3_2023_Navodilo_o_gibanju_in_izvozu_trosarinskega_blaga_z_odlogom_placila_trosarine.zip</vt:lpwstr>
      </vt:variant>
      <vt:variant>
        <vt:lpwstr/>
      </vt:variant>
      <vt:variant>
        <vt:i4>95</vt:i4>
      </vt:variant>
      <vt:variant>
        <vt:i4>162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https://www.fu.gov.si/fileadmin/Internet/Davki_in_druge_dajatve/Podrocja/Trosarine/Opis/SIEMCS_-_navodilo_za_izdelavo_eTD_in_ePTD.docx</vt:lpwstr>
      </vt:variant>
      <vt:variant>
        <vt:lpwstr/>
      </vt:variant>
      <vt:variant>
        <vt:i4>65570</vt:i4>
      </vt:variant>
      <vt:variant>
        <vt:i4>159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393265</vt:i4>
      </vt:variant>
      <vt:variant>
        <vt:i4>156</vt:i4>
      </vt:variant>
      <vt:variant>
        <vt:i4>0</vt:i4>
      </vt:variant>
      <vt:variant>
        <vt:i4>5</vt:i4>
      </vt:variant>
      <vt:variant>
        <vt:lpwstr>https://eur-lex.europa.eu/legal-content/EN/TXT/?uri=uriserv%3AOJ.L_.2022.247.01.0057.01.ENG&amp;toc=OJ%3AL%3A2022%3A247%3ATOC</vt:lpwstr>
      </vt:variant>
      <vt:variant>
        <vt:lpwstr/>
      </vt:variant>
      <vt:variant>
        <vt:i4>327796</vt:i4>
      </vt:variant>
      <vt:variant>
        <vt:i4>153</vt:i4>
      </vt:variant>
      <vt:variant>
        <vt:i4>0</vt:i4>
      </vt:variant>
      <vt:variant>
        <vt:i4>5</vt:i4>
      </vt:variant>
      <vt:variant>
        <vt:lpwstr>http://www.fu.gov.si/carina/poslovanje_z_nami/e_carina/</vt:lpwstr>
      </vt:variant>
      <vt:variant>
        <vt:lpwstr/>
      </vt:variant>
      <vt:variant>
        <vt:i4>6553653</vt:i4>
      </vt:variant>
      <vt:variant>
        <vt:i4>150</vt:i4>
      </vt:variant>
      <vt:variant>
        <vt:i4>0</vt:i4>
      </vt:variant>
      <vt:variant>
        <vt:i4>5</vt:i4>
      </vt:variant>
      <vt:variant>
        <vt:lpwstr>https://ecarina.carina.gov.si/</vt:lpwstr>
      </vt:variant>
      <vt:variant>
        <vt:lpwstr/>
      </vt:variant>
      <vt:variant>
        <vt:i4>65570</vt:i4>
      </vt:variant>
      <vt:variant>
        <vt:i4>147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6881313</vt:i4>
      </vt:variant>
      <vt:variant>
        <vt:i4>144</vt:i4>
      </vt:variant>
      <vt:variant>
        <vt:i4>0</vt:i4>
      </vt:variant>
      <vt:variant>
        <vt:i4>5</vt:i4>
      </vt:variant>
      <vt:variant>
        <vt:lpwstr>http://ec.europa.eu/taxation_customs/dds2/seed/seed_home.jsp?Lang=sl</vt:lpwstr>
      </vt:variant>
      <vt:variant>
        <vt:lpwstr/>
      </vt:variant>
      <vt:variant>
        <vt:i4>6881313</vt:i4>
      </vt:variant>
      <vt:variant>
        <vt:i4>141</vt:i4>
      </vt:variant>
      <vt:variant>
        <vt:i4>0</vt:i4>
      </vt:variant>
      <vt:variant>
        <vt:i4>5</vt:i4>
      </vt:variant>
      <vt:variant>
        <vt:lpwstr>http://ec.europa.eu/taxation_customs/dds2/seed/seed_home.jsp?Lang=sl</vt:lpwstr>
      </vt:variant>
      <vt:variant>
        <vt:lpwstr/>
      </vt:variant>
      <vt:variant>
        <vt:i4>7733350</vt:i4>
      </vt:variant>
      <vt:variant>
        <vt:i4>138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https://www.fu.gov.si/fileadmin/Internet/Davki_in_druge_dajatve/Podrocja/Trosarine/Opis/Gibanje_trosarinskih_izdelkov_sproscenih_v_porabo_med_drzavami_clanicami_EU.doc</vt:lpwstr>
      </vt:variant>
      <vt:variant>
        <vt:lpwstr/>
      </vt:variant>
      <vt:variant>
        <vt:i4>7733350</vt:i4>
      </vt:variant>
      <vt:variant>
        <vt:i4>135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https://www.fu.gov.si/fileadmin/Internet/Davki_in_druge_dajatve/Podrocja/Trosarine/Opis/Gibanje_trosarinskih_izdelkov_sproscenih_v_porabo_med_drzavami_clanicami_EU.doc</vt:lpwstr>
      </vt:variant>
      <vt:variant>
        <vt:lpwstr/>
      </vt:variant>
      <vt:variant>
        <vt:i4>7733350</vt:i4>
      </vt:variant>
      <vt:variant>
        <vt:i4>132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https://www.fu.gov.si/fileadmin/Internet/Davki_in_druge_dajatve/Podrocja/Trosarine/Opis/Gibanje_trosarinskih_izdelkov_sproscenih_v_porabo_med_drzavami_clanicami_EU.doc</vt:lpwstr>
      </vt:variant>
      <vt:variant>
        <vt:lpwstr/>
      </vt:variant>
      <vt:variant>
        <vt:i4>2293874</vt:i4>
      </vt:variant>
      <vt:variant>
        <vt:i4>129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7733350</vt:i4>
      </vt:variant>
      <vt:variant>
        <vt:i4>126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https://www.fu.gov.si/fileadmin/Internet/Davki_in_druge_dajatve/Podrocja/Trosarine/Opis/Gibanje_trosarinskih_izdelkov_sproscenih_v_porabo_med_drzavami_clanicami_EU.doc</vt:lpwstr>
      </vt:variant>
      <vt:variant>
        <vt:lpwstr/>
      </vt:variant>
      <vt:variant>
        <vt:i4>7733350</vt:i4>
      </vt:variant>
      <vt:variant>
        <vt:i4>123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https://www.fu.gov.si/fileadmin/Internet/Davki_in_druge_dajatve/Podrocja/Trosarine/Opis/Gibanje_trosarinskih_izdelkov_sproscenih_v_porabo_med_drzavami_clanicami_EU.doc</vt:lpwstr>
      </vt:variant>
      <vt:variant>
        <vt:lpwstr/>
      </vt:variant>
      <vt:variant>
        <vt:i4>2293874</vt:i4>
      </vt:variant>
      <vt:variant>
        <vt:i4>120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7536672</vt:i4>
      </vt:variant>
      <vt:variant>
        <vt:i4>117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https://edavki.durs.si/EdavkiPortal/OpenPortal/CommonPages/Opdynp/PageD.aspx?category=obrazec_trov_nd</vt:lpwstr>
      </vt:variant>
      <vt:variant>
        <vt:lpwstr/>
      </vt:variant>
      <vt:variant>
        <vt:i4>4915269</vt:i4>
      </vt:variant>
      <vt:variant>
        <vt:i4>114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https://www.fu.gov.si/fileadmin/Internet/Davki_in_druge_dajatve/Podrocja/Trosarine/Opis/Pooblasceni_uvoznik.doc</vt:lpwstr>
      </vt:variant>
      <vt:variant>
        <vt:lpwstr/>
      </vt:variant>
      <vt:variant>
        <vt:i4>196650</vt:i4>
      </vt:variant>
      <vt:variant>
        <vt:i4>111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https://www.fu.gov.si/fileadmin/Internet/Davki_in_druge_dajatve/Podrocja/Trosarine/Opis/Zacasno_pooblasceni_prejemnik.doc</vt:lpwstr>
      </vt:variant>
      <vt:variant>
        <vt:lpwstr/>
      </vt:variant>
      <vt:variant>
        <vt:i4>3276847</vt:i4>
      </vt:variant>
      <vt:variant>
        <vt:i4>108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https://www.fu.gov.si/fileadmin/Internet/Davki_in_druge_dajatve/Podrocja/Trosarine/Opis/Pooblasceni_prejemnik.doc</vt:lpwstr>
      </vt:variant>
      <vt:variant>
        <vt:lpwstr/>
      </vt:variant>
      <vt:variant>
        <vt:i4>8192123</vt:i4>
      </vt:variant>
      <vt:variant>
        <vt:i4>105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https://www.fu.gov.si/fileadmin/Internet/Davki_in_druge_dajatve/Podrocja/Trosarine/Opis/Dovoljenje_za_trosarinsko_skladisce.doc</vt:lpwstr>
      </vt:variant>
      <vt:variant>
        <vt:lpwstr/>
      </vt:variant>
      <vt:variant>
        <vt:i4>8192123</vt:i4>
      </vt:variant>
      <vt:variant>
        <vt:i4>102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https://www.fu.gov.si/fileadmin/Internet/Davki_in_druge_dajatve/Podrocja/Trosarine/Opis/Dovoljenje_za_trosarinsko_skladisce.doc</vt:lpwstr>
      </vt:variant>
      <vt:variant>
        <vt:lpwstr/>
      </vt:variant>
      <vt:variant>
        <vt:i4>2293874</vt:i4>
      </vt:variant>
      <vt:variant>
        <vt:i4>99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_Toc139963504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_Toc139963503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_Toc139963502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_Toc139963501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_Toc139963500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_Toc139963499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_Toc139963498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_Toc139963497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_Toc139963496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_Toc139963495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_Toc139963494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_Toc139963493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_Toc139963492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_Toc139963491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_Toc139963490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_Toc139963489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FURS</cp:lastModifiedBy>
  <cp:revision>5</cp:revision>
  <cp:lastPrinted>2015-02-12T14:22:00Z</cp:lastPrinted>
  <dcterms:created xsi:type="dcterms:W3CDTF">2023-07-11T09:47:00Z</dcterms:created>
  <dcterms:modified xsi:type="dcterms:W3CDTF">2023-07-11T09:56:00Z</dcterms:modified>
</cp:coreProperties>
</file>