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BFA8" w14:textId="7C34E2E8" w:rsidR="00197613" w:rsidRPr="00A51E7A" w:rsidRDefault="00197613" w:rsidP="00A51E7A">
      <w:pPr>
        <w:pStyle w:val="FURSnaslov1"/>
        <w:spacing w:after="120"/>
        <w:jc w:val="center"/>
        <w:rPr>
          <w:sz w:val="28"/>
          <w:szCs w:val="28"/>
          <w:lang w:val="sl-SI"/>
        </w:rPr>
      </w:pPr>
      <w:bookmarkStart w:id="0" w:name="_Toc148359972"/>
      <w:r w:rsidRPr="00A51E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6E747" wp14:editId="3B215103">
                <wp:simplePos x="0" y="0"/>
                <wp:positionH relativeFrom="column">
                  <wp:posOffset>2052955</wp:posOffset>
                </wp:positionH>
                <wp:positionV relativeFrom="paragraph">
                  <wp:posOffset>243536</wp:posOffset>
                </wp:positionV>
                <wp:extent cx="4476115" cy="1856105"/>
                <wp:effectExtent l="0" t="0" r="19685" b="10795"/>
                <wp:wrapNone/>
                <wp:docPr id="45" name="Pravokotnik: zaokroženi vogali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115" cy="18561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800E7" w14:textId="77777777" w:rsidR="00197613" w:rsidRDefault="00197613" w:rsidP="00197613">
                            <w:pPr>
                              <w:spacing w:after="0"/>
                              <w:ind w:left="2127" w:hanging="212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Bistven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elementi osnovnega koraka</w:t>
                            </w: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37475704" w14:textId="72E8F9AB" w:rsidR="00197613" w:rsidRPr="00582D2B" w:rsidRDefault="00197613" w:rsidP="001976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ednarodna skupina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+ domača skupina</w:t>
                            </w: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 konsolidiranim prihodkom skupine 750 mio EUR ali več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5F5D6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ugotavljanje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praga pri prestrukturiranju</w:t>
                            </w: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46E1F7AA" w14:textId="6EBF1851" w:rsidR="00197613" w:rsidRPr="00582D2B" w:rsidRDefault="00197613" w:rsidP="001976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Podskupine subjektov v sestavi – izključeni subjekti, skupni podvigi, investicijski skladi, transparentni subjekti,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krovni matični subjekti</w:t>
                            </w:r>
                            <w:r w:rsidR="005F5D6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vmesni matični subjekti, matični subjekti v delni lasti;</w:t>
                            </w:r>
                          </w:p>
                          <w:p w14:paraId="65E70BF9" w14:textId="1F8AFD9E" w:rsidR="00197613" w:rsidRPr="00582D2B" w:rsidRDefault="005F5D60" w:rsidP="001976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197613"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plikativni varni pristani za jurisdikcijo: prehodni varni pristani, stalni varni pristani</w:t>
                            </w:r>
                            <w:r w:rsidR="001976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197613"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začetna faza delovanja – učinek je poenostavitev kalkulacij oziroma, da ni treba opraviti kalkulacij.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6E747" id="Pravokotnik: zaokroženi vogali 45" o:spid="_x0000_s1026" style="position:absolute;left:0;text-align:left;margin-left:161.65pt;margin-top:19.2pt;width:352.45pt;height:1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" fillcolor="white [3201]" strokecolor="#2f5496 [2404]" strokeweight="1pt">
                <v:stroke joinstyle="miter"/>
                <v:path arrowok="t"/>
                <v:textbox>
                  <w:txbxContent>
                    <w:p w14:paraId="1AF800E7" w14:textId="77777777" w:rsidR="00197613" w:rsidRDefault="00197613" w:rsidP="00197613">
                      <w:pPr>
                        <w:spacing w:after="0"/>
                        <w:ind w:left="2127" w:hanging="212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Bistven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elementi osnovnega koraka</w:t>
                      </w: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37475704" w14:textId="72E8F9AB" w:rsidR="00197613" w:rsidRPr="00582D2B" w:rsidRDefault="00197613" w:rsidP="001976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</w:t>
                      </w: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ednarodna skupina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+ domača skupina</w:t>
                      </w: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 konsolidiranim prihodkom skupine 750 mio EUR ali več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</w:t>
                      </w:r>
                      <w:r w:rsidR="005F5D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ugotavljanje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praga pri prestrukturiranju</w:t>
                      </w: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14:paraId="46E1F7AA" w14:textId="6EBF1851" w:rsidR="00197613" w:rsidRPr="00582D2B" w:rsidRDefault="00197613" w:rsidP="001976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Podskupine subjektov v sestavi – izključeni subjekti, skupni podvigi, investicijski skladi, transparentni subjekti,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krovni matični subjekti</w:t>
                      </w:r>
                      <w:r w:rsidR="005F5D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vmesni matični subjekti, matični subjekti v delni lasti;</w:t>
                      </w:r>
                    </w:p>
                    <w:p w14:paraId="65E70BF9" w14:textId="1F8AFD9E" w:rsidR="00197613" w:rsidRPr="00582D2B" w:rsidRDefault="005F5D60" w:rsidP="001976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="00197613"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plikativni varni pristani za jurisdikcijo: prehodni varni pristani, stalni varni pristani</w:t>
                      </w:r>
                      <w:r w:rsidR="001976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="00197613"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začetna faza delovanja – učinek je poenostavitev kalkulacij oziroma, da ni treba opraviti kalkulacij. </w:t>
                      </w:r>
                    </w:p>
                  </w:txbxContent>
                </v:textbox>
              </v:roundrect>
            </w:pict>
          </mc:Fallback>
        </mc:AlternateContent>
      </w:r>
      <w:r w:rsidRPr="00A51E7A">
        <w:rPr>
          <w:sz w:val="28"/>
          <w:szCs w:val="28"/>
          <w:lang w:val="sl-SI" w:eastAsia="sl-SI"/>
        </w:rPr>
        <w:t>Koraki izračunavanja povrhnjega davka</w:t>
      </w:r>
      <w:bookmarkEnd w:id="0"/>
    </w:p>
    <w:p w14:paraId="4AA58452" w14:textId="77777777" w:rsidR="00197613" w:rsidRDefault="00197613" w:rsidP="00197613">
      <w:pPr>
        <w:ind w:left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1102BA" wp14:editId="6CA245EE">
                <wp:simplePos x="0" y="0"/>
                <wp:positionH relativeFrom="column">
                  <wp:posOffset>-613410</wp:posOffset>
                </wp:positionH>
                <wp:positionV relativeFrom="paragraph">
                  <wp:posOffset>306705</wp:posOffset>
                </wp:positionV>
                <wp:extent cx="2034540" cy="1398905"/>
                <wp:effectExtent l="0" t="0" r="3810" b="0"/>
                <wp:wrapSquare wrapText="bothSides"/>
                <wp:docPr id="44" name="Polje z besedilo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C7DD5" w14:textId="77777777" w:rsidR="00197613" w:rsidRPr="00824866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48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KORAK 0</w:t>
                            </w:r>
                          </w:p>
                          <w:p w14:paraId="17C415A5" w14:textId="77777777" w:rsidR="00197613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765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Identifikacija zavezanca in značilnosti subjektov v sestavi skupine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587F166F" w14:textId="77777777" w:rsidR="00197613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87C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BISTVO: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določitev obsega in relevantnost naslednjih korakov;</w:t>
                            </w:r>
                          </w:p>
                          <w:p w14:paraId="1E8C82B5" w14:textId="77777777" w:rsidR="00197613" w:rsidRPr="00E76549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87C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Bistveni členi ZMD: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6. člen (področje uporabe), 7. člen (definicije), 43. člen (varni pristani), 44. člen (prag pri prestrukturiranju)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102BA" id="_x0000_t202" coordsize="21600,21600" o:spt="202" path="m,l,21600r21600,l21600,xe">
                <v:stroke joinstyle="miter"/>
                <v:path gradientshapeok="t" o:connecttype="rect"/>
              </v:shapetype>
              <v:shape id="Polje z besedilom 44" o:spid="_x0000_s1027" type="#_x0000_t202" style="position:absolute;left:0;text-align:left;margin-left:-48.3pt;margin-top:24.15pt;width:160.2pt;height:11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" strokecolor="#2f5496 [2404]">
                <v:textbox>
                  <w:txbxContent>
                    <w:p w14:paraId="3B8C7DD5" w14:textId="77777777" w:rsidR="00197613" w:rsidRPr="00824866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2486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KORAK 0</w:t>
                      </w:r>
                    </w:p>
                    <w:p w14:paraId="17C415A5" w14:textId="77777777" w:rsidR="00197613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765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Identifikacija zavezanca in značilnosti subjektov v sestavi skupine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14:paraId="587F166F" w14:textId="77777777" w:rsidR="00197613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87CC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BISTVO: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določitev obsega in relevantnost naslednjih korakov;</w:t>
                      </w:r>
                    </w:p>
                    <w:p w14:paraId="1E8C82B5" w14:textId="77777777" w:rsidR="00197613" w:rsidRPr="00E76549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87CC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Bistveni členi ZMD: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6. člen (področje uporabe), 7. člen (definicije), 43. člen (varni pristani), 44. člen (prag pri prestrukturiranju)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21408" w14:textId="77777777" w:rsidR="00197613" w:rsidRDefault="00197613" w:rsidP="00197613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619A50" wp14:editId="4369B81E">
                <wp:simplePos x="0" y="0"/>
                <wp:positionH relativeFrom="column">
                  <wp:posOffset>1545590</wp:posOffset>
                </wp:positionH>
                <wp:positionV relativeFrom="paragraph">
                  <wp:posOffset>142240</wp:posOffset>
                </wp:positionV>
                <wp:extent cx="340995" cy="1146175"/>
                <wp:effectExtent l="0" t="0" r="20955" b="15875"/>
                <wp:wrapNone/>
                <wp:docPr id="57" name="Levi zaviti oklepaj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11461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DEEF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i zaviti oklepaj 57" o:spid="_x0000_s1026" type="#_x0000_t87" style="position:absolute;margin-left:121.7pt;margin-top:11.2pt;width:26.85pt;height:9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" adj="535" strokecolor="#2f5496 [24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9348F" wp14:editId="46F22DBC">
                <wp:simplePos x="0" y="0"/>
                <wp:positionH relativeFrom="column">
                  <wp:posOffset>92710</wp:posOffset>
                </wp:positionH>
                <wp:positionV relativeFrom="paragraph">
                  <wp:posOffset>108585</wp:posOffset>
                </wp:positionV>
                <wp:extent cx="340995" cy="1146175"/>
                <wp:effectExtent l="0" t="0" r="1905" b="0"/>
                <wp:wrapNone/>
                <wp:docPr id="43" name="Levi zaviti oklepaj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11461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AF8C" id="Levi zaviti oklepaj 43" o:spid="_x0000_s1026" type="#_x0000_t87" style="position:absolute;margin-left:7.3pt;margin-top:8.55pt;width:26.8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" adj="535" strokecolor="#2f5496 [2404]" strokeweight="1pt">
                <v:stroke joinstyle="miter"/>
              </v:shape>
            </w:pict>
          </mc:Fallback>
        </mc:AlternateContent>
      </w:r>
    </w:p>
    <w:p w14:paraId="7857535D" w14:textId="77777777" w:rsidR="00197613" w:rsidRDefault="00197613" w:rsidP="00197613">
      <w:pPr>
        <w:ind w:left="426"/>
      </w:pPr>
    </w:p>
    <w:p w14:paraId="49261C88" w14:textId="77777777" w:rsidR="00197613" w:rsidRDefault="00197613" w:rsidP="00197613">
      <w:pPr>
        <w:ind w:left="426"/>
      </w:pPr>
    </w:p>
    <w:p w14:paraId="56217016" w14:textId="77777777" w:rsidR="00197613" w:rsidRDefault="00197613" w:rsidP="00197613">
      <w:pPr>
        <w:ind w:left="426"/>
      </w:pPr>
    </w:p>
    <w:p w14:paraId="5BD5DE4C" w14:textId="77777777" w:rsidR="00197613" w:rsidRDefault="00197613" w:rsidP="00197613">
      <w:pPr>
        <w:ind w:left="426"/>
      </w:pPr>
    </w:p>
    <w:p w14:paraId="36BDEF70" w14:textId="77777777" w:rsidR="00197613" w:rsidRDefault="00197613" w:rsidP="00197613">
      <w:pPr>
        <w:ind w:left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D172B1" wp14:editId="2529D1A2">
                <wp:simplePos x="0" y="0"/>
                <wp:positionH relativeFrom="column">
                  <wp:posOffset>-605155</wp:posOffset>
                </wp:positionH>
                <wp:positionV relativeFrom="paragraph">
                  <wp:posOffset>328930</wp:posOffset>
                </wp:positionV>
                <wp:extent cx="2034540" cy="1593215"/>
                <wp:effectExtent l="0" t="0" r="22860" b="26035"/>
                <wp:wrapSquare wrapText="bothSides"/>
                <wp:docPr id="42" name="Polje z besedilo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A163" w14:textId="77777777" w:rsidR="00197613" w:rsidRPr="00824866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48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KORAK 1</w:t>
                            </w:r>
                          </w:p>
                          <w:p w14:paraId="4EF62589" w14:textId="77777777" w:rsidR="00197613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Izračun ter pripis dohodkov in davkov subjektov v sestavi;</w:t>
                            </w:r>
                          </w:p>
                          <w:p w14:paraId="540AD90D" w14:textId="77777777" w:rsidR="00197613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48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BISTVO: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Pridobitev vseh podatkov za izračune;</w:t>
                            </w:r>
                          </w:p>
                          <w:p w14:paraId="3F35B139" w14:textId="77777777" w:rsidR="00197613" w:rsidRPr="00824866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248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Bistveni členi ZMD: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1E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8. člen (lokacija subjekta v sestavi)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001E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III. poglavje (kvalificiran dohodek/izguba)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IV. poglavje (zajeti davki), VII. Poglavje (posebnosti)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72B1" id="Polje z besedilom 42" o:spid="_x0000_s1028" type="#_x0000_t202" style="position:absolute;left:0;text-align:left;margin-left:-47.65pt;margin-top:25.9pt;width:160.2pt;height:12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" strokecolor="#2f5496 [2404]">
                <v:textbox>
                  <w:txbxContent>
                    <w:p w14:paraId="1B02A163" w14:textId="77777777" w:rsidR="00197613" w:rsidRPr="00824866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2486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KORAK 1</w:t>
                      </w:r>
                    </w:p>
                    <w:p w14:paraId="4EF62589" w14:textId="77777777" w:rsidR="00197613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Izračun ter pripis dohodkov in davkov subjektov v sestavi;</w:t>
                      </w:r>
                    </w:p>
                    <w:p w14:paraId="540AD90D" w14:textId="77777777" w:rsidR="00197613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486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BISTVO: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Pridobitev vseh podatkov za izračune;</w:t>
                      </w:r>
                    </w:p>
                    <w:p w14:paraId="3F35B139" w14:textId="77777777" w:rsidR="00197613" w:rsidRPr="00824866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82486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Bistveni členi ZMD: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01E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8. člen (lokacija subjekta v sestavi)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001E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III. poglavje (kvalificiran dohodek/izguba)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IV. poglavje (zajeti davki), VII. Poglavje (posebnosti)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C0BD1" wp14:editId="763E3434">
                <wp:simplePos x="0" y="0"/>
                <wp:positionH relativeFrom="column">
                  <wp:posOffset>2054860</wp:posOffset>
                </wp:positionH>
                <wp:positionV relativeFrom="paragraph">
                  <wp:posOffset>205740</wp:posOffset>
                </wp:positionV>
                <wp:extent cx="4476115" cy="1856105"/>
                <wp:effectExtent l="0" t="0" r="635" b="0"/>
                <wp:wrapNone/>
                <wp:docPr id="41" name="Pravokotnik: zaokroženi vogali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115" cy="18561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42A15" w14:textId="77777777" w:rsidR="00197613" w:rsidRDefault="00197613" w:rsidP="00197613">
                            <w:pPr>
                              <w:spacing w:after="0"/>
                              <w:ind w:left="2127" w:hanging="212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Bistven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elementi prvega koraka</w:t>
                            </w: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36F5DCB" w14:textId="77777777" w:rsidR="00197613" w:rsidRDefault="00197613" w:rsidP="001976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Določitev lokacije subjektov v sestavi – določitev navezne okoliščine s posamezno jurisdikcijo;</w:t>
                            </w:r>
                          </w:p>
                          <w:p w14:paraId="326DF975" w14:textId="77777777" w:rsidR="00197613" w:rsidRDefault="00197613" w:rsidP="001976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Izračun kvalificiranega dohodka jurisdikcije in posameznih subjektov v sestavi (upoštevajoč podskupine) z upoštevanjem različnih opcij + pravila o pripisih dohodka;</w:t>
                            </w:r>
                          </w:p>
                          <w:p w14:paraId="4007C6A2" w14:textId="77777777" w:rsidR="00197613" w:rsidRDefault="00197613" w:rsidP="001976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Izračun zajetih davkov + pripis zajetih davkov;</w:t>
                            </w:r>
                          </w:p>
                          <w:p w14:paraId="055C197C" w14:textId="77777777" w:rsidR="00197613" w:rsidRPr="004F1259" w:rsidRDefault="00197613" w:rsidP="001976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Uporaba varnega pristana </w:t>
                            </w:r>
                            <w:r w:rsidRPr="009730B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de </w:t>
                            </w:r>
                            <w:proofErr w:type="spellStart"/>
                            <w:r w:rsidRPr="009730B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minimis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(po izračunih je prihodek in dohodek za uporabo </w:t>
                            </w:r>
                            <w:r w:rsidRPr="009730B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de </w:t>
                            </w:r>
                            <w:proofErr w:type="spellStart"/>
                            <w:r w:rsidRPr="009730B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minimis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znan)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C0BD1" id="Pravokotnik: zaokroženi vogali 41" o:spid="_x0000_s1029" style="position:absolute;left:0;text-align:left;margin-left:161.8pt;margin-top:16.2pt;width:352.45pt;height:1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" fillcolor="white [3201]" strokecolor="#2f5496 [2404]" strokeweight="1pt">
                <v:stroke joinstyle="miter"/>
                <v:path arrowok="t"/>
                <v:textbox>
                  <w:txbxContent>
                    <w:p w14:paraId="71242A15" w14:textId="77777777" w:rsidR="00197613" w:rsidRDefault="00197613" w:rsidP="00197613">
                      <w:pPr>
                        <w:spacing w:after="0"/>
                        <w:ind w:left="2127" w:hanging="212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Bistven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elementi prvega koraka</w:t>
                      </w: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36F5DCB" w14:textId="77777777" w:rsidR="00197613" w:rsidRDefault="00197613" w:rsidP="001976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Določitev lokacije subjektov v sestavi – določitev navezne okoliščine s posamezno jurisdikcijo;</w:t>
                      </w:r>
                    </w:p>
                    <w:p w14:paraId="326DF975" w14:textId="77777777" w:rsidR="00197613" w:rsidRDefault="00197613" w:rsidP="001976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Izračun kvalificiranega dohodka jurisdikcije in posameznih subjektov v sestavi (upoštevajoč podskupine) z upoštevanjem različnih opcij + pravila o pripisih dohodka;</w:t>
                      </w:r>
                    </w:p>
                    <w:p w14:paraId="4007C6A2" w14:textId="77777777" w:rsidR="00197613" w:rsidRDefault="00197613" w:rsidP="001976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Izračun zajetih davkov + pripis zajetih davkov;</w:t>
                      </w:r>
                    </w:p>
                    <w:p w14:paraId="055C197C" w14:textId="77777777" w:rsidR="00197613" w:rsidRPr="004F1259" w:rsidRDefault="00197613" w:rsidP="001976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Uporaba varnega pristana </w:t>
                      </w:r>
                      <w:r w:rsidRPr="009730B4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de </w:t>
                      </w:r>
                      <w:proofErr w:type="spellStart"/>
                      <w:r w:rsidRPr="009730B4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minimis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(po izračunih je prihodek in dohodek za uporabo </w:t>
                      </w:r>
                      <w:r w:rsidRPr="009730B4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de </w:t>
                      </w:r>
                      <w:proofErr w:type="spellStart"/>
                      <w:r w:rsidRPr="009730B4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minimis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znan)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976FC2" w14:textId="77777777" w:rsidR="00197613" w:rsidRDefault="00197613" w:rsidP="00197613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5A294" wp14:editId="151AF2FE">
                <wp:simplePos x="0" y="0"/>
                <wp:positionH relativeFrom="column">
                  <wp:posOffset>1565275</wp:posOffset>
                </wp:positionH>
                <wp:positionV relativeFrom="paragraph">
                  <wp:posOffset>272415</wp:posOffset>
                </wp:positionV>
                <wp:extent cx="340995" cy="1146175"/>
                <wp:effectExtent l="0" t="0" r="1905" b="0"/>
                <wp:wrapNone/>
                <wp:docPr id="40" name="Levi zaviti oklepaj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11461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FF3D3" id="Levi zaviti oklepaj 40" o:spid="_x0000_s1026" type="#_x0000_t87" style="position:absolute;margin-left:123.25pt;margin-top:21.45pt;width:26.85pt;height: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" adj="535" strokecolor="#2f5496 [2404]" strokeweight="1pt">
                <v:stroke joinstyle="miter"/>
              </v:shape>
            </w:pict>
          </mc:Fallback>
        </mc:AlternateContent>
      </w:r>
    </w:p>
    <w:p w14:paraId="5FA737AC" w14:textId="77777777" w:rsidR="00197613" w:rsidRDefault="00197613" w:rsidP="00197613">
      <w:pPr>
        <w:ind w:left="426"/>
      </w:pPr>
    </w:p>
    <w:p w14:paraId="2D0FA54A" w14:textId="77777777" w:rsidR="00197613" w:rsidRDefault="00197613" w:rsidP="00197613">
      <w:pPr>
        <w:ind w:left="426"/>
      </w:pPr>
    </w:p>
    <w:p w14:paraId="4C44DFA0" w14:textId="77777777" w:rsidR="00197613" w:rsidRDefault="00197613" w:rsidP="00197613">
      <w:pPr>
        <w:ind w:left="426"/>
      </w:pPr>
    </w:p>
    <w:p w14:paraId="0943CB81" w14:textId="77777777" w:rsidR="00197613" w:rsidRDefault="00197613" w:rsidP="00197613">
      <w:pPr>
        <w:ind w:left="426"/>
      </w:pPr>
    </w:p>
    <w:p w14:paraId="08E2C731" w14:textId="77777777" w:rsidR="00197613" w:rsidRDefault="00197613" w:rsidP="00197613">
      <w:pPr>
        <w:ind w:left="426"/>
      </w:pPr>
    </w:p>
    <w:p w14:paraId="7F006688" w14:textId="77777777" w:rsidR="00197613" w:rsidRDefault="00197613" w:rsidP="00197613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8AAFA" wp14:editId="41357875">
                <wp:simplePos x="0" y="0"/>
                <wp:positionH relativeFrom="column">
                  <wp:posOffset>2035810</wp:posOffset>
                </wp:positionH>
                <wp:positionV relativeFrom="paragraph">
                  <wp:posOffset>129209</wp:posOffset>
                </wp:positionV>
                <wp:extent cx="4476115" cy="1855470"/>
                <wp:effectExtent l="0" t="0" r="19685" b="11430"/>
                <wp:wrapNone/>
                <wp:docPr id="39" name="Pravokotnik: zaokroženi vogali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115" cy="18554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F5319" w14:textId="77777777" w:rsidR="00197613" w:rsidRDefault="00197613" w:rsidP="00197613">
                            <w:pPr>
                              <w:spacing w:after="0"/>
                              <w:ind w:left="2127" w:hanging="212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Bistven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elementi drugega koraka</w:t>
                            </w: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F43EA42" w14:textId="77777777" w:rsidR="00197613" w:rsidRDefault="00197613" w:rsidP="001976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Upoštevajoč izračunan kvalificirani dohodek in zajete davke se izračuna DDS:</w:t>
                            </w:r>
                          </w:p>
                          <w:p w14:paraId="0B7EA957" w14:textId="77777777" w:rsidR="00197613" w:rsidRDefault="00197613" w:rsidP="00197613">
                            <w:pPr>
                              <w:pStyle w:val="Odstavekseznama"/>
                              <w:spacing w:after="0" w:line="240" w:lineRule="atLeast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4"/>
                                            <w:szCs w:val="14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4"/>
                                            <w:szCs w:val="14"/>
                                          </w:rPr>
                                          <m:t xml:space="preserve">Dejanska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4"/>
                                            <w:szCs w:val="14"/>
                                          </w:rPr>
                                          <m:t>davčna stopnja</m:t>
                                        </m:r>
                                      </m:e>
                                    </m:eqArr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14"/>
                                    <w:szCs w:val="14"/>
                                  </w:rPr>
                                  <m:t>=</m:t>
                                </m:r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4"/>
                                            <w:szCs w:val="14"/>
                                          </w:rPr>
                                        </m:ctrlPr>
                                      </m:eqArr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14"/>
                                                <w:szCs w:val="14"/>
                                              </w:rPr>
                                            </m:ctrlPr>
                                          </m:dPr>
                                          <m:e>
                                            <m:eqArr>
                                              <m:eqArrPr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14"/>
                                                    <w:szCs w:val="14"/>
                                                  </w:rPr>
                                                </m:ctrlPr>
                                              </m:eqArr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14"/>
                                                    <w:szCs w:val="14"/>
                                                  </w:rPr>
                                                  <m:t xml:space="preserve">prilagojeni zajeti 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14"/>
                                                    <w:szCs w:val="14"/>
                                                  </w:rPr>
                                                  <m:t xml:space="preserve">davki subjektov v sestavi </m:t>
                                                </m:r>
                                                <m:ctrlPr>
                                                  <w:rPr>
                                                    <w:rFonts w:ascii="Cambria Math" w:eastAsia="Cambria Math" w:hAnsi="Cambria Math" w:cs="Cambria Math"/>
                                                    <w:i/>
                                                    <w:sz w:val="14"/>
                                                    <w:szCs w:val="14"/>
                                                  </w:rPr>
                                                </m:ctrlP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14"/>
                                                    <w:szCs w:val="14"/>
                                                  </w:rPr>
                                                  <m:t>v določeni jurisdikciji</m:t>
                                                </m:r>
                                              </m:e>
                                            </m:eqArr>
                                          </m:e>
                                        </m:d>
                                      </m:e>
                                    </m:eqArr>
                                  </m:num>
                                  <m:den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4"/>
                                            <w:szCs w:val="14"/>
                                          </w:rPr>
                                        </m:ctrlPr>
                                      </m:eqArr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14"/>
                                                <w:szCs w:val="14"/>
                                              </w:rPr>
                                            </m:ctrlPr>
                                          </m:dPr>
                                          <m:e>
                                            <m:eqArr>
                                              <m:eqArrPr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14"/>
                                                    <w:szCs w:val="14"/>
                                                  </w:rPr>
                                                </m:ctrlPr>
                                              </m:eqArr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14"/>
                                                    <w:szCs w:val="14"/>
                                                  </w:rPr>
                                                  <m:t xml:space="preserve">neto kvalificirani dohodek 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14"/>
                                                    <w:szCs w:val="14"/>
                                                  </w:rPr>
                                                  <m:t>subjektov v sestavi</m:t>
                                                </m:r>
                                                <m:ctrlPr>
                                                  <w:rPr>
                                                    <w:rFonts w:ascii="Cambria Math" w:eastAsia="Cambria Math" w:hAnsi="Cambria Math" w:cs="Cambria Math"/>
                                                    <w:i/>
                                                    <w:sz w:val="14"/>
                                                    <w:szCs w:val="14"/>
                                                  </w:rPr>
                                                </m:ctrlP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14"/>
                                                    <w:szCs w:val="14"/>
                                                  </w:rPr>
                                                  <m:t>v določeni jurisdikciji</m:t>
                                                </m:r>
                                              </m:e>
                                            </m:eqArr>
                                          </m:e>
                                        </m:d>
                                      </m:e>
                                    </m:eqArr>
                                  </m:den>
                                </m:f>
                              </m:oMath>
                            </m:oMathPara>
                          </w:p>
                          <w:p w14:paraId="15332D66" w14:textId="77777777" w:rsidR="00197613" w:rsidRDefault="00197613" w:rsidP="00197613">
                            <w:pPr>
                              <w:pStyle w:val="Odstavekseznama"/>
                              <w:spacing w:after="0" w:line="240" w:lineRule="atLeast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7615DC5" w14:textId="77777777" w:rsidR="00197613" w:rsidRDefault="00197613" w:rsidP="001976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V primeru neto kvalificirane izgube, se DDS ne izračunava. </w:t>
                            </w:r>
                          </w:p>
                          <w:p w14:paraId="1D5745DB" w14:textId="77777777" w:rsidR="00197613" w:rsidRPr="00582D2B" w:rsidRDefault="00197613" w:rsidP="001976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Upoštevati pravila agregacije (pomembne so podskupine za namene GLOBE)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8AAFA" id="Pravokotnik: zaokroženi vogali 39" o:spid="_x0000_s1030" style="position:absolute;left:0;text-align:left;margin-left:160.3pt;margin-top:10.15pt;width:352.45pt;height:14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" fillcolor="white [3201]" strokecolor="#2f5496 [2404]" strokeweight="1pt">
                <v:stroke joinstyle="miter"/>
                <v:path arrowok="t"/>
                <v:textbox>
                  <w:txbxContent>
                    <w:p w14:paraId="749F5319" w14:textId="77777777" w:rsidR="00197613" w:rsidRDefault="00197613" w:rsidP="00197613">
                      <w:pPr>
                        <w:spacing w:after="0"/>
                        <w:ind w:left="2127" w:hanging="212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Bistven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elementi drugega koraka</w:t>
                      </w: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F43EA42" w14:textId="77777777" w:rsidR="00197613" w:rsidRDefault="00197613" w:rsidP="001976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Upoštevajoč izračunan kvalificirani dohodek in zajete davke se izračuna DDS:</w:t>
                      </w:r>
                    </w:p>
                    <w:p w14:paraId="0B7EA957" w14:textId="77777777" w:rsidR="00197613" w:rsidRDefault="00197613" w:rsidP="00197613">
                      <w:pPr>
                        <w:pStyle w:val="Odstavekseznama"/>
                        <w:spacing w:after="0" w:line="240" w:lineRule="atLeast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4"/>
                                  <w:szCs w:val="14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4"/>
                                      <w:szCs w:val="14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4"/>
                                      <w:szCs w:val="14"/>
                                    </w:rPr>
                                    <m:t xml:space="preserve">Dejanska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4"/>
                                      <w:szCs w:val="14"/>
                                    </w:rPr>
                                    <m:t>davčna stopnja</m:t>
                                  </m:r>
                                </m:e>
                              </m:eqAr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=</m:t>
                          </m:r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4"/>
                                      <w:szCs w:val="14"/>
                                    </w:rPr>
                                  </m:ctrlPr>
                                </m:eqArr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4"/>
                                          <w:szCs w:val="14"/>
                                        </w:rPr>
                                      </m:ctrlPr>
                                    </m:dPr>
                                    <m:e>
                                      <m:eqArr>
                                        <m:eqArr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14"/>
                                              <w:szCs w:val="14"/>
                                            </w:rPr>
                                          </m:ctrlPr>
                                        </m:eqArr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4"/>
                                              <w:szCs w:val="14"/>
                                            </w:rPr>
                                            <m:t xml:space="preserve">prilagojeni zajeti 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4"/>
                                              <w:szCs w:val="14"/>
                                            </w:rPr>
                                            <m:t xml:space="preserve">davki subjektov v sestavi </m:t>
                                          </m:r>
                                          <m:ctrlPr>
                                            <w:rPr>
                                              <w:rFonts w:ascii="Cambria Math" w:eastAsia="Cambria Math" w:hAnsi="Cambria Math" w:cs="Cambria Math"/>
                                              <w:i/>
                                              <w:sz w:val="14"/>
                                              <w:szCs w:val="14"/>
                                            </w:rPr>
                                          </m:ctrlP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4"/>
                                              <w:szCs w:val="14"/>
                                            </w:rPr>
                                            <m:t>v določeni jurisdikciji</m:t>
                                          </m:r>
                                        </m:e>
                                      </m:eqArr>
                                    </m:e>
                                  </m:d>
                                </m:e>
                              </m:eqArr>
                            </m:num>
                            <m:den>
                              <m:eqArr>
                                <m:eqArr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4"/>
                                      <w:szCs w:val="14"/>
                                    </w:rPr>
                                  </m:ctrlPr>
                                </m:eqArr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4"/>
                                          <w:szCs w:val="14"/>
                                        </w:rPr>
                                      </m:ctrlPr>
                                    </m:dPr>
                                    <m:e>
                                      <m:eqArr>
                                        <m:eqArr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14"/>
                                              <w:szCs w:val="14"/>
                                            </w:rPr>
                                          </m:ctrlPr>
                                        </m:eqArr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4"/>
                                              <w:szCs w:val="14"/>
                                            </w:rPr>
                                            <m:t xml:space="preserve">neto kvalificirani dohodek 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4"/>
                                              <w:szCs w:val="14"/>
                                            </w:rPr>
                                            <m:t>subjektov v sestavi</m:t>
                                          </m:r>
                                          <m:ctrlPr>
                                            <w:rPr>
                                              <w:rFonts w:ascii="Cambria Math" w:eastAsia="Cambria Math" w:hAnsi="Cambria Math" w:cs="Cambria Math"/>
                                              <w:i/>
                                              <w:sz w:val="14"/>
                                              <w:szCs w:val="14"/>
                                            </w:rPr>
                                          </m:ctrlP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4"/>
                                              <w:szCs w:val="14"/>
                                            </w:rPr>
                                            <m:t>v določeni jurisdikciji</m:t>
                                          </m:r>
                                        </m:e>
                                      </m:eqArr>
                                    </m:e>
                                  </m:d>
                                </m:e>
                              </m:eqArr>
                            </m:den>
                          </m:f>
                        </m:oMath>
                      </m:oMathPara>
                    </w:p>
                    <w:p w14:paraId="15332D66" w14:textId="77777777" w:rsidR="00197613" w:rsidRDefault="00197613" w:rsidP="00197613">
                      <w:pPr>
                        <w:pStyle w:val="Odstavekseznama"/>
                        <w:spacing w:after="0" w:line="240" w:lineRule="atLeast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7615DC5" w14:textId="77777777" w:rsidR="00197613" w:rsidRDefault="00197613" w:rsidP="001976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V primeru neto kvalificirane izgube, se DDS ne izračunava. </w:t>
                      </w:r>
                    </w:p>
                    <w:p w14:paraId="1D5745DB" w14:textId="77777777" w:rsidR="00197613" w:rsidRPr="00582D2B" w:rsidRDefault="00197613" w:rsidP="001976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Upoštevati pravila agregacije (pomembne so podskupine za namene GLOBE)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6A7767" w14:textId="77777777" w:rsidR="00197613" w:rsidRDefault="00197613" w:rsidP="00197613">
      <w:pPr>
        <w:ind w:left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DE6AAB" wp14:editId="36AF08D9">
                <wp:simplePos x="0" y="0"/>
                <wp:positionH relativeFrom="column">
                  <wp:posOffset>-613410</wp:posOffset>
                </wp:positionH>
                <wp:positionV relativeFrom="paragraph">
                  <wp:posOffset>158750</wp:posOffset>
                </wp:positionV>
                <wp:extent cx="2034540" cy="1282700"/>
                <wp:effectExtent l="0" t="0" r="3810" b="0"/>
                <wp:wrapSquare wrapText="bothSides"/>
                <wp:docPr id="38" name="Polje z besedilo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89D90" w14:textId="77777777" w:rsidR="00197613" w:rsidRPr="000004B5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04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KORAK 2</w:t>
                            </w:r>
                          </w:p>
                          <w:p w14:paraId="3E516552" w14:textId="77777777" w:rsidR="00197613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Izračun dejanske davčne stopnje jurisdikcije – DDS</w:t>
                            </w:r>
                          </w:p>
                          <w:p w14:paraId="53A8C39E" w14:textId="77777777" w:rsidR="00197613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004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BISTVO: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formula za izračun DDS</w:t>
                            </w:r>
                          </w:p>
                          <w:p w14:paraId="0C657385" w14:textId="77777777" w:rsidR="00197613" w:rsidRPr="0074449C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44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Bistveni členi ZMD: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33. člen (dejanska davčna stopnja), 45. člen – 48. člen (posebnosti), 52. člen (investicijski subjekt)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6AAB" id="Polje z besedilom 38" o:spid="_x0000_s1031" type="#_x0000_t202" style="position:absolute;left:0;text-align:left;margin-left:-48.3pt;margin-top:12.5pt;width:160.2pt;height:10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" strokecolor="#2f5496 [2404]">
                <v:textbox>
                  <w:txbxContent>
                    <w:p w14:paraId="2FC89D90" w14:textId="77777777" w:rsidR="00197613" w:rsidRPr="000004B5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0004B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KORAK 2</w:t>
                      </w:r>
                    </w:p>
                    <w:p w14:paraId="3E516552" w14:textId="77777777" w:rsidR="00197613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Izračun dejanske davčne stopnje jurisdikcije – DDS</w:t>
                      </w:r>
                    </w:p>
                    <w:p w14:paraId="53A8C39E" w14:textId="77777777" w:rsidR="00197613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004B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BISTVO: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formula za izračun DDS</w:t>
                      </w:r>
                    </w:p>
                    <w:p w14:paraId="0C657385" w14:textId="77777777" w:rsidR="00197613" w:rsidRPr="0074449C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449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Bistveni členi ZMD: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33. člen (dejanska davčna stopnja), 45. člen – 48. člen (posebnosti), 52. člen (investicijski subjekt)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347DE" wp14:editId="57190416">
                <wp:simplePos x="0" y="0"/>
                <wp:positionH relativeFrom="column">
                  <wp:posOffset>1517015</wp:posOffset>
                </wp:positionH>
                <wp:positionV relativeFrom="paragraph">
                  <wp:posOffset>231140</wp:posOffset>
                </wp:positionV>
                <wp:extent cx="340995" cy="1146175"/>
                <wp:effectExtent l="0" t="0" r="1905" b="0"/>
                <wp:wrapNone/>
                <wp:docPr id="37" name="Levi zaviti oklepaj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11461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1662" id="Levi zaviti oklepaj 37" o:spid="_x0000_s1026" type="#_x0000_t87" style="position:absolute;margin-left:119.45pt;margin-top:18.2pt;width:26.85pt;height: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" adj="535" strokecolor="#2f5496 [2404]" strokeweight="1pt">
                <v:stroke joinstyle="miter"/>
              </v:shape>
            </w:pict>
          </mc:Fallback>
        </mc:AlternateContent>
      </w:r>
    </w:p>
    <w:p w14:paraId="087377F9" w14:textId="77777777" w:rsidR="00197613" w:rsidRDefault="00197613" w:rsidP="00197613">
      <w:pPr>
        <w:ind w:left="426"/>
      </w:pPr>
    </w:p>
    <w:p w14:paraId="50CE3EDB" w14:textId="77777777" w:rsidR="00197613" w:rsidRDefault="00197613" w:rsidP="00197613">
      <w:pPr>
        <w:ind w:left="426"/>
      </w:pPr>
    </w:p>
    <w:p w14:paraId="134E48A1" w14:textId="77777777" w:rsidR="00197613" w:rsidRDefault="00197613" w:rsidP="00197613">
      <w:pPr>
        <w:ind w:left="426"/>
      </w:pPr>
    </w:p>
    <w:p w14:paraId="3D44FFA3" w14:textId="77777777" w:rsidR="00197613" w:rsidRDefault="00197613" w:rsidP="00197613">
      <w:pPr>
        <w:ind w:left="426"/>
      </w:pPr>
    </w:p>
    <w:p w14:paraId="1B0FDE11" w14:textId="77777777" w:rsidR="00197613" w:rsidRDefault="00197613" w:rsidP="00197613">
      <w:pPr>
        <w:ind w:left="426"/>
      </w:pPr>
    </w:p>
    <w:p w14:paraId="4AC70173" w14:textId="77777777" w:rsidR="00197613" w:rsidRDefault="00197613" w:rsidP="00197613">
      <w:pPr>
        <w:ind w:left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BEA451" wp14:editId="2DB2BFF2">
                <wp:simplePos x="0" y="0"/>
                <wp:positionH relativeFrom="column">
                  <wp:posOffset>-618490</wp:posOffset>
                </wp:positionH>
                <wp:positionV relativeFrom="paragraph">
                  <wp:posOffset>267970</wp:posOffset>
                </wp:positionV>
                <wp:extent cx="2058670" cy="1413510"/>
                <wp:effectExtent l="0" t="0" r="0" b="0"/>
                <wp:wrapSquare wrapText="bothSides"/>
                <wp:docPr id="34" name="Polje z besedil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0CB8" w14:textId="77777777" w:rsidR="00197613" w:rsidRPr="0074449C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444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KORAK 3</w:t>
                            </w:r>
                          </w:p>
                          <w:p w14:paraId="76B7B460" w14:textId="77777777" w:rsidR="00197613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Izračun stopnje povrhnjega davka</w:t>
                            </w:r>
                          </w:p>
                          <w:p w14:paraId="008FB64C" w14:textId="77777777" w:rsidR="00197613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44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BISTVO: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formula za izračun odstotka povrhnjega davka;</w:t>
                            </w:r>
                          </w:p>
                          <w:p w14:paraId="245138FC" w14:textId="77777777" w:rsidR="00197613" w:rsidRPr="0074449C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44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Bistveni členi:</w:t>
                            </w:r>
                            <w:r w:rsidRPr="007444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34. člen (povrhnji davek)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A451" id="Polje z besedilom 34" o:spid="_x0000_s1032" type="#_x0000_t202" style="position:absolute;left:0;text-align:left;margin-left:-48.7pt;margin-top:21.1pt;width:162.1pt;height:111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" strokecolor="#2f5496 [2404]">
                <v:textbox>
                  <w:txbxContent>
                    <w:p w14:paraId="3E9F0CB8" w14:textId="77777777" w:rsidR="00197613" w:rsidRPr="0074449C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4449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KORAK 3</w:t>
                      </w:r>
                    </w:p>
                    <w:p w14:paraId="76B7B460" w14:textId="77777777" w:rsidR="00197613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Izračun stopnje povrhnjega davka</w:t>
                      </w:r>
                    </w:p>
                    <w:p w14:paraId="008FB64C" w14:textId="77777777" w:rsidR="00197613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449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BISTVO: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formula za izračun odstotka povrhnjega davka;</w:t>
                      </w:r>
                    </w:p>
                    <w:p w14:paraId="245138FC" w14:textId="77777777" w:rsidR="00197613" w:rsidRPr="0074449C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449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Bistveni členi:</w:t>
                      </w:r>
                      <w:r w:rsidRPr="007444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34. člen (povrhnji davek)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A7EF5" wp14:editId="1F6540E4">
                <wp:simplePos x="0" y="0"/>
                <wp:positionH relativeFrom="column">
                  <wp:posOffset>2029460</wp:posOffset>
                </wp:positionH>
                <wp:positionV relativeFrom="paragraph">
                  <wp:posOffset>56515</wp:posOffset>
                </wp:positionV>
                <wp:extent cx="4476115" cy="1855470"/>
                <wp:effectExtent l="0" t="0" r="635" b="0"/>
                <wp:wrapNone/>
                <wp:docPr id="35" name="Pravokotnik: zaokroženi vogali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115" cy="18554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006F7" w14:textId="77777777" w:rsidR="00197613" w:rsidRPr="006C2868" w:rsidRDefault="00197613" w:rsidP="00197613">
                            <w:pPr>
                              <w:spacing w:after="0"/>
                              <w:ind w:left="2127" w:hanging="212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8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Bistveni elementi tretjega koraka: </w:t>
                            </w:r>
                          </w:p>
                          <w:p w14:paraId="7397FBC2" w14:textId="77777777" w:rsidR="00197613" w:rsidRPr="006C2868" w:rsidRDefault="00197613" w:rsidP="00197613">
                            <w:pPr>
                              <w:spacing w:after="0"/>
                              <w:ind w:left="2127" w:hanging="212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8A22D00" w14:textId="77777777" w:rsidR="00197613" w:rsidRPr="006C2868" w:rsidRDefault="00197613" w:rsidP="001976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8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Upoštevajoč DDS iz prejšnjega koraka se izračuna stopnja povrhnjega davka:</w:t>
                            </w:r>
                          </w:p>
                          <w:p w14:paraId="70A525A6" w14:textId="77777777" w:rsidR="00197613" w:rsidRDefault="00197613" w:rsidP="00197613">
                            <w:pPr>
                              <w:pStyle w:val="Odstavekseznama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AA24A8B" w14:textId="77777777" w:rsidR="00197613" w:rsidRPr="00E3120F" w:rsidRDefault="00197613" w:rsidP="00197613">
                            <w:pPr>
                              <w:pStyle w:val="Odstavekseznama"/>
                              <w:spacing w:after="0" w:line="240" w:lineRule="auto"/>
                              <w:ind w:left="-284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Odstotek povrhnjega davka =minimalna davčna stopnja -dejanska davčna stopnja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A7EF5" id="Pravokotnik: zaokroženi vogali 35" o:spid="_x0000_s1033" style="position:absolute;left:0;text-align:left;margin-left:159.8pt;margin-top:4.45pt;width:352.45pt;height:1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" fillcolor="white [3201]" strokecolor="#2f5496 [2404]" strokeweight="1pt">
                <v:stroke joinstyle="miter"/>
                <v:path arrowok="t"/>
                <v:textbox>
                  <w:txbxContent>
                    <w:p w14:paraId="3D8006F7" w14:textId="77777777" w:rsidR="00197613" w:rsidRPr="006C2868" w:rsidRDefault="00197613" w:rsidP="00197613">
                      <w:pPr>
                        <w:spacing w:after="0"/>
                        <w:ind w:left="2127" w:hanging="212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8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Bistveni elementi tretjega koraka: </w:t>
                      </w:r>
                    </w:p>
                    <w:p w14:paraId="7397FBC2" w14:textId="77777777" w:rsidR="00197613" w:rsidRPr="006C2868" w:rsidRDefault="00197613" w:rsidP="00197613">
                      <w:pPr>
                        <w:spacing w:after="0"/>
                        <w:ind w:left="2127" w:hanging="212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8A22D00" w14:textId="77777777" w:rsidR="00197613" w:rsidRPr="006C2868" w:rsidRDefault="00197613" w:rsidP="001976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8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Upoštevajoč DDS iz prejšnjega koraka se izračuna stopnja povrhnjega davka:</w:t>
                      </w:r>
                    </w:p>
                    <w:p w14:paraId="70A525A6" w14:textId="77777777" w:rsidR="00197613" w:rsidRDefault="00197613" w:rsidP="00197613">
                      <w:pPr>
                        <w:pStyle w:val="Odstavekseznama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AA24A8B" w14:textId="77777777" w:rsidR="00197613" w:rsidRPr="00E3120F" w:rsidRDefault="00197613" w:rsidP="00197613">
                      <w:pPr>
                        <w:pStyle w:val="Odstavekseznama"/>
                        <w:spacing w:after="0" w:line="240" w:lineRule="auto"/>
                        <w:ind w:left="-284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Odstotek povrhnjega davka =minimalna davčna stopnja -dejanska davčna stopnja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14:paraId="4F8F795C" w14:textId="77777777" w:rsidR="00197613" w:rsidRDefault="00197613" w:rsidP="00197613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73409" wp14:editId="1A140282">
                <wp:simplePos x="0" y="0"/>
                <wp:positionH relativeFrom="column">
                  <wp:posOffset>1517650</wp:posOffset>
                </wp:positionH>
                <wp:positionV relativeFrom="paragraph">
                  <wp:posOffset>88265</wp:posOffset>
                </wp:positionV>
                <wp:extent cx="340995" cy="1146175"/>
                <wp:effectExtent l="0" t="0" r="1905" b="0"/>
                <wp:wrapNone/>
                <wp:docPr id="33" name="Levi zaviti oklepaj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11461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BA538" id="Levi zaviti oklepaj 33" o:spid="_x0000_s1026" type="#_x0000_t87" style="position:absolute;margin-left:119.5pt;margin-top:6.95pt;width:26.85pt;height:9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" adj="535" strokecolor="#2f5496 [2404]" strokeweight="1pt">
                <v:stroke joinstyle="miter"/>
              </v:shape>
            </w:pict>
          </mc:Fallback>
        </mc:AlternateContent>
      </w:r>
    </w:p>
    <w:p w14:paraId="4E2F9D6E" w14:textId="77777777" w:rsidR="00197613" w:rsidRDefault="00197613" w:rsidP="00197613">
      <w:pPr>
        <w:ind w:left="426"/>
      </w:pPr>
    </w:p>
    <w:p w14:paraId="13B76B17" w14:textId="77777777" w:rsidR="00197613" w:rsidRDefault="00197613" w:rsidP="00197613">
      <w:pPr>
        <w:ind w:left="426"/>
      </w:pPr>
    </w:p>
    <w:p w14:paraId="7E941AEE" w14:textId="77777777" w:rsidR="00197613" w:rsidRDefault="00197613" w:rsidP="00197613">
      <w:pPr>
        <w:ind w:left="426"/>
      </w:pPr>
    </w:p>
    <w:p w14:paraId="12DA2AE7" w14:textId="77777777" w:rsidR="00197613" w:rsidRDefault="00197613" w:rsidP="00197613">
      <w:pPr>
        <w:ind w:left="426"/>
      </w:pPr>
    </w:p>
    <w:p w14:paraId="56AC9EEE" w14:textId="77777777" w:rsidR="00197613" w:rsidRDefault="00197613" w:rsidP="00197613">
      <w:pPr>
        <w:ind w:left="426"/>
      </w:pPr>
    </w:p>
    <w:p w14:paraId="375A0773" w14:textId="77777777" w:rsidR="00197613" w:rsidRDefault="00197613" w:rsidP="00197613">
      <w:pPr>
        <w:ind w:left="426"/>
      </w:pPr>
    </w:p>
    <w:p w14:paraId="13DC8B57" w14:textId="77777777" w:rsidR="00197613" w:rsidRDefault="00197613" w:rsidP="00197613">
      <w:pPr>
        <w:ind w:left="4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0E269" wp14:editId="78EA9DEC">
                <wp:simplePos x="0" y="0"/>
                <wp:positionH relativeFrom="column">
                  <wp:posOffset>2002155</wp:posOffset>
                </wp:positionH>
                <wp:positionV relativeFrom="paragraph">
                  <wp:posOffset>-364490</wp:posOffset>
                </wp:positionV>
                <wp:extent cx="4476115" cy="1855470"/>
                <wp:effectExtent l="0" t="0" r="635" b="0"/>
                <wp:wrapNone/>
                <wp:docPr id="32" name="Pravokotnik: zaokroženi vogal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115" cy="18554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2CDDA" w14:textId="77777777" w:rsidR="00197613" w:rsidRDefault="00197613" w:rsidP="00197613">
                            <w:pPr>
                              <w:spacing w:after="0"/>
                              <w:ind w:left="2127" w:hanging="212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Bistven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elementi četrtega koraka</w:t>
                            </w: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4B001410" w14:textId="77777777" w:rsidR="00197613" w:rsidRDefault="00197613" w:rsidP="00197613">
                            <w:pPr>
                              <w:spacing w:after="0"/>
                              <w:ind w:left="2127" w:hanging="212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D0E8AEB" w14:textId="77777777" w:rsidR="00197613" w:rsidRDefault="00197613" w:rsidP="001976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Upoštevajoč izračune iz prejšnjega koraka se izračuna presežni dobiček:</w:t>
                            </w:r>
                          </w:p>
                          <w:p w14:paraId="11F442CC" w14:textId="77777777" w:rsidR="00197613" w:rsidRDefault="00197613" w:rsidP="00197613">
                            <w:pPr>
                              <w:pStyle w:val="Odstavekseznama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2B35563" w14:textId="77777777" w:rsidR="00197613" w:rsidRPr="004E7B22" w:rsidRDefault="00197613" w:rsidP="00197613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Presežni dobiček =neto kvalificirani dohodek -vsebinska izključitev dohodkov</m:t>
                                </m:r>
                              </m:oMath>
                            </m:oMathPara>
                          </w:p>
                          <w:p w14:paraId="14DFA988" w14:textId="77777777" w:rsidR="00197613" w:rsidRDefault="00197613" w:rsidP="001976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Vsebinska izključitev dohodkov:</w:t>
                            </w:r>
                          </w:p>
                          <w:p w14:paraId="637795D4" w14:textId="77777777" w:rsidR="00197613" w:rsidRPr="004E7B22" w:rsidRDefault="00197613" w:rsidP="00197613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E7B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5 % upravičenih stroškov za plače upravičenih zaposlenih + 5 % upravičenih opredmetenih sredstev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ugotovitev upravičenosti za zaposlene in za sredstva</w:t>
                            </w:r>
                          </w:p>
                          <w:p w14:paraId="7DBBD488" w14:textId="77777777" w:rsidR="00197613" w:rsidRPr="00E3120F" w:rsidRDefault="00197613" w:rsidP="00197613">
                            <w:pPr>
                              <w:pStyle w:val="Odstavekseznama"/>
                              <w:spacing w:after="0" w:line="240" w:lineRule="auto"/>
                              <w:ind w:left="-284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0E269" id="Pravokotnik: zaokroženi vogali 32" o:spid="_x0000_s1034" style="position:absolute;left:0;text-align:left;margin-left:157.65pt;margin-top:-28.7pt;width:352.45pt;height:14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" fillcolor="white [3201]" strokecolor="#2f5496 [2404]" strokeweight="1pt">
                <v:stroke joinstyle="miter"/>
                <v:path arrowok="t"/>
                <v:textbox>
                  <w:txbxContent>
                    <w:p w14:paraId="4FE2CDDA" w14:textId="77777777" w:rsidR="00197613" w:rsidRDefault="00197613" w:rsidP="00197613">
                      <w:pPr>
                        <w:spacing w:after="0"/>
                        <w:ind w:left="2127" w:hanging="212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Bistven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elementi četrtega koraka</w:t>
                      </w: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4B001410" w14:textId="77777777" w:rsidR="00197613" w:rsidRDefault="00197613" w:rsidP="00197613">
                      <w:pPr>
                        <w:spacing w:after="0"/>
                        <w:ind w:left="2127" w:hanging="212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D0E8AEB" w14:textId="77777777" w:rsidR="00197613" w:rsidRDefault="00197613" w:rsidP="001976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Upoštevajoč izračune iz prejšnjega koraka se izračuna presežni dobiček:</w:t>
                      </w:r>
                    </w:p>
                    <w:p w14:paraId="11F442CC" w14:textId="77777777" w:rsidR="00197613" w:rsidRDefault="00197613" w:rsidP="00197613">
                      <w:pPr>
                        <w:pStyle w:val="Odstavekseznama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2B35563" w14:textId="77777777" w:rsidR="00197613" w:rsidRPr="004E7B22" w:rsidRDefault="00197613" w:rsidP="00197613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Presežni dobiček =neto kvalificirani dohodek -vsebinska izključitev dohodkov</m:t>
                          </m:r>
                        </m:oMath>
                      </m:oMathPara>
                    </w:p>
                    <w:p w14:paraId="14DFA988" w14:textId="77777777" w:rsidR="00197613" w:rsidRDefault="00197613" w:rsidP="001976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Vsebinska izključitev dohodkov:</w:t>
                      </w:r>
                    </w:p>
                    <w:p w14:paraId="637795D4" w14:textId="77777777" w:rsidR="00197613" w:rsidRPr="004E7B22" w:rsidRDefault="00197613" w:rsidP="00197613">
                      <w:pPr>
                        <w:spacing w:after="0"/>
                        <w:ind w:left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7B2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5 % upravičenih stroškov za plače upravičenih zaposlenih + 5 % upravičenih opredmetenih sredstev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ugotovitev upravičenosti za zaposlene in za sredstva</w:t>
                      </w:r>
                    </w:p>
                    <w:p w14:paraId="7DBBD488" w14:textId="77777777" w:rsidR="00197613" w:rsidRPr="00E3120F" w:rsidRDefault="00197613" w:rsidP="00197613">
                      <w:pPr>
                        <w:pStyle w:val="Odstavekseznama"/>
                        <w:spacing w:after="0" w:line="240" w:lineRule="auto"/>
                        <w:ind w:left="-284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B96763" wp14:editId="72C01628">
                <wp:simplePos x="0" y="0"/>
                <wp:positionH relativeFrom="column">
                  <wp:posOffset>-504825</wp:posOffset>
                </wp:positionH>
                <wp:positionV relativeFrom="paragraph">
                  <wp:posOffset>59055</wp:posOffset>
                </wp:positionV>
                <wp:extent cx="2034540" cy="1228090"/>
                <wp:effectExtent l="0" t="0" r="3810" b="0"/>
                <wp:wrapSquare wrapText="bothSides"/>
                <wp:docPr id="26" name="Polje z besedil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208CB" w14:textId="77777777" w:rsidR="00197613" w:rsidRPr="0074449C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444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KORAK 4</w:t>
                            </w:r>
                          </w:p>
                          <w:p w14:paraId="6C884A94" w14:textId="77777777" w:rsidR="00197613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Izračun presežnega dobička;</w:t>
                            </w:r>
                          </w:p>
                          <w:p w14:paraId="43A21344" w14:textId="77777777" w:rsidR="00197613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44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BISTVO: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formula za izračun presežnega dobička;</w:t>
                            </w:r>
                          </w:p>
                          <w:p w14:paraId="3BC9E927" w14:textId="77777777" w:rsidR="00197613" w:rsidRPr="0074449C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44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Bistveni členi:</w:t>
                            </w:r>
                            <w:r w:rsidRPr="007444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34. člen (povrhnji davek)</w:t>
                            </w:r>
                          </w:p>
                          <w:p w14:paraId="4C0241A7" w14:textId="77777777" w:rsidR="00197613" w:rsidRPr="00E76549" w:rsidRDefault="00197613" w:rsidP="001976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6763" id="Polje z besedilom 26" o:spid="_x0000_s1035" type="#_x0000_t202" style="position:absolute;left:0;text-align:left;margin-left:-39.75pt;margin-top:4.65pt;width:160.2pt;height:96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" strokecolor="#2f5496 [2404]">
                <v:textbox>
                  <w:txbxContent>
                    <w:p w14:paraId="7A3208CB" w14:textId="77777777" w:rsidR="00197613" w:rsidRPr="0074449C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4449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KORAK 4</w:t>
                      </w:r>
                    </w:p>
                    <w:p w14:paraId="6C884A94" w14:textId="77777777" w:rsidR="00197613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Izračun presežnega dobička;</w:t>
                      </w:r>
                    </w:p>
                    <w:p w14:paraId="43A21344" w14:textId="77777777" w:rsidR="00197613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449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BISTVO: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formula za izračun presežnega dobička;</w:t>
                      </w:r>
                    </w:p>
                    <w:p w14:paraId="3BC9E927" w14:textId="77777777" w:rsidR="00197613" w:rsidRPr="0074449C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449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Bistveni členi:</w:t>
                      </w:r>
                      <w:r w:rsidRPr="007444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34. člen (povrhnji davek)</w:t>
                      </w:r>
                    </w:p>
                    <w:p w14:paraId="4C0241A7" w14:textId="77777777" w:rsidR="00197613" w:rsidRPr="00E76549" w:rsidRDefault="00197613" w:rsidP="00197613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EEA87" wp14:editId="13180966">
                <wp:simplePos x="0" y="0"/>
                <wp:positionH relativeFrom="column">
                  <wp:posOffset>1593215</wp:posOffset>
                </wp:positionH>
                <wp:positionV relativeFrom="paragraph">
                  <wp:posOffset>60960</wp:posOffset>
                </wp:positionV>
                <wp:extent cx="340995" cy="1146175"/>
                <wp:effectExtent l="0" t="0" r="1905" b="0"/>
                <wp:wrapNone/>
                <wp:docPr id="25" name="Levi zaviti oklepaj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11461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ED3C" id="Levi zaviti oklepaj 25" o:spid="_x0000_s1026" type="#_x0000_t87" style="position:absolute;margin-left:125.45pt;margin-top:4.8pt;width:26.85pt;height:9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" adj="535" strokecolor="#2f5496 [2404]" strokeweight="1pt">
                <v:stroke joinstyle="miter"/>
              </v:shape>
            </w:pict>
          </mc:Fallback>
        </mc:AlternateContent>
      </w:r>
    </w:p>
    <w:p w14:paraId="0EDA43CD" w14:textId="77777777" w:rsidR="00197613" w:rsidRDefault="00197613" w:rsidP="00197613">
      <w:pPr>
        <w:ind w:left="426"/>
      </w:pPr>
    </w:p>
    <w:p w14:paraId="6667D5FA" w14:textId="77777777" w:rsidR="00197613" w:rsidRDefault="00197613" w:rsidP="00197613">
      <w:pPr>
        <w:ind w:left="426"/>
      </w:pPr>
    </w:p>
    <w:p w14:paraId="3888D51A" w14:textId="77777777" w:rsidR="00197613" w:rsidRDefault="00197613" w:rsidP="00197613">
      <w:pPr>
        <w:ind w:left="426"/>
      </w:pPr>
    </w:p>
    <w:p w14:paraId="746414E4" w14:textId="77777777" w:rsidR="00197613" w:rsidRDefault="00197613" w:rsidP="00197613">
      <w:pPr>
        <w:ind w:left="426"/>
      </w:pPr>
    </w:p>
    <w:p w14:paraId="3E8275D9" w14:textId="04885857" w:rsidR="00197613" w:rsidRDefault="00A51E7A" w:rsidP="00197613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3D985" wp14:editId="71DC1BB8">
                <wp:simplePos x="0" y="0"/>
                <wp:positionH relativeFrom="column">
                  <wp:posOffset>2001216</wp:posOffset>
                </wp:positionH>
                <wp:positionV relativeFrom="paragraph">
                  <wp:posOffset>141605</wp:posOffset>
                </wp:positionV>
                <wp:extent cx="4476115" cy="1855470"/>
                <wp:effectExtent l="0" t="0" r="19685" b="11430"/>
                <wp:wrapNone/>
                <wp:docPr id="23" name="Pravokotnik: zaokroženi vogal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115" cy="18554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0F8B" w14:textId="77777777" w:rsidR="00197613" w:rsidRDefault="00197613" w:rsidP="00197613">
                            <w:pPr>
                              <w:spacing w:after="0"/>
                              <w:ind w:left="2127" w:hanging="212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Bistven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elementi petega koraka</w:t>
                            </w: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6A7C09F5" w14:textId="77777777" w:rsidR="00197613" w:rsidRDefault="00197613" w:rsidP="00197613">
                            <w:pPr>
                              <w:spacing w:after="0"/>
                              <w:ind w:left="2127" w:hanging="212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396DA44" w14:textId="77777777" w:rsidR="00197613" w:rsidRDefault="00197613" w:rsidP="001976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Upoštevajoč izračune iz prejšnjega koraka je treba izračunati povrhnji davek za jurisdikcijo:</w:t>
                            </w:r>
                          </w:p>
                          <w:p w14:paraId="3D402983" w14:textId="77777777" w:rsidR="00197613" w:rsidRPr="00FD1603" w:rsidRDefault="00197613" w:rsidP="00197613">
                            <w:pPr>
                              <w:spacing w:after="0"/>
                              <w:ind w:left="-85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m:t xml:space="preserve">Povrhnji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m:t>davek jurisdikcije</m:t>
                                        </m:r>
                                      </m:e>
                                    </m:eqArr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>=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m:t>15%-DDS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m:t>*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m:ctrlPr>
                                      </m:dPr>
                                      <m:e>
                                        <m:eqArr>
                                          <m:eqArr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color w:val="000000" w:themeColor="text1"/>
                                                <w:sz w:val="14"/>
                                                <w:szCs w:val="14"/>
                                              </w:rPr>
                                            </m:ctrlPr>
                                          </m:eqArr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14"/>
                                                <w:szCs w:val="14"/>
                                              </w:rPr>
                                              <m:t>kvalificirani dohodek-vsebinska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14"/>
                                                <w:szCs w:val="14"/>
                                              </w:rPr>
                                              <m:t xml:space="preserve"> izključitev dohodkov</m:t>
                                            </m:r>
                                          </m:e>
                                        </m:eqArr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m:t xml:space="preserve">dodatni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m:t>povrhnji davek</m:t>
                                        </m:r>
                                      </m:e>
                                    </m:eqArr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 xml:space="preserve">-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m:t xml:space="preserve">domači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m:t>povrhnji davek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3D985" id="Pravokotnik: zaokroženi vogali 23" o:spid="_x0000_s1036" style="position:absolute;left:0;text-align:left;margin-left:157.6pt;margin-top:11.15pt;width:352.45pt;height:14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" fillcolor="white [3201]" strokecolor="#2f5496 [2404]" strokeweight="1pt">
                <v:stroke joinstyle="miter"/>
                <v:path arrowok="t"/>
                <v:textbox>
                  <w:txbxContent>
                    <w:p w14:paraId="19D70F8B" w14:textId="77777777" w:rsidR="00197613" w:rsidRDefault="00197613" w:rsidP="00197613">
                      <w:pPr>
                        <w:spacing w:after="0"/>
                        <w:ind w:left="2127" w:hanging="212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Bistven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elementi petega koraka</w:t>
                      </w: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6A7C09F5" w14:textId="77777777" w:rsidR="00197613" w:rsidRDefault="00197613" w:rsidP="00197613">
                      <w:pPr>
                        <w:spacing w:after="0"/>
                        <w:ind w:left="2127" w:hanging="212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396DA44" w14:textId="77777777" w:rsidR="00197613" w:rsidRDefault="00197613" w:rsidP="001976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Upoštevajoč izračune iz prejšnjega koraka je treba izračunati povrhnji davek za jurisdikcijo:</w:t>
                      </w:r>
                    </w:p>
                    <w:p w14:paraId="3D402983" w14:textId="77777777" w:rsidR="00197613" w:rsidRPr="00FD1603" w:rsidRDefault="00197613" w:rsidP="00197613">
                      <w:pPr>
                        <w:spacing w:after="0"/>
                        <w:ind w:left="-85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m:t xml:space="preserve">Povrhnji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m:t>davek jurisdikcije</m:t>
                                  </m:r>
                                </m:e>
                              </m:eqAr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14"/>
                              <w:szCs w:val="14"/>
                            </w:rPr>
                            <m:t>=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m:t>15%-DDS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14"/>
                                  <w:szCs w:val="14"/>
                                </w:rPr>
                                <m:t>*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 w:themeColor="text1"/>
                                          <w:sz w:val="14"/>
                                          <w:szCs w:val="14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14"/>
                                          <w:szCs w:val="14"/>
                                        </w:rPr>
                                        <m:t>kvalificirani dohodek-vsebinska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14"/>
                                          <w:szCs w:val="14"/>
                                        </w:rPr>
                                        <m:t xml:space="preserve"> izključitev dohodkov</m:t>
                                      </m:r>
                                    </m:e>
                                  </m:eqAr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14"/>
                              <w:szCs w:val="14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m:t xml:space="preserve">dodatni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m:t>povrhnji davek</m:t>
                                  </m:r>
                                </m:e>
                              </m:eqAr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14"/>
                              <w:szCs w:val="14"/>
                            </w:rPr>
                            <m:t xml:space="preserve">-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m:t xml:space="preserve">domači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m:t>povrhnji davek</m:t>
                                  </m:r>
                                </m:e>
                              </m:eqArr>
                            </m:e>
                          </m:d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="0019761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2D450E" wp14:editId="7DB1B155">
                <wp:simplePos x="0" y="0"/>
                <wp:positionH relativeFrom="column">
                  <wp:posOffset>-539419</wp:posOffset>
                </wp:positionH>
                <wp:positionV relativeFrom="paragraph">
                  <wp:posOffset>363855</wp:posOffset>
                </wp:positionV>
                <wp:extent cx="2026920" cy="1444625"/>
                <wp:effectExtent l="0" t="0" r="11430" b="22225"/>
                <wp:wrapSquare wrapText="bothSides"/>
                <wp:docPr id="24" name="Polje z besedil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749A" w14:textId="77777777" w:rsidR="00197613" w:rsidRPr="0074449C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444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KORAK 5</w:t>
                            </w:r>
                          </w:p>
                          <w:p w14:paraId="48E334DA" w14:textId="77777777" w:rsidR="00197613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Izračun povrhnjega davka za jurisdikcijo;</w:t>
                            </w:r>
                          </w:p>
                          <w:p w14:paraId="4F6F613E" w14:textId="77777777" w:rsidR="00197613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44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BISTVO: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formula za izračun povrhnjega davka za jurisdikcijo;</w:t>
                            </w:r>
                          </w:p>
                          <w:p w14:paraId="7EF25D63" w14:textId="77777777" w:rsidR="00197613" w:rsidRPr="0074449C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44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Bistveni členi:</w:t>
                            </w:r>
                            <w:r w:rsidRPr="007444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34. člen (povrhnji davek), 35. člen do 39. člen (vsebinska izključitev dohodka), 40. člen (dodatni povrhnji davek</w:t>
                            </w:r>
                          </w:p>
                          <w:p w14:paraId="32F5A550" w14:textId="77777777" w:rsidR="00197613" w:rsidRPr="00E76549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450E" id="Polje z besedilom 24" o:spid="_x0000_s1037" type="#_x0000_t202" style="position:absolute;left:0;text-align:left;margin-left:-42.45pt;margin-top:28.65pt;width:159.6pt;height:11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" strokecolor="#2f5496 [2404]">
                <v:textbox>
                  <w:txbxContent>
                    <w:p w14:paraId="6E01749A" w14:textId="77777777" w:rsidR="00197613" w:rsidRPr="0074449C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4449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KORAK 5</w:t>
                      </w:r>
                    </w:p>
                    <w:p w14:paraId="48E334DA" w14:textId="77777777" w:rsidR="00197613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Izračun povrhnjega davka za jurisdikcijo;</w:t>
                      </w:r>
                    </w:p>
                    <w:p w14:paraId="4F6F613E" w14:textId="77777777" w:rsidR="00197613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449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BISTVO: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formula za izračun povrhnjega davka za jurisdikcijo;</w:t>
                      </w:r>
                    </w:p>
                    <w:p w14:paraId="7EF25D63" w14:textId="77777777" w:rsidR="00197613" w:rsidRPr="0074449C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449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Bistveni členi:</w:t>
                      </w:r>
                      <w:r w:rsidRPr="007444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34. člen (povrhnji davek), 35. člen do 39. člen (vsebinska izključitev dohodka), 40. člen (dodatni povrhnji davek</w:t>
                      </w:r>
                    </w:p>
                    <w:p w14:paraId="32F5A550" w14:textId="77777777" w:rsidR="00197613" w:rsidRPr="00E76549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EFEBF6" w14:textId="77777777" w:rsidR="00197613" w:rsidRDefault="00197613" w:rsidP="00197613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C1112" wp14:editId="23275809">
                <wp:simplePos x="0" y="0"/>
                <wp:positionH relativeFrom="column">
                  <wp:posOffset>1582751</wp:posOffset>
                </wp:positionH>
                <wp:positionV relativeFrom="paragraph">
                  <wp:posOffset>270510</wp:posOffset>
                </wp:positionV>
                <wp:extent cx="340995" cy="1146175"/>
                <wp:effectExtent l="0" t="0" r="20955" b="15875"/>
                <wp:wrapNone/>
                <wp:docPr id="22" name="Levi zaviti oklepaj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11461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2808A" id="Levi zaviti oklepaj 22" o:spid="_x0000_s1026" type="#_x0000_t87" style="position:absolute;margin-left:124.65pt;margin-top:21.3pt;width:26.85pt;height:9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" adj="535" strokecolor="#2f5496 [2404]" strokeweight="1pt">
                <v:stroke joinstyle="miter"/>
              </v:shape>
            </w:pict>
          </mc:Fallback>
        </mc:AlternateContent>
      </w:r>
    </w:p>
    <w:p w14:paraId="683C05F2" w14:textId="77777777" w:rsidR="00197613" w:rsidRDefault="00197613" w:rsidP="00197613">
      <w:pPr>
        <w:ind w:left="426"/>
      </w:pPr>
    </w:p>
    <w:p w14:paraId="61BCFCFD" w14:textId="77777777" w:rsidR="00197613" w:rsidRPr="00582D2B" w:rsidRDefault="00197613" w:rsidP="00197613">
      <w:pPr>
        <w:ind w:left="426"/>
      </w:pPr>
    </w:p>
    <w:p w14:paraId="2A425B37" w14:textId="77777777" w:rsidR="00197613" w:rsidRDefault="00197613" w:rsidP="00197613">
      <w:pPr>
        <w:ind w:left="426"/>
      </w:pPr>
    </w:p>
    <w:p w14:paraId="4EB216A2" w14:textId="77777777" w:rsidR="00197613" w:rsidRDefault="00197613" w:rsidP="00197613">
      <w:pPr>
        <w:ind w:left="426"/>
      </w:pPr>
    </w:p>
    <w:p w14:paraId="08A68660" w14:textId="77777777" w:rsidR="00197613" w:rsidRDefault="00197613" w:rsidP="00197613">
      <w:pPr>
        <w:ind w:left="426"/>
      </w:pPr>
    </w:p>
    <w:p w14:paraId="211B33E6" w14:textId="1320B4A8" w:rsidR="00197613" w:rsidRDefault="00197613" w:rsidP="00197613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1EB75" wp14:editId="78AD9527">
                <wp:simplePos x="0" y="0"/>
                <wp:positionH relativeFrom="column">
                  <wp:posOffset>2005965</wp:posOffset>
                </wp:positionH>
                <wp:positionV relativeFrom="paragraph">
                  <wp:posOffset>95060</wp:posOffset>
                </wp:positionV>
                <wp:extent cx="4476115" cy="1855470"/>
                <wp:effectExtent l="0" t="0" r="19685" b="11430"/>
                <wp:wrapNone/>
                <wp:docPr id="21" name="Pravokotnik: zaokroženi vogal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115" cy="18554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D1F58" w14:textId="77777777" w:rsidR="00197613" w:rsidRDefault="00197613" w:rsidP="00197613">
                            <w:pPr>
                              <w:spacing w:after="0"/>
                              <w:ind w:left="2127" w:hanging="212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Bistven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elementi šestega koraka</w:t>
                            </w: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B984B89" w14:textId="77777777" w:rsidR="00197613" w:rsidRDefault="00197613" w:rsidP="0019761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Upoštevajoč znesek povrhnjega davka za jurisdikcijo, se izračunani povrhnji davek alocira posameznim subjektom v sestavi v jurisdikciji (namen: ustrezna uporaba pravila o vključitvi dohodkov):</w:t>
                            </w:r>
                          </w:p>
                          <w:p w14:paraId="3C969512" w14:textId="77777777" w:rsidR="00197613" w:rsidRDefault="00197613" w:rsidP="00197613">
                            <w:pPr>
                              <w:pStyle w:val="Odstavekseznama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7E1A642" w14:textId="77777777" w:rsidR="00197613" w:rsidRPr="00CF451D" w:rsidRDefault="00197613" w:rsidP="00197613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6"/>
                                    <w:szCs w:val="16"/>
                                  </w:rPr>
                                  <m:t>Povrhnji davek subjekta v sestavi =povrhnji davek jurisdikcije 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16"/>
                                            <w:szCs w:val="16"/>
                                          </w:rPr>
                                          <m:t xml:space="preserve">kvalificiran dohodek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16"/>
                                            <w:szCs w:val="16"/>
                                          </w:rPr>
                                          <m:t>subjekta v sestavi</m:t>
                                        </m:r>
                                      </m:e>
                                    </m:eqArr>
                                  </m:num>
                                  <m:den>
                                    <m:eqArr>
                                      <m:eqArr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16"/>
                                            <w:szCs w:val="16"/>
                                          </w:rPr>
                                          <m:t xml:space="preserve">skupni kvalificirani dohodek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16"/>
                                            <w:szCs w:val="16"/>
                                          </w:rPr>
                                          <m:t>vseh subjektov v sestavi</m:t>
                                        </m:r>
                                      </m:e>
                                    </m:eqAr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1EB75" id="Pravokotnik: zaokroženi vogali 21" o:spid="_x0000_s1038" style="position:absolute;left:0;text-align:left;margin-left:157.95pt;margin-top:7.5pt;width:352.45pt;height:14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" fillcolor="white [3201]" strokecolor="#2f5496 [2404]" strokeweight="1pt">
                <v:stroke joinstyle="miter"/>
                <v:path arrowok="t"/>
                <v:textbox>
                  <w:txbxContent>
                    <w:p w14:paraId="5BAD1F58" w14:textId="77777777" w:rsidR="00197613" w:rsidRDefault="00197613" w:rsidP="00197613">
                      <w:pPr>
                        <w:spacing w:after="0"/>
                        <w:ind w:left="2127" w:hanging="212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Bistven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elementi šestega koraka</w:t>
                      </w: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B984B89" w14:textId="77777777" w:rsidR="00197613" w:rsidRDefault="00197613" w:rsidP="0019761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Upoštevajoč znesek povrhnjega davka za jurisdikcijo, se izračunani povrhnji davek alocira posameznim subjektom v sestavi v jurisdikciji (namen: ustrezna uporaba pravila o vključitvi dohodkov):</w:t>
                      </w:r>
                    </w:p>
                    <w:p w14:paraId="3C969512" w14:textId="77777777" w:rsidR="00197613" w:rsidRDefault="00197613" w:rsidP="00197613">
                      <w:pPr>
                        <w:pStyle w:val="Odstavekseznama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7E1A642" w14:textId="77777777" w:rsidR="00197613" w:rsidRPr="00CF451D" w:rsidRDefault="00197613" w:rsidP="00197613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</w:rPr>
                            <m:t>Povrhnji davek subjekta v sestavi =povrhnji davek jurisdikcije ×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 xml:space="preserve">kvalificiran dohodek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subjekta v sestavi</m:t>
                                  </m:r>
                                </m:e>
                              </m:eqArr>
                            </m:num>
                            <m:den>
                              <m:eqArr>
                                <m:eqArr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 xml:space="preserve">skupni kvalificirani dohodek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vseh subjektov v sestavi</m:t>
                                  </m:r>
                                </m:e>
                              </m:eqAr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F435CA" wp14:editId="68BF42A2">
                <wp:simplePos x="0" y="0"/>
                <wp:positionH relativeFrom="column">
                  <wp:posOffset>-601980</wp:posOffset>
                </wp:positionH>
                <wp:positionV relativeFrom="paragraph">
                  <wp:posOffset>292100</wp:posOffset>
                </wp:positionV>
                <wp:extent cx="2026920" cy="1228090"/>
                <wp:effectExtent l="0" t="0" r="0" b="0"/>
                <wp:wrapSquare wrapText="bothSides"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EA4C8" w14:textId="77777777" w:rsidR="00197613" w:rsidRPr="0074449C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444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KORAK 6</w:t>
                            </w:r>
                          </w:p>
                          <w:p w14:paraId="5C946ED0" w14:textId="77777777" w:rsidR="00197613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Alokacija povrhnjega davka subjektom v sestavi;</w:t>
                            </w:r>
                          </w:p>
                          <w:p w14:paraId="456BF974" w14:textId="77777777" w:rsidR="00197613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44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BISTVO: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formula za izračun povrhnjega davka posameznega subjekta v sestavi;</w:t>
                            </w:r>
                          </w:p>
                          <w:p w14:paraId="5A4DB373" w14:textId="77777777" w:rsidR="00197613" w:rsidRPr="0074449C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44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Bistveni členi:</w:t>
                            </w:r>
                            <w:r w:rsidRPr="007444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34. člen (povrhnji davek)</w:t>
                            </w:r>
                          </w:p>
                          <w:p w14:paraId="71EA3A96" w14:textId="77777777" w:rsidR="00197613" w:rsidRPr="00E76549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435CA" id="Polje z besedilom 15" o:spid="_x0000_s1039" type="#_x0000_t202" style="position:absolute;left:0;text-align:left;margin-left:-47.4pt;margin-top:23pt;width:159.6pt;height:96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" strokecolor="#2f5496 [2404]">
                <v:textbox>
                  <w:txbxContent>
                    <w:p w14:paraId="52CEA4C8" w14:textId="77777777" w:rsidR="00197613" w:rsidRPr="0074449C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4449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KORAK 6</w:t>
                      </w:r>
                    </w:p>
                    <w:p w14:paraId="5C946ED0" w14:textId="77777777" w:rsidR="00197613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Alokacija povrhnjega davka subjektom v sestavi;</w:t>
                      </w:r>
                    </w:p>
                    <w:p w14:paraId="456BF974" w14:textId="77777777" w:rsidR="00197613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449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BISTVO: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formula za izračun povrhnjega davka posameznega subjekta v sestavi;</w:t>
                      </w:r>
                    </w:p>
                    <w:p w14:paraId="5A4DB373" w14:textId="77777777" w:rsidR="00197613" w:rsidRPr="0074449C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449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Bistveni členi:</w:t>
                      </w:r>
                      <w:r w:rsidRPr="007444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34. člen (povrhnji davek)</w:t>
                      </w:r>
                    </w:p>
                    <w:p w14:paraId="71EA3A96" w14:textId="77777777" w:rsidR="00197613" w:rsidRPr="00E76549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2B960" w14:textId="77777777" w:rsidR="00197613" w:rsidRDefault="00197613" w:rsidP="00197613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A5AA6" wp14:editId="439465B3">
                <wp:simplePos x="0" y="0"/>
                <wp:positionH relativeFrom="column">
                  <wp:posOffset>1527810</wp:posOffset>
                </wp:positionH>
                <wp:positionV relativeFrom="paragraph">
                  <wp:posOffset>81915</wp:posOffset>
                </wp:positionV>
                <wp:extent cx="340995" cy="1146175"/>
                <wp:effectExtent l="0" t="0" r="1905" b="0"/>
                <wp:wrapNone/>
                <wp:docPr id="7" name="Levi zaviti oklepaj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11461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17196" id="Levi zaviti oklepaj 7" o:spid="_x0000_s1026" type="#_x0000_t87" style="position:absolute;margin-left:120.3pt;margin-top:6.45pt;width:26.85pt;height:9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" adj="535" strokecolor="#2f5496 [2404]" strokeweight="1pt">
                <v:stroke joinstyle="miter"/>
              </v:shape>
            </w:pict>
          </mc:Fallback>
        </mc:AlternateContent>
      </w:r>
    </w:p>
    <w:p w14:paraId="1CAE61E8" w14:textId="77777777" w:rsidR="00197613" w:rsidRDefault="00197613" w:rsidP="00197613">
      <w:pPr>
        <w:ind w:left="426"/>
      </w:pPr>
    </w:p>
    <w:p w14:paraId="68EEC670" w14:textId="77777777" w:rsidR="00197613" w:rsidRDefault="00197613" w:rsidP="00197613">
      <w:pPr>
        <w:ind w:left="426"/>
      </w:pPr>
    </w:p>
    <w:p w14:paraId="2B3FA9A1" w14:textId="77777777" w:rsidR="00197613" w:rsidRDefault="00197613" w:rsidP="00197613">
      <w:pPr>
        <w:ind w:left="426"/>
      </w:pPr>
    </w:p>
    <w:p w14:paraId="445B5164" w14:textId="77777777" w:rsidR="00197613" w:rsidRDefault="00197613" w:rsidP="00197613">
      <w:pPr>
        <w:ind w:left="426"/>
      </w:pPr>
    </w:p>
    <w:p w14:paraId="7E4E433D" w14:textId="77777777" w:rsidR="00197613" w:rsidRDefault="00197613" w:rsidP="00197613">
      <w:pPr>
        <w:ind w:left="426"/>
      </w:pPr>
    </w:p>
    <w:p w14:paraId="1B767A2B" w14:textId="77777777" w:rsidR="00197613" w:rsidRDefault="00197613" w:rsidP="00197613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E643D" wp14:editId="613B6847">
                <wp:simplePos x="0" y="0"/>
                <wp:positionH relativeFrom="column">
                  <wp:posOffset>2010382</wp:posOffset>
                </wp:positionH>
                <wp:positionV relativeFrom="paragraph">
                  <wp:posOffset>50441</wp:posOffset>
                </wp:positionV>
                <wp:extent cx="4476115" cy="3522428"/>
                <wp:effectExtent l="0" t="0" r="19685" b="20955"/>
                <wp:wrapNone/>
                <wp:docPr id="6" name="Pravokotnik: zaokroženi vogal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115" cy="352242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3FF7E" w14:textId="77777777" w:rsidR="00197613" w:rsidRDefault="00197613" w:rsidP="00197613">
                            <w:pPr>
                              <w:spacing w:after="0"/>
                              <w:ind w:left="2127" w:hanging="212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Bistven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elementi sedmega koraka</w:t>
                            </w:r>
                            <w:r w:rsidRPr="00582D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36AD831A" w14:textId="77777777" w:rsidR="00197613" w:rsidRDefault="00197613" w:rsidP="00A51E7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1) pravilo o vključitvi dohodka: identifikacija subjektov, ki so dolžni uporabiti PVD (KMS, VMS ali MSDL); izračun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dodeljivega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deleža matičnega subjekta; upoštevanje plačanega povrhnjega davka na prejšnjih nivojih.</w:t>
                            </w:r>
                          </w:p>
                          <w:p w14:paraId="398B5FBA" w14:textId="77777777" w:rsidR="00197613" w:rsidRPr="006D52E3" w:rsidRDefault="00197613" w:rsidP="00197613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32E42FE6" w14:textId="77777777" w:rsidR="00197613" w:rsidRPr="006D52E3" w:rsidRDefault="00197613" w:rsidP="00197613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16"/>
                                            <w:szCs w:val="16"/>
                                          </w:rPr>
                                          <m:t xml:space="preserve">Povrhnji davek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16"/>
                                            <w:szCs w:val="16"/>
                                          </w:rPr>
                                          <m:t>po pravilu IIR</m:t>
                                        </m:r>
                                      </m:e>
                                    </m:eqAr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16"/>
                                            <w:szCs w:val="16"/>
                                          </w:rPr>
                                          <m:t xml:space="preserve">Povrhnji davek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16"/>
                                            <w:szCs w:val="16"/>
                                          </w:rPr>
                                          <m:t>subjekta v sestavi</m:t>
                                        </m:r>
                                      </m:e>
                                    </m:eqAr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16"/>
                                            <w:szCs w:val="16"/>
                                          </w:rPr>
                                          <m:t xml:space="preserve">Dodeljivi delež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16"/>
                                            <w:szCs w:val="16"/>
                                          </w:rPr>
                                          <m:t>matičnega subjekta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  <w:p w14:paraId="770E4F69" w14:textId="77777777" w:rsidR="00197613" w:rsidRPr="006D52E3" w:rsidRDefault="00197613" w:rsidP="00197613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"/>
                                            <w:sz w:val="16"/>
                                            <w:szCs w:val="16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Arial"/>
                                            <w:sz w:val="16"/>
                                            <w:szCs w:val="16"/>
                                          </w:rPr>
                                          <m:t xml:space="preserve">Dodeljivi delež 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Arial"/>
                                            <w:sz w:val="16"/>
                                            <w:szCs w:val="16"/>
                                          </w:rPr>
                                          <m:t xml:space="preserve">matičnega subjekta </m:t>
                                        </m:r>
                                      </m:e>
                                    </m:eqAr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eqArr>
                                          <m:eqArr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eqArr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sz w:val="16"/>
                                                <w:szCs w:val="16"/>
                                              </w:rPr>
                                              <m:t xml:space="preserve">dohodek nizkoobdavčenega </m:t>
                                            </m:r>
                                          </m:e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sz w:val="16"/>
                                                <w:szCs w:val="16"/>
                                              </w:rPr>
                                              <m:t xml:space="preserve">subjekta v sestavi, </m:t>
                                            </m:r>
                                            <m:ctrlPr>
                                              <w:rPr>
                                                <w:rFonts w:ascii="Cambria Math" w:eastAsia="Cambria Math" w:hAnsi="Cambria Math" w:cs="Cambria Math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e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sz w:val="16"/>
                                                <w:szCs w:val="16"/>
                                              </w:rPr>
                                              <m:t>pripisan matičnemu subjektu</m:t>
                                            </m:r>
                                          </m:e>
                                        </m:eqArr>
                                      </m:num>
                                      <m:den>
                                        <m:eqArr>
                                          <m:eqArr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eqArr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sz w:val="16"/>
                                                <w:szCs w:val="16"/>
                                              </w:rPr>
                                              <m:t xml:space="preserve">celotni kvalificirani </m:t>
                                            </m:r>
                                          </m:e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sz w:val="16"/>
                                                <w:szCs w:val="16"/>
                                              </w:rPr>
                                              <m:t>dohodek subjekta v sestavi</m:t>
                                            </m:r>
                                          </m:e>
                                        </m:eqAr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14:paraId="33971FF1" w14:textId="77777777" w:rsidR="00197613" w:rsidRDefault="00197613" w:rsidP="00A51E7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2) pravilo o prenizko obdavčenih dobičkih: subsidiarno (rezervno) pravilo, obveznost mora biti plačana brez ugodnosti; upoštevanje neplačanega davka po aplikaciji PVD (večinoma za domače subjekte mednarodne skupine – varni pristan UTPR). Alokacija po UTPR jurisdikcijah: </w:t>
                            </w:r>
                          </w:p>
                          <w:p w14:paraId="47B1209D" w14:textId="77777777" w:rsidR="00197613" w:rsidRPr="00906DFA" w:rsidRDefault="00197613" w:rsidP="00A51E7A">
                            <w:pPr>
                              <w:spacing w:after="0" w:line="240" w:lineRule="auto"/>
                              <w:ind w:right="-363" w:hanging="2552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14"/>
                                    <w:szCs w:val="14"/>
                                  </w:rPr>
                                  <m:t>50 % 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m:t xml:space="preserve">število zaposlenih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m:t>v Republiki Sloveniji</m:t>
                                        </m:r>
                                      </m:e>
                                    </m:eqArr>
                                  </m:num>
                                  <m:den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m:t xml:space="preserve">število zaposlenih v vseh jurisdikcijah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m:t>s pravilom o nizko obdavčenih dobičkih</m:t>
                                        </m:r>
                                      </m:e>
                                    </m:eqAr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 xml:space="preserve">+50 % ×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m:t>skupna vrednost opredmetenih sredstev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m:t xml:space="preserve"> v Republiki Sloveniji</m:t>
                                        </m:r>
                                      </m:e>
                                    </m:eqArr>
                                  </m:num>
                                  <m:den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m:t xml:space="preserve"> skupna vrednost opredmetenih sredstev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m:t xml:space="preserve">v vseh jurisdikcijah s pravilom 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m:t>o nizko obdavčenih dobičkih</m:t>
                                        </m:r>
                                      </m:e>
                                    </m:eqArr>
                                  </m:den>
                                </m:f>
                              </m:oMath>
                            </m:oMathPara>
                          </w:p>
                          <w:p w14:paraId="713D0C7C" w14:textId="77777777" w:rsidR="00197613" w:rsidRDefault="00197613" w:rsidP="00197613">
                            <w:pPr>
                              <w:spacing w:after="0"/>
                              <w:ind w:left="2127" w:hanging="212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E643D" id="Pravokotnik: zaokroženi vogali 6" o:spid="_x0000_s1040" style="position:absolute;left:0;text-align:left;margin-left:158.3pt;margin-top:3.95pt;width:352.45pt;height:27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" fillcolor="white [3201]" strokecolor="#2f5496 [2404]" strokeweight="1pt">
                <v:stroke joinstyle="miter"/>
                <v:path arrowok="t"/>
                <v:textbox>
                  <w:txbxContent>
                    <w:p w14:paraId="6743FF7E" w14:textId="77777777" w:rsidR="00197613" w:rsidRDefault="00197613" w:rsidP="00197613">
                      <w:pPr>
                        <w:spacing w:after="0"/>
                        <w:ind w:left="2127" w:hanging="212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Bistven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elementi sedmega koraka</w:t>
                      </w:r>
                      <w:r w:rsidRPr="00582D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36AD831A" w14:textId="77777777" w:rsidR="00197613" w:rsidRDefault="00197613" w:rsidP="00A51E7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1) pravilo o vključitvi dohodka: identifikacija subjektov, ki so dolžni uporabiti PVD (KMS, VMS ali MSDL); izračun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dodeljivega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deleža matičnega subjekta; upoštevanje plačanega povrhnjega davka na prejšnjih nivojih.</w:t>
                      </w:r>
                    </w:p>
                    <w:p w14:paraId="398B5FBA" w14:textId="77777777" w:rsidR="00197613" w:rsidRPr="006D52E3" w:rsidRDefault="00197613" w:rsidP="00197613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32E42FE6" w14:textId="77777777" w:rsidR="00197613" w:rsidRPr="006D52E3" w:rsidRDefault="00197613" w:rsidP="00197613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 xml:space="preserve">Povrhnji davek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po pravilu IIR</m:t>
                                  </m:r>
                                </m:e>
                              </m:eqAr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 xml:space="preserve">Povrhnji davek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subjekta v sestavi</m:t>
                                  </m:r>
                                </m:e>
                              </m:eqAr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 xml:space="preserve">Dodeljivi delež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matičnega subjekta</m:t>
                                  </m:r>
                                </m:e>
                              </m:eqArr>
                            </m:e>
                          </m:d>
                        </m:oMath>
                      </m:oMathPara>
                    </w:p>
                    <w:p w14:paraId="770E4F69" w14:textId="77777777" w:rsidR="00197613" w:rsidRPr="006D52E3" w:rsidRDefault="00197613" w:rsidP="00197613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 xml:space="preserve">Dodeljivi delež </m:t>
                                  </m:r>
                                </m: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 xml:space="preserve">matičnega subjekta </m:t>
                                  </m:r>
                                </m:e>
                              </m:eqAr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="Arial"/>
                                          <w:sz w:val="16"/>
                                          <w:szCs w:val="16"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16"/>
                                          <w:szCs w:val="16"/>
                                        </w:rPr>
                                        <m:t xml:space="preserve">dohodek nizkoobdavčenega 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16"/>
                                          <w:szCs w:val="16"/>
                                        </w:rPr>
                                        <m:t xml:space="preserve">subjekta v sestavi, </m:t>
                                      </m: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sz w:val="16"/>
                                          <w:szCs w:val="16"/>
                                        </w:rPr>
                                      </m:ctrlPr>
                                    </m: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16"/>
                                          <w:szCs w:val="16"/>
                                        </w:rPr>
                                        <m:t>pripisan matičnemu subjektu</m:t>
                                      </m:r>
                                    </m:e>
                                  </m:eqArr>
                                </m:num>
                                <m:den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="Arial"/>
                                          <w:sz w:val="16"/>
                                          <w:szCs w:val="16"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16"/>
                                          <w:szCs w:val="16"/>
                                        </w:rPr>
                                        <m:t xml:space="preserve">celotni kvalificirani 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16"/>
                                          <w:szCs w:val="16"/>
                                        </w:rPr>
                                        <m:t>dohodek subjekta v sestavi</m:t>
                                      </m:r>
                                    </m:e>
                                  </m:eqArr>
                                </m:den>
                              </m:f>
                            </m:e>
                          </m:d>
                        </m:oMath>
                      </m:oMathPara>
                    </w:p>
                    <w:p w14:paraId="33971FF1" w14:textId="77777777" w:rsidR="00197613" w:rsidRDefault="00197613" w:rsidP="00A51E7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2) pravilo o prenizko obdavčenih dobičkih: subsidiarno (rezervno) pravilo, obveznost mora biti plačana brez ugodnosti; upoštevanje neplačanega davka po aplikaciji PVD (večinoma za domače subjekte mednarodne skupine – varni pristan UTPR). Alokacija po UTPR jurisdikcijah: </w:t>
                      </w:r>
                    </w:p>
                    <w:p w14:paraId="47B1209D" w14:textId="77777777" w:rsidR="00197613" w:rsidRPr="00906DFA" w:rsidRDefault="00197613" w:rsidP="00A51E7A">
                      <w:pPr>
                        <w:spacing w:after="0" w:line="240" w:lineRule="auto"/>
                        <w:ind w:right="-363" w:hanging="2552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50 % 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m:t xml:space="preserve">število zaposlenih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m:t>v Republiki Sloveniji</m:t>
                                  </m:r>
                                </m:e>
                              </m:eqArr>
                            </m:num>
                            <m:den>
                              <m:eqArr>
                                <m:eqArr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m:t xml:space="preserve">število zaposlenih v vseh jurisdikcijah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m:t>s pravilom o nizko obdavčenih dobičkih</m:t>
                                  </m:r>
                                </m:e>
                              </m:eqAr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14"/>
                              <w:szCs w:val="14"/>
                            </w:rPr>
                            <m:t xml:space="preserve">+50 % ×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m:t>skupna vrednost opredmetenih sredstev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m:t xml:space="preserve"> v Republiki Sloveniji</m:t>
                                  </m:r>
                                </m:e>
                              </m:eqArr>
                            </m:num>
                            <m:den>
                              <m:eqArr>
                                <m:eqArr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m:t xml:space="preserve"> skupna vrednost opredmetenih sredstev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m:t xml:space="preserve">v vseh jurisdikcijah s pravilom 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m:t>o nizko obdavčenih dobičkih</m:t>
                                  </m:r>
                                </m:e>
                              </m:eqArr>
                            </m:den>
                          </m:f>
                        </m:oMath>
                      </m:oMathPara>
                    </w:p>
                    <w:p w14:paraId="713D0C7C" w14:textId="77777777" w:rsidR="00197613" w:rsidRDefault="00197613" w:rsidP="00197613">
                      <w:pPr>
                        <w:spacing w:after="0"/>
                        <w:ind w:left="2127" w:hanging="212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B39729A" w14:textId="77777777" w:rsidR="00197613" w:rsidRDefault="00197613" w:rsidP="00197613">
      <w:pPr>
        <w:ind w:left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6C4EE2" wp14:editId="591B222C">
                <wp:simplePos x="0" y="0"/>
                <wp:positionH relativeFrom="column">
                  <wp:posOffset>-615315</wp:posOffset>
                </wp:positionH>
                <wp:positionV relativeFrom="paragraph">
                  <wp:posOffset>279400</wp:posOffset>
                </wp:positionV>
                <wp:extent cx="2026920" cy="1228090"/>
                <wp:effectExtent l="0" t="0" r="0" b="0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1B9E1" w14:textId="77777777" w:rsidR="00197613" w:rsidRPr="0074449C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444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KORAK 7</w:t>
                            </w:r>
                          </w:p>
                          <w:p w14:paraId="6CE4AF46" w14:textId="77777777" w:rsidR="00197613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Uporaba pravila o vključitvi dohodkov oziroma uporaba pravila o prenizko obdavčenih dobičkih </w:t>
                            </w:r>
                          </w:p>
                          <w:p w14:paraId="1C24F5A9" w14:textId="77777777" w:rsidR="00197613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44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BISTVO: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Elementi IIR in UTPR pravila</w:t>
                            </w:r>
                          </w:p>
                          <w:p w14:paraId="50F11728" w14:textId="77777777" w:rsidR="00197613" w:rsidRPr="00AE6A64" w:rsidRDefault="00197613" w:rsidP="001976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E6A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Bistveni členi ZMD: </w:t>
                            </w:r>
                            <w:r w:rsidRPr="00AE6A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II.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</w:t>
                            </w:r>
                            <w:r w:rsidRPr="00AE6A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oglavje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4EE2" id="Polje z besedilom 5" o:spid="_x0000_s1041" type="#_x0000_t202" style="position:absolute;left:0;text-align:left;margin-left:-48.45pt;margin-top:22pt;width:159.6pt;height:96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" strokecolor="#2f5496 [2404]">
                <v:textbox>
                  <w:txbxContent>
                    <w:p w14:paraId="1421B9E1" w14:textId="77777777" w:rsidR="00197613" w:rsidRPr="0074449C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4449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KORAK 7</w:t>
                      </w:r>
                    </w:p>
                    <w:p w14:paraId="6CE4AF46" w14:textId="77777777" w:rsidR="00197613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Uporaba pravila o vključitvi dohodkov oziroma uporaba pravila o prenizko obdavčenih dobičkih </w:t>
                      </w:r>
                    </w:p>
                    <w:p w14:paraId="1C24F5A9" w14:textId="77777777" w:rsidR="00197613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449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BISTVO: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Elementi IIR in UTPR pravila</w:t>
                      </w:r>
                    </w:p>
                    <w:p w14:paraId="50F11728" w14:textId="77777777" w:rsidR="00197613" w:rsidRPr="00AE6A64" w:rsidRDefault="00197613" w:rsidP="001976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AE6A6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Bistveni členi ZMD: </w:t>
                      </w:r>
                      <w:r w:rsidRPr="00AE6A6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II.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</w:t>
                      </w:r>
                      <w:r w:rsidRPr="00AE6A6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oglavje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EE5383" w14:textId="77777777" w:rsidR="00197613" w:rsidRDefault="00197613" w:rsidP="00197613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FAC54F" wp14:editId="6D414D4D">
                <wp:simplePos x="0" y="0"/>
                <wp:positionH relativeFrom="column">
                  <wp:posOffset>1495648</wp:posOffset>
                </wp:positionH>
                <wp:positionV relativeFrom="paragraph">
                  <wp:posOffset>99060</wp:posOffset>
                </wp:positionV>
                <wp:extent cx="340995" cy="1146175"/>
                <wp:effectExtent l="0" t="0" r="20955" b="15875"/>
                <wp:wrapNone/>
                <wp:docPr id="4" name="Levi zaviti oklepaj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11461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5718" id="Levi zaviti oklepaj 4" o:spid="_x0000_s1026" type="#_x0000_t87" style="position:absolute;margin-left:117.75pt;margin-top:7.8pt;width:26.85pt;height:9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" adj="535" strokecolor="#2f5496 [2404]" strokeweight="1pt">
                <v:stroke joinstyle="miter"/>
              </v:shape>
            </w:pict>
          </mc:Fallback>
        </mc:AlternateContent>
      </w:r>
    </w:p>
    <w:p w14:paraId="3306B310" w14:textId="77777777" w:rsidR="00197613" w:rsidRDefault="00197613" w:rsidP="00197613">
      <w:pPr>
        <w:ind w:left="426"/>
      </w:pPr>
    </w:p>
    <w:p w14:paraId="23104AED" w14:textId="77777777" w:rsidR="00197613" w:rsidRDefault="00197613" w:rsidP="00197613">
      <w:pPr>
        <w:ind w:left="426"/>
      </w:pPr>
    </w:p>
    <w:p w14:paraId="43171EF8" w14:textId="77777777" w:rsidR="00197613" w:rsidRDefault="00197613" w:rsidP="00197613">
      <w:pPr>
        <w:ind w:left="426"/>
      </w:pPr>
    </w:p>
    <w:p w14:paraId="690BE4C3" w14:textId="77777777" w:rsidR="00197613" w:rsidRDefault="00197613" w:rsidP="00197613">
      <w:pPr>
        <w:ind w:left="426"/>
      </w:pPr>
    </w:p>
    <w:p w14:paraId="1C21DAE2" w14:textId="1150CC4C" w:rsidR="00347881" w:rsidRDefault="00000000" w:rsidP="00197613"/>
    <w:sectPr w:rsidR="0034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12A71"/>
    <w:multiLevelType w:val="hybridMultilevel"/>
    <w:tmpl w:val="590A6FA8"/>
    <w:lvl w:ilvl="0" w:tplc="3634F1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1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13"/>
    <w:rsid w:val="00197613"/>
    <w:rsid w:val="001F2DCA"/>
    <w:rsid w:val="005F5D60"/>
    <w:rsid w:val="00A51E7A"/>
    <w:rsid w:val="00C3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7C51"/>
  <w15:chartTrackingRefBased/>
  <w15:docId w15:val="{B8D82B66-7758-45F0-B2B3-959248C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976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numbered list,K1,3,Bullet 1,Bullet Points,Colorful List - Accent 11,Dot pt,F5 List Paragraph,Indicator Text,Issue Action POC,List Paragraph Char Char Char,List Paragraph2,MAIN CONTENT,Normal numbered,Numbered Para 1,Bulle,Bullet layer"/>
    <w:basedOn w:val="Navaden"/>
    <w:link w:val="OdstavekseznamaZnak"/>
    <w:uiPriority w:val="34"/>
    <w:qFormat/>
    <w:rsid w:val="00197613"/>
    <w:pPr>
      <w:ind w:left="720"/>
      <w:contextualSpacing/>
    </w:pPr>
  </w:style>
  <w:style w:type="paragraph" w:customStyle="1" w:styleId="FURSnaslov1">
    <w:name w:val="FURS_naslov_1"/>
    <w:basedOn w:val="Navaden"/>
    <w:link w:val="FURSnaslov1Znak"/>
    <w:qFormat/>
    <w:rsid w:val="0019761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b/>
      <w:sz w:val="24"/>
      <w:szCs w:val="24"/>
      <w:lang w:val="it-IT"/>
    </w:rPr>
  </w:style>
  <w:style w:type="character" w:customStyle="1" w:styleId="FURSnaslov1Znak">
    <w:name w:val="FURS_naslov_1 Znak"/>
    <w:link w:val="FURSnaslov1"/>
    <w:rsid w:val="00197613"/>
    <w:rPr>
      <w:rFonts w:ascii="Arial" w:eastAsia="Times New Roman" w:hAnsi="Arial" w:cs="Times New Roman"/>
      <w:b/>
      <w:sz w:val="24"/>
      <w:szCs w:val="24"/>
      <w:lang w:val="it-IT"/>
    </w:rPr>
  </w:style>
  <w:style w:type="character" w:customStyle="1" w:styleId="OdstavekseznamaZnak">
    <w:name w:val="Odstavek seznama Znak"/>
    <w:aliases w:val="numbered list Znak,K1 Znak,3 Znak,Bullet 1 Znak,Bullet Points Znak,Colorful List - Accent 11 Znak,Dot pt Znak,F5 List Paragraph Znak,Indicator Text Znak,Issue Action POC Znak,List Paragraph Char Char Char Znak,List Paragraph2 Znak"/>
    <w:basedOn w:val="Privzetapisavaodstavka"/>
    <w:link w:val="Odstavekseznama"/>
    <w:uiPriority w:val="34"/>
    <w:qFormat/>
    <w:rsid w:val="0019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</Words>
  <Characters>101</Characters>
  <Application>Microsoft Office Word</Application>
  <DocSecurity>0</DocSecurity>
  <Lines>1</Lines>
  <Paragraphs>1</Paragraphs>
  <ScaleCrop>false</ScaleCrop>
  <Company>FURS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Kuzma</dc:creator>
  <cp:keywords/>
  <dc:description/>
  <cp:lastModifiedBy>Dominik Kuzma</cp:lastModifiedBy>
  <cp:revision>3</cp:revision>
  <dcterms:created xsi:type="dcterms:W3CDTF">2023-12-18T10:02:00Z</dcterms:created>
  <dcterms:modified xsi:type="dcterms:W3CDTF">2023-12-18T11:57:00Z</dcterms:modified>
</cp:coreProperties>
</file>