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3594" w14:textId="77777777" w:rsidR="00153E9F" w:rsidRPr="006215EF" w:rsidRDefault="00153E9F" w:rsidP="0002656C">
      <w:pPr>
        <w:spacing w:line="260" w:lineRule="exact"/>
        <w:ind w:left="720"/>
        <w:jc w:val="both"/>
        <w:rPr>
          <w:rFonts w:cs="Arial"/>
          <w:b/>
          <w:bCs/>
          <w:sz w:val="22"/>
          <w:lang w:val="sl-SI"/>
        </w:rPr>
      </w:pPr>
    </w:p>
    <w:p w14:paraId="3336557E" w14:textId="77777777" w:rsidR="00153E9F" w:rsidRPr="006215EF" w:rsidRDefault="00153E9F" w:rsidP="0002656C">
      <w:pPr>
        <w:spacing w:line="260" w:lineRule="exact"/>
        <w:ind w:left="720"/>
        <w:jc w:val="both"/>
        <w:rPr>
          <w:rFonts w:cs="Arial"/>
          <w:b/>
          <w:bCs/>
          <w:sz w:val="22"/>
          <w:lang w:val="sl-SI"/>
        </w:rPr>
      </w:pPr>
    </w:p>
    <w:p w14:paraId="467A9DBC" w14:textId="77777777" w:rsidR="00153E9F" w:rsidRPr="006215EF" w:rsidRDefault="00153E9F" w:rsidP="0002656C">
      <w:pPr>
        <w:spacing w:line="260" w:lineRule="exact"/>
        <w:ind w:left="720"/>
        <w:jc w:val="both"/>
        <w:rPr>
          <w:rFonts w:cs="Arial"/>
          <w:b/>
          <w:bCs/>
          <w:sz w:val="22"/>
          <w:lang w:val="sl-SI"/>
        </w:rPr>
      </w:pPr>
    </w:p>
    <w:p w14:paraId="690222C4" w14:textId="77777777" w:rsidR="00153E9F" w:rsidRPr="006215EF" w:rsidRDefault="00153E9F" w:rsidP="0002656C">
      <w:pPr>
        <w:spacing w:line="260" w:lineRule="exact"/>
        <w:ind w:left="720"/>
        <w:jc w:val="both"/>
        <w:rPr>
          <w:rFonts w:cs="Arial"/>
          <w:b/>
          <w:bCs/>
          <w:sz w:val="22"/>
          <w:lang w:val="sl-SI"/>
        </w:rPr>
      </w:pPr>
    </w:p>
    <w:p w14:paraId="11FCA182" w14:textId="77777777" w:rsidR="00153E9F" w:rsidRPr="006215EF" w:rsidRDefault="00153E9F" w:rsidP="0002656C">
      <w:pPr>
        <w:spacing w:line="260" w:lineRule="exact"/>
        <w:ind w:left="720"/>
        <w:jc w:val="both"/>
        <w:rPr>
          <w:rFonts w:cs="Arial"/>
          <w:b/>
          <w:bCs/>
          <w:sz w:val="22"/>
          <w:lang w:val="sl-SI"/>
        </w:rPr>
      </w:pPr>
    </w:p>
    <w:p w14:paraId="23CCA5B6" w14:textId="77777777" w:rsidR="00153E9F" w:rsidRPr="006215EF" w:rsidRDefault="00153E9F" w:rsidP="0002656C">
      <w:pPr>
        <w:spacing w:line="260" w:lineRule="exact"/>
        <w:ind w:left="720"/>
        <w:jc w:val="both"/>
        <w:rPr>
          <w:rFonts w:cs="Arial"/>
          <w:b/>
          <w:bCs/>
          <w:sz w:val="22"/>
          <w:lang w:val="sl-SI"/>
        </w:rPr>
      </w:pPr>
    </w:p>
    <w:p w14:paraId="7CFDF468" w14:textId="77777777" w:rsidR="00153E9F" w:rsidRPr="006215EF" w:rsidRDefault="00153E9F" w:rsidP="0002656C">
      <w:pPr>
        <w:spacing w:line="260" w:lineRule="exact"/>
        <w:ind w:left="720"/>
        <w:jc w:val="center"/>
        <w:rPr>
          <w:rFonts w:cs="Arial"/>
          <w:b/>
          <w:bCs/>
          <w:sz w:val="28"/>
          <w:szCs w:val="32"/>
          <w:lang w:val="sl-SI"/>
        </w:rPr>
      </w:pPr>
    </w:p>
    <w:p w14:paraId="359629F3" w14:textId="77777777" w:rsidR="00153E9F" w:rsidRPr="006215EF" w:rsidRDefault="00153E9F" w:rsidP="0002656C">
      <w:pPr>
        <w:spacing w:line="260" w:lineRule="exact"/>
        <w:ind w:left="720"/>
        <w:jc w:val="center"/>
        <w:rPr>
          <w:rFonts w:cs="Arial"/>
          <w:b/>
          <w:bCs/>
          <w:sz w:val="28"/>
          <w:szCs w:val="32"/>
          <w:lang w:val="sl-SI"/>
        </w:rPr>
      </w:pPr>
    </w:p>
    <w:p w14:paraId="5CD425F8" w14:textId="77777777" w:rsidR="00F101D6" w:rsidRPr="006215EF" w:rsidRDefault="00F101D6" w:rsidP="0002656C">
      <w:pPr>
        <w:spacing w:line="260" w:lineRule="exact"/>
        <w:ind w:left="720"/>
        <w:jc w:val="center"/>
        <w:rPr>
          <w:rFonts w:cs="Arial"/>
          <w:b/>
          <w:bCs/>
          <w:sz w:val="28"/>
          <w:szCs w:val="32"/>
          <w:lang w:val="sl-SI"/>
        </w:rPr>
      </w:pPr>
    </w:p>
    <w:p w14:paraId="51C17B00" w14:textId="77777777" w:rsidR="00F101D6" w:rsidRPr="006215EF" w:rsidRDefault="00F101D6" w:rsidP="0002656C">
      <w:pPr>
        <w:spacing w:line="260" w:lineRule="exact"/>
        <w:ind w:left="720"/>
        <w:jc w:val="center"/>
        <w:rPr>
          <w:rFonts w:cs="Arial"/>
          <w:b/>
          <w:bCs/>
          <w:sz w:val="28"/>
          <w:szCs w:val="32"/>
          <w:lang w:val="sl-SI"/>
        </w:rPr>
      </w:pPr>
    </w:p>
    <w:p w14:paraId="06989C06" w14:textId="77777777" w:rsidR="00153E9F" w:rsidRPr="006215EF" w:rsidRDefault="00153E9F" w:rsidP="0002656C">
      <w:pPr>
        <w:spacing w:line="260" w:lineRule="exact"/>
        <w:ind w:left="720"/>
        <w:jc w:val="center"/>
        <w:rPr>
          <w:rFonts w:cs="Arial"/>
          <w:b/>
          <w:bCs/>
          <w:sz w:val="28"/>
          <w:szCs w:val="32"/>
          <w:lang w:val="sl-SI"/>
        </w:rPr>
      </w:pPr>
    </w:p>
    <w:p w14:paraId="27A650AC" w14:textId="77777777" w:rsidR="00153E9F" w:rsidRPr="006215EF" w:rsidRDefault="00153E9F" w:rsidP="0002656C">
      <w:pPr>
        <w:spacing w:line="260" w:lineRule="exact"/>
        <w:ind w:left="720"/>
        <w:jc w:val="center"/>
        <w:rPr>
          <w:rFonts w:cs="Arial"/>
          <w:b/>
          <w:bCs/>
          <w:sz w:val="28"/>
          <w:szCs w:val="32"/>
          <w:lang w:val="sl-SI"/>
        </w:rPr>
      </w:pPr>
    </w:p>
    <w:p w14:paraId="32719CB1" w14:textId="77777777" w:rsidR="00153E9F" w:rsidRPr="006215EF" w:rsidRDefault="00153E9F" w:rsidP="0002656C">
      <w:pPr>
        <w:spacing w:line="260" w:lineRule="exact"/>
        <w:ind w:left="720"/>
        <w:jc w:val="center"/>
        <w:rPr>
          <w:rFonts w:cs="Arial"/>
          <w:b/>
          <w:bCs/>
          <w:sz w:val="28"/>
          <w:szCs w:val="32"/>
          <w:lang w:val="sl-SI"/>
        </w:rPr>
      </w:pPr>
    </w:p>
    <w:p w14:paraId="4B9513B5" w14:textId="77777777" w:rsidR="00153E9F" w:rsidRPr="006215EF" w:rsidRDefault="00153E9F" w:rsidP="0002656C">
      <w:pPr>
        <w:spacing w:line="260" w:lineRule="exact"/>
        <w:ind w:left="720"/>
        <w:jc w:val="center"/>
        <w:rPr>
          <w:rFonts w:cs="Arial"/>
          <w:b/>
          <w:bCs/>
          <w:sz w:val="28"/>
          <w:szCs w:val="32"/>
          <w:lang w:val="sl-SI"/>
        </w:rPr>
      </w:pPr>
    </w:p>
    <w:p w14:paraId="3121E5B0" w14:textId="77777777" w:rsidR="0091183F" w:rsidRDefault="00153E9F" w:rsidP="0002656C">
      <w:pPr>
        <w:spacing w:line="260" w:lineRule="exact"/>
        <w:ind w:left="720"/>
        <w:jc w:val="center"/>
        <w:rPr>
          <w:rFonts w:cs="Arial"/>
          <w:b/>
          <w:bCs/>
          <w:sz w:val="28"/>
          <w:szCs w:val="32"/>
          <w:lang w:val="sl-SI"/>
        </w:rPr>
      </w:pPr>
      <w:r w:rsidRPr="006215EF">
        <w:rPr>
          <w:rFonts w:cs="Arial"/>
          <w:b/>
          <w:bCs/>
          <w:sz w:val="28"/>
          <w:szCs w:val="32"/>
          <w:lang w:val="sl-SI"/>
        </w:rPr>
        <w:t>Davčna obravnava</w:t>
      </w:r>
      <w:r w:rsidR="0035098A" w:rsidRPr="006215EF">
        <w:rPr>
          <w:rFonts w:cs="Arial"/>
          <w:b/>
          <w:bCs/>
          <w:sz w:val="28"/>
          <w:szCs w:val="32"/>
          <w:lang w:val="sl-SI"/>
        </w:rPr>
        <w:t xml:space="preserve"> prenos</w:t>
      </w:r>
      <w:r w:rsidR="0091183F">
        <w:rPr>
          <w:rFonts w:cs="Arial"/>
          <w:b/>
          <w:bCs/>
          <w:sz w:val="28"/>
          <w:szCs w:val="32"/>
          <w:lang w:val="sl-SI"/>
        </w:rPr>
        <w:t>ov</w:t>
      </w:r>
      <w:r w:rsidR="0035098A" w:rsidRPr="006215EF">
        <w:rPr>
          <w:rFonts w:cs="Arial"/>
          <w:b/>
          <w:bCs/>
          <w:sz w:val="28"/>
          <w:szCs w:val="32"/>
          <w:lang w:val="sl-SI"/>
        </w:rPr>
        <w:t xml:space="preserve"> sredstev </w:t>
      </w:r>
      <w:r w:rsidR="0091183F">
        <w:rPr>
          <w:rFonts w:cs="Arial"/>
          <w:b/>
          <w:bCs/>
          <w:sz w:val="28"/>
          <w:szCs w:val="32"/>
          <w:lang w:val="sl-SI"/>
        </w:rPr>
        <w:t>med</w:t>
      </w:r>
      <w:r w:rsidR="0035098A" w:rsidRPr="006215EF">
        <w:rPr>
          <w:rFonts w:cs="Arial"/>
          <w:b/>
          <w:bCs/>
          <w:sz w:val="28"/>
          <w:szCs w:val="32"/>
          <w:lang w:val="sl-SI"/>
        </w:rPr>
        <w:t xml:space="preserve"> </w:t>
      </w:r>
      <w:r w:rsidR="00F101D6" w:rsidRPr="006215EF">
        <w:rPr>
          <w:rFonts w:cs="Arial"/>
          <w:b/>
          <w:bCs/>
          <w:sz w:val="28"/>
          <w:szCs w:val="32"/>
          <w:lang w:val="sl-SI"/>
        </w:rPr>
        <w:t>podjetj</w:t>
      </w:r>
      <w:r w:rsidR="0091183F">
        <w:rPr>
          <w:rFonts w:cs="Arial"/>
          <w:b/>
          <w:bCs/>
          <w:sz w:val="28"/>
          <w:szCs w:val="32"/>
          <w:lang w:val="sl-SI"/>
        </w:rPr>
        <w:t>em zavezanca in njegovim gospodinjstvom</w:t>
      </w:r>
      <w:r w:rsidR="0035098A" w:rsidRPr="006215EF">
        <w:rPr>
          <w:rFonts w:cs="Arial"/>
          <w:b/>
          <w:bCs/>
          <w:sz w:val="28"/>
          <w:szCs w:val="32"/>
          <w:lang w:val="sl-SI"/>
        </w:rPr>
        <w:t>,</w:t>
      </w:r>
    </w:p>
    <w:p w14:paraId="7C757018" w14:textId="77777777" w:rsidR="00153E9F" w:rsidRPr="006215EF" w:rsidRDefault="0035098A" w:rsidP="0002656C">
      <w:pPr>
        <w:spacing w:line="260" w:lineRule="exact"/>
        <w:ind w:left="720"/>
        <w:jc w:val="center"/>
        <w:rPr>
          <w:rFonts w:cs="Arial"/>
          <w:b/>
          <w:bCs/>
          <w:sz w:val="28"/>
          <w:szCs w:val="32"/>
          <w:lang w:val="sl-SI"/>
        </w:rPr>
      </w:pPr>
      <w:r w:rsidRPr="006215EF">
        <w:rPr>
          <w:rFonts w:cs="Arial"/>
          <w:b/>
          <w:bCs/>
          <w:sz w:val="28"/>
          <w:szCs w:val="32"/>
          <w:lang w:val="sl-SI"/>
        </w:rPr>
        <w:t>s po</w:t>
      </w:r>
      <w:r w:rsidR="0091183F">
        <w:rPr>
          <w:rFonts w:cs="Arial"/>
          <w:b/>
          <w:bCs/>
          <w:sz w:val="28"/>
          <w:szCs w:val="32"/>
          <w:lang w:val="sl-SI"/>
        </w:rPr>
        <w:t>u</w:t>
      </w:r>
      <w:r w:rsidRPr="006215EF">
        <w:rPr>
          <w:rFonts w:cs="Arial"/>
          <w:b/>
          <w:bCs/>
          <w:sz w:val="28"/>
          <w:szCs w:val="32"/>
          <w:lang w:val="sl-SI"/>
        </w:rPr>
        <w:t xml:space="preserve">darkom na </w:t>
      </w:r>
      <w:r w:rsidR="006215EF" w:rsidRPr="006215EF">
        <w:rPr>
          <w:rFonts w:cs="Arial"/>
          <w:b/>
          <w:bCs/>
          <w:sz w:val="28"/>
          <w:szCs w:val="32"/>
          <w:lang w:val="sl-SI"/>
        </w:rPr>
        <w:t xml:space="preserve">prenosu </w:t>
      </w:r>
      <w:r w:rsidR="00F101D6" w:rsidRPr="006215EF">
        <w:rPr>
          <w:rFonts w:cs="Arial"/>
          <w:b/>
          <w:bCs/>
          <w:sz w:val="28"/>
          <w:szCs w:val="32"/>
          <w:lang w:val="sl-SI"/>
        </w:rPr>
        <w:t>nepremičnin</w:t>
      </w:r>
    </w:p>
    <w:p w14:paraId="405A3CC8" w14:textId="77777777" w:rsidR="00F101D6" w:rsidRPr="006215EF" w:rsidRDefault="00F101D6" w:rsidP="0002656C">
      <w:pPr>
        <w:spacing w:line="260" w:lineRule="exact"/>
        <w:ind w:left="720"/>
        <w:jc w:val="center"/>
        <w:rPr>
          <w:rFonts w:cs="Arial"/>
          <w:b/>
          <w:bCs/>
          <w:sz w:val="28"/>
          <w:szCs w:val="32"/>
          <w:lang w:val="sl-SI"/>
        </w:rPr>
      </w:pPr>
    </w:p>
    <w:p w14:paraId="60DAAC6E" w14:textId="77777777" w:rsidR="00153E9F" w:rsidRPr="006215EF" w:rsidRDefault="00153E9F" w:rsidP="0002656C">
      <w:pPr>
        <w:spacing w:line="260" w:lineRule="exact"/>
        <w:ind w:left="720"/>
        <w:jc w:val="center"/>
        <w:rPr>
          <w:rFonts w:cs="Arial"/>
          <w:b/>
          <w:bCs/>
          <w:sz w:val="28"/>
          <w:szCs w:val="32"/>
          <w:lang w:val="sl-SI"/>
        </w:rPr>
      </w:pPr>
    </w:p>
    <w:p w14:paraId="4015E7C1" w14:textId="77777777" w:rsidR="00F101D6" w:rsidRPr="006215EF" w:rsidRDefault="00F101D6" w:rsidP="0002656C">
      <w:pPr>
        <w:spacing w:line="260" w:lineRule="exact"/>
        <w:ind w:left="720"/>
        <w:jc w:val="center"/>
        <w:rPr>
          <w:rFonts w:cs="Arial"/>
          <w:b/>
          <w:bCs/>
          <w:sz w:val="28"/>
          <w:szCs w:val="32"/>
          <w:lang w:val="sl-SI"/>
        </w:rPr>
      </w:pPr>
    </w:p>
    <w:p w14:paraId="2368B141" w14:textId="77777777" w:rsidR="00153E9F" w:rsidRPr="006215EF" w:rsidRDefault="00153E9F" w:rsidP="0002656C">
      <w:pPr>
        <w:spacing w:line="260" w:lineRule="exact"/>
        <w:ind w:left="720"/>
        <w:jc w:val="center"/>
        <w:rPr>
          <w:rFonts w:cs="Arial"/>
          <w:b/>
          <w:bCs/>
          <w:sz w:val="28"/>
          <w:szCs w:val="32"/>
          <w:lang w:val="sl-SI"/>
        </w:rPr>
      </w:pPr>
    </w:p>
    <w:p w14:paraId="0264D1CD" w14:textId="77777777" w:rsidR="00153E9F" w:rsidRPr="006215EF" w:rsidRDefault="00153E9F" w:rsidP="0002656C">
      <w:pPr>
        <w:spacing w:line="260" w:lineRule="exact"/>
        <w:ind w:left="720"/>
        <w:jc w:val="center"/>
        <w:rPr>
          <w:rFonts w:cs="Arial"/>
          <w:sz w:val="24"/>
          <w:szCs w:val="28"/>
          <w:lang w:val="sl-SI"/>
        </w:rPr>
      </w:pPr>
    </w:p>
    <w:p w14:paraId="70D14803" w14:textId="77777777" w:rsidR="00153E9F" w:rsidRPr="006215EF" w:rsidRDefault="00153E9F" w:rsidP="0002656C">
      <w:pPr>
        <w:spacing w:line="260" w:lineRule="exact"/>
        <w:ind w:left="720"/>
        <w:jc w:val="center"/>
        <w:rPr>
          <w:rFonts w:cs="Arial"/>
          <w:sz w:val="24"/>
          <w:szCs w:val="28"/>
          <w:lang w:val="sl-SI"/>
        </w:rPr>
      </w:pPr>
    </w:p>
    <w:p w14:paraId="27C4912E" w14:textId="77777777" w:rsidR="00153E9F" w:rsidRPr="006215EF" w:rsidRDefault="00153E9F" w:rsidP="0002656C">
      <w:pPr>
        <w:spacing w:line="260" w:lineRule="exact"/>
        <w:ind w:left="720"/>
        <w:jc w:val="center"/>
        <w:rPr>
          <w:rFonts w:cs="Arial"/>
          <w:sz w:val="24"/>
          <w:szCs w:val="28"/>
          <w:lang w:val="sl-SI"/>
        </w:rPr>
      </w:pPr>
      <w:r w:rsidRPr="006215EF">
        <w:rPr>
          <w:rFonts w:cs="Arial"/>
          <w:sz w:val="24"/>
          <w:szCs w:val="28"/>
          <w:lang w:val="sl-SI"/>
        </w:rPr>
        <w:t>Podrobnejši opis</w:t>
      </w:r>
    </w:p>
    <w:p w14:paraId="3B026675" w14:textId="77777777" w:rsidR="00153E9F" w:rsidRPr="006215EF" w:rsidRDefault="00153E9F" w:rsidP="0002656C">
      <w:pPr>
        <w:spacing w:line="260" w:lineRule="exact"/>
        <w:ind w:left="720"/>
        <w:jc w:val="both"/>
        <w:rPr>
          <w:rFonts w:cs="Arial"/>
          <w:b/>
          <w:bCs/>
          <w:sz w:val="22"/>
          <w:lang w:val="sl-SI"/>
        </w:rPr>
      </w:pPr>
    </w:p>
    <w:p w14:paraId="66215AB0" w14:textId="77777777" w:rsidR="00153E9F" w:rsidRPr="006215EF" w:rsidRDefault="00153E9F" w:rsidP="0002656C">
      <w:pPr>
        <w:spacing w:line="260" w:lineRule="exact"/>
        <w:ind w:left="720"/>
        <w:jc w:val="both"/>
        <w:rPr>
          <w:rFonts w:cs="Arial"/>
          <w:b/>
          <w:bCs/>
          <w:sz w:val="22"/>
          <w:lang w:val="sl-SI"/>
        </w:rPr>
      </w:pPr>
    </w:p>
    <w:p w14:paraId="28A0F704" w14:textId="77777777" w:rsidR="009218DC" w:rsidRPr="006215EF" w:rsidRDefault="009218DC" w:rsidP="0002656C">
      <w:pPr>
        <w:spacing w:line="260" w:lineRule="exact"/>
        <w:ind w:left="720"/>
        <w:jc w:val="both"/>
        <w:rPr>
          <w:rFonts w:cs="Arial"/>
          <w:b/>
          <w:bCs/>
          <w:sz w:val="22"/>
          <w:lang w:val="sl-SI"/>
        </w:rPr>
      </w:pPr>
    </w:p>
    <w:p w14:paraId="42312F91" w14:textId="77777777" w:rsidR="00153E9F" w:rsidRPr="006215EF" w:rsidRDefault="00153E9F" w:rsidP="0002656C">
      <w:pPr>
        <w:spacing w:line="260" w:lineRule="exact"/>
        <w:ind w:left="720"/>
        <w:jc w:val="both"/>
        <w:rPr>
          <w:rFonts w:cs="Arial"/>
          <w:b/>
          <w:bCs/>
          <w:sz w:val="22"/>
          <w:lang w:val="sl-SI"/>
        </w:rPr>
      </w:pPr>
    </w:p>
    <w:p w14:paraId="73FAA2B7" w14:textId="77777777" w:rsidR="00153E9F" w:rsidRPr="006215EF" w:rsidRDefault="00153E9F" w:rsidP="0002656C">
      <w:pPr>
        <w:spacing w:line="260" w:lineRule="exact"/>
        <w:ind w:left="720"/>
        <w:jc w:val="both"/>
        <w:rPr>
          <w:rFonts w:cs="Arial"/>
          <w:b/>
          <w:bCs/>
          <w:sz w:val="22"/>
          <w:lang w:val="sl-SI"/>
        </w:rPr>
      </w:pPr>
    </w:p>
    <w:p w14:paraId="71414CE6" w14:textId="77777777" w:rsidR="00153E9F" w:rsidRPr="006215EF" w:rsidRDefault="00153E9F" w:rsidP="0002656C">
      <w:pPr>
        <w:spacing w:line="260" w:lineRule="exact"/>
        <w:ind w:left="720"/>
        <w:jc w:val="both"/>
        <w:rPr>
          <w:rFonts w:cs="Arial"/>
          <w:b/>
          <w:bCs/>
          <w:sz w:val="22"/>
          <w:lang w:val="sl-SI"/>
        </w:rPr>
      </w:pPr>
    </w:p>
    <w:p w14:paraId="71300EA9" w14:textId="77777777" w:rsidR="00153E9F" w:rsidRPr="006215EF" w:rsidRDefault="00153E9F" w:rsidP="0002656C">
      <w:pPr>
        <w:spacing w:line="260" w:lineRule="exact"/>
        <w:ind w:left="720"/>
        <w:jc w:val="both"/>
        <w:rPr>
          <w:rFonts w:cs="Arial"/>
          <w:b/>
          <w:bCs/>
          <w:sz w:val="22"/>
          <w:lang w:val="sl-SI"/>
        </w:rPr>
      </w:pPr>
    </w:p>
    <w:p w14:paraId="5BAF5404" w14:textId="77777777" w:rsidR="00153E9F" w:rsidRPr="006215EF" w:rsidRDefault="00153E9F" w:rsidP="0002656C">
      <w:pPr>
        <w:spacing w:line="260" w:lineRule="exact"/>
        <w:ind w:left="720"/>
        <w:jc w:val="both"/>
        <w:rPr>
          <w:rFonts w:cs="Arial"/>
          <w:b/>
          <w:bCs/>
          <w:sz w:val="22"/>
          <w:lang w:val="sl-SI"/>
        </w:rPr>
      </w:pPr>
    </w:p>
    <w:p w14:paraId="70370992" w14:textId="77777777" w:rsidR="00153E9F" w:rsidRPr="006215EF" w:rsidRDefault="00153E9F" w:rsidP="0002656C">
      <w:pPr>
        <w:spacing w:line="260" w:lineRule="exact"/>
        <w:ind w:left="720"/>
        <w:jc w:val="both"/>
        <w:rPr>
          <w:rFonts w:cs="Arial"/>
          <w:b/>
          <w:bCs/>
          <w:sz w:val="22"/>
          <w:lang w:val="sl-SI"/>
        </w:rPr>
      </w:pPr>
    </w:p>
    <w:p w14:paraId="0A772A5E" w14:textId="77777777" w:rsidR="00153E9F" w:rsidRPr="006215EF" w:rsidRDefault="00153E9F" w:rsidP="0002656C">
      <w:pPr>
        <w:spacing w:line="260" w:lineRule="exact"/>
        <w:ind w:left="720"/>
        <w:jc w:val="both"/>
        <w:rPr>
          <w:rFonts w:cs="Arial"/>
          <w:b/>
          <w:bCs/>
          <w:sz w:val="22"/>
          <w:lang w:val="sl-SI"/>
        </w:rPr>
      </w:pPr>
    </w:p>
    <w:p w14:paraId="18A1033C" w14:textId="77777777" w:rsidR="00153E9F" w:rsidRDefault="00153E9F" w:rsidP="0002656C">
      <w:pPr>
        <w:spacing w:line="260" w:lineRule="exact"/>
        <w:ind w:left="720"/>
        <w:jc w:val="both"/>
        <w:rPr>
          <w:rFonts w:cs="Arial"/>
          <w:b/>
          <w:bCs/>
          <w:sz w:val="22"/>
          <w:lang w:val="sl-SI"/>
        </w:rPr>
      </w:pPr>
    </w:p>
    <w:p w14:paraId="7405D947" w14:textId="77777777" w:rsidR="003B6A59" w:rsidRDefault="003B6A59" w:rsidP="0002656C">
      <w:pPr>
        <w:spacing w:line="260" w:lineRule="exact"/>
        <w:ind w:left="720"/>
        <w:jc w:val="both"/>
        <w:rPr>
          <w:rFonts w:cs="Arial"/>
          <w:b/>
          <w:bCs/>
          <w:sz w:val="22"/>
          <w:lang w:val="sl-SI"/>
        </w:rPr>
      </w:pPr>
    </w:p>
    <w:p w14:paraId="1F6D79BF" w14:textId="77777777" w:rsidR="003B6A59" w:rsidRDefault="003B6A59" w:rsidP="0002656C">
      <w:pPr>
        <w:spacing w:line="260" w:lineRule="exact"/>
        <w:ind w:left="720"/>
        <w:jc w:val="both"/>
        <w:rPr>
          <w:rFonts w:cs="Arial"/>
          <w:b/>
          <w:bCs/>
          <w:sz w:val="22"/>
          <w:lang w:val="sl-SI"/>
        </w:rPr>
      </w:pPr>
    </w:p>
    <w:p w14:paraId="45E45F17" w14:textId="77777777" w:rsidR="003B6A59" w:rsidRDefault="003B6A59" w:rsidP="0002656C">
      <w:pPr>
        <w:spacing w:line="260" w:lineRule="exact"/>
        <w:ind w:left="720"/>
        <w:jc w:val="both"/>
        <w:rPr>
          <w:rFonts w:cs="Arial"/>
          <w:b/>
          <w:bCs/>
          <w:sz w:val="22"/>
          <w:lang w:val="sl-SI"/>
        </w:rPr>
      </w:pPr>
    </w:p>
    <w:p w14:paraId="6520D2DD" w14:textId="77777777" w:rsidR="003B6A59" w:rsidRDefault="003B6A59" w:rsidP="0002656C">
      <w:pPr>
        <w:spacing w:line="260" w:lineRule="exact"/>
        <w:ind w:left="720"/>
        <w:jc w:val="both"/>
        <w:rPr>
          <w:rFonts w:cs="Arial"/>
          <w:b/>
          <w:bCs/>
          <w:sz w:val="22"/>
          <w:lang w:val="sl-SI"/>
        </w:rPr>
      </w:pPr>
    </w:p>
    <w:p w14:paraId="37465C80" w14:textId="77777777" w:rsidR="003B6A59" w:rsidRPr="006215EF" w:rsidRDefault="003B6A59" w:rsidP="0002656C">
      <w:pPr>
        <w:spacing w:line="260" w:lineRule="exact"/>
        <w:ind w:left="720"/>
        <w:jc w:val="both"/>
        <w:rPr>
          <w:rFonts w:cs="Arial"/>
          <w:b/>
          <w:bCs/>
          <w:sz w:val="22"/>
          <w:lang w:val="sl-SI"/>
        </w:rPr>
      </w:pPr>
    </w:p>
    <w:p w14:paraId="215769C7" w14:textId="77777777" w:rsidR="00153E9F" w:rsidRPr="006215EF" w:rsidRDefault="00153E9F" w:rsidP="0002656C">
      <w:pPr>
        <w:spacing w:line="260" w:lineRule="exact"/>
        <w:ind w:left="720"/>
        <w:jc w:val="both"/>
        <w:rPr>
          <w:rFonts w:cs="Arial"/>
          <w:b/>
          <w:bCs/>
          <w:sz w:val="22"/>
          <w:lang w:val="sl-SI"/>
        </w:rPr>
      </w:pPr>
    </w:p>
    <w:p w14:paraId="3181B183" w14:textId="77777777" w:rsidR="00153E9F" w:rsidRPr="006215EF" w:rsidRDefault="00153E9F" w:rsidP="0002656C">
      <w:pPr>
        <w:spacing w:line="260" w:lineRule="exact"/>
        <w:ind w:left="720"/>
        <w:jc w:val="both"/>
        <w:rPr>
          <w:rFonts w:cs="Arial"/>
          <w:b/>
          <w:bCs/>
          <w:sz w:val="22"/>
          <w:lang w:val="sl-SI"/>
        </w:rPr>
      </w:pPr>
    </w:p>
    <w:p w14:paraId="5783CD99" w14:textId="77777777" w:rsidR="00153E9F" w:rsidRPr="006215EF" w:rsidRDefault="00153E9F" w:rsidP="0002656C">
      <w:pPr>
        <w:spacing w:line="260" w:lineRule="exact"/>
        <w:ind w:left="720"/>
        <w:jc w:val="both"/>
        <w:rPr>
          <w:rFonts w:cs="Arial"/>
          <w:b/>
          <w:bCs/>
          <w:sz w:val="22"/>
          <w:lang w:val="sl-SI"/>
        </w:rPr>
      </w:pPr>
    </w:p>
    <w:p w14:paraId="76734CB5" w14:textId="77777777" w:rsidR="00153E9F" w:rsidRPr="006215EF" w:rsidRDefault="00153E9F" w:rsidP="0002656C">
      <w:pPr>
        <w:spacing w:line="260" w:lineRule="exact"/>
        <w:ind w:left="720"/>
        <w:jc w:val="both"/>
        <w:rPr>
          <w:rFonts w:cs="Arial"/>
          <w:b/>
          <w:bCs/>
          <w:sz w:val="22"/>
          <w:lang w:val="sl-SI"/>
        </w:rPr>
      </w:pPr>
    </w:p>
    <w:p w14:paraId="4052ABB2" w14:textId="77777777" w:rsidR="00153E9F" w:rsidRPr="006215EF" w:rsidRDefault="00153E9F" w:rsidP="0002656C">
      <w:pPr>
        <w:spacing w:line="260" w:lineRule="exact"/>
        <w:ind w:left="720"/>
        <w:jc w:val="both"/>
        <w:rPr>
          <w:rFonts w:cs="Arial"/>
          <w:b/>
          <w:bCs/>
          <w:sz w:val="22"/>
          <w:lang w:val="sl-SI"/>
        </w:rPr>
      </w:pPr>
    </w:p>
    <w:p w14:paraId="3E91B3E4" w14:textId="77777777" w:rsidR="00153E9F" w:rsidRPr="006215EF" w:rsidRDefault="00153E9F" w:rsidP="0002656C">
      <w:pPr>
        <w:spacing w:line="260" w:lineRule="exact"/>
        <w:ind w:left="720"/>
        <w:jc w:val="both"/>
        <w:rPr>
          <w:rFonts w:cs="Arial"/>
          <w:b/>
          <w:bCs/>
          <w:sz w:val="22"/>
          <w:lang w:val="sl-SI"/>
        </w:rPr>
      </w:pPr>
    </w:p>
    <w:p w14:paraId="76AEFEB4" w14:textId="73F0A9F4" w:rsidR="00153E9F" w:rsidRPr="006215EF" w:rsidRDefault="00153E9F" w:rsidP="0002656C">
      <w:pPr>
        <w:pStyle w:val="podpisi"/>
        <w:spacing w:line="260" w:lineRule="exact"/>
        <w:jc w:val="center"/>
        <w:rPr>
          <w:b/>
          <w:sz w:val="28"/>
          <w:lang w:val="sl-SI"/>
        </w:rPr>
      </w:pPr>
      <w:r w:rsidRPr="006215EF">
        <w:rPr>
          <w:b/>
          <w:sz w:val="28"/>
          <w:lang w:val="sl-SI"/>
        </w:rPr>
        <w:t xml:space="preserve">1. izdaja, </w:t>
      </w:r>
      <w:r w:rsidR="00CE0DA9">
        <w:rPr>
          <w:b/>
          <w:sz w:val="28"/>
          <w:lang w:val="sl-SI"/>
        </w:rPr>
        <w:t>maj</w:t>
      </w:r>
      <w:r w:rsidR="00CE0DA9" w:rsidRPr="006215EF">
        <w:rPr>
          <w:b/>
          <w:sz w:val="28"/>
          <w:lang w:val="sl-SI"/>
        </w:rPr>
        <w:t xml:space="preserve"> </w:t>
      </w:r>
      <w:r w:rsidRPr="006215EF">
        <w:rPr>
          <w:b/>
          <w:sz w:val="28"/>
          <w:lang w:val="sl-SI"/>
        </w:rPr>
        <w:t>2023</w:t>
      </w:r>
    </w:p>
    <w:p w14:paraId="326E272B" w14:textId="77777777" w:rsidR="00153E9F" w:rsidRPr="006215EF" w:rsidRDefault="00153E9F" w:rsidP="0002656C">
      <w:pPr>
        <w:spacing w:line="260" w:lineRule="exact"/>
        <w:ind w:left="720"/>
        <w:jc w:val="both"/>
        <w:rPr>
          <w:rFonts w:cs="Arial"/>
          <w:b/>
          <w:bCs/>
          <w:sz w:val="22"/>
          <w:lang w:val="sl-SI"/>
        </w:rPr>
      </w:pPr>
    </w:p>
    <w:sdt>
      <w:sdtPr>
        <w:rPr>
          <w:rFonts w:ascii="Arial" w:eastAsia="Times New Roman" w:hAnsi="Arial" w:cs="Times New Roman"/>
          <w:color w:val="auto"/>
          <w:sz w:val="28"/>
          <w:szCs w:val="28"/>
          <w:lang w:val="en-US" w:eastAsia="en-US"/>
        </w:rPr>
        <w:id w:val="1010877261"/>
        <w:docPartObj>
          <w:docPartGallery w:val="Table of Contents"/>
          <w:docPartUnique/>
        </w:docPartObj>
      </w:sdtPr>
      <w:sdtEndPr>
        <w:rPr>
          <w:sz w:val="18"/>
          <w:szCs w:val="22"/>
        </w:rPr>
      </w:sdtEndPr>
      <w:sdtContent>
        <w:p w14:paraId="39666FB4" w14:textId="77777777" w:rsidR="00153E9F" w:rsidRPr="006215EF" w:rsidRDefault="00153E9F" w:rsidP="0002656C">
          <w:pPr>
            <w:pStyle w:val="NaslovTOC"/>
            <w:spacing w:line="260" w:lineRule="exact"/>
            <w:jc w:val="both"/>
            <w:rPr>
              <w:sz w:val="28"/>
              <w:szCs w:val="28"/>
            </w:rPr>
          </w:pPr>
          <w:r w:rsidRPr="006215EF">
            <w:rPr>
              <w:sz w:val="28"/>
              <w:szCs w:val="28"/>
            </w:rPr>
            <w:t>Kazalo</w:t>
          </w:r>
        </w:p>
        <w:p w14:paraId="37C15755" w14:textId="3E306473" w:rsidR="0064315F" w:rsidRDefault="00153E9F">
          <w:pPr>
            <w:pStyle w:val="Kazalovsebine1"/>
            <w:tabs>
              <w:tab w:val="left" w:pos="440"/>
              <w:tab w:val="right" w:leader="dot" w:pos="9062"/>
            </w:tabs>
            <w:rPr>
              <w:rFonts w:cstheme="minorBidi"/>
              <w:noProof/>
              <w:lang w:val="en-GB" w:eastAsia="en-GB"/>
            </w:rPr>
          </w:pPr>
          <w:r w:rsidRPr="006215EF">
            <w:rPr>
              <w:sz w:val="20"/>
              <w:szCs w:val="20"/>
            </w:rPr>
            <w:fldChar w:fldCharType="begin"/>
          </w:r>
          <w:r w:rsidRPr="006215EF">
            <w:rPr>
              <w:sz w:val="20"/>
              <w:szCs w:val="20"/>
            </w:rPr>
            <w:instrText xml:space="preserve"> TOC \o "1-3" \h \z \u </w:instrText>
          </w:r>
          <w:r w:rsidRPr="006215EF">
            <w:rPr>
              <w:sz w:val="20"/>
              <w:szCs w:val="20"/>
            </w:rPr>
            <w:fldChar w:fldCharType="separate"/>
          </w:r>
          <w:hyperlink w:anchor="_Toc136168510" w:history="1">
            <w:r w:rsidR="0064315F" w:rsidRPr="00DE1729">
              <w:rPr>
                <w:rStyle w:val="Hiperpovezava"/>
                <w:rFonts w:ascii="Arial" w:hAnsi="Arial" w:cs="Arial"/>
                <w:b/>
                <w:bCs/>
                <w:i/>
                <w:iCs/>
                <w:noProof/>
              </w:rPr>
              <w:t>1.</w:t>
            </w:r>
            <w:r w:rsidR="0064315F">
              <w:rPr>
                <w:rFonts w:cstheme="minorBidi"/>
                <w:noProof/>
                <w:lang w:val="en-GB" w:eastAsia="en-GB"/>
              </w:rPr>
              <w:tab/>
            </w:r>
            <w:r w:rsidR="0064315F" w:rsidRPr="00DE1729">
              <w:rPr>
                <w:rStyle w:val="Hiperpovezava"/>
                <w:rFonts w:ascii="Arial" w:hAnsi="Arial" w:cs="Arial"/>
                <w:b/>
                <w:bCs/>
                <w:i/>
                <w:iCs/>
                <w:noProof/>
              </w:rPr>
              <w:t>Prenosi sredstev med podjetjem in gospodinjstvom</w:t>
            </w:r>
            <w:r w:rsidR="0064315F">
              <w:rPr>
                <w:noProof/>
                <w:webHidden/>
              </w:rPr>
              <w:tab/>
            </w:r>
            <w:r w:rsidR="0064315F">
              <w:rPr>
                <w:noProof/>
                <w:webHidden/>
              </w:rPr>
              <w:fldChar w:fldCharType="begin"/>
            </w:r>
            <w:r w:rsidR="0064315F">
              <w:rPr>
                <w:noProof/>
                <w:webHidden/>
              </w:rPr>
              <w:instrText xml:space="preserve"> PAGEREF _Toc136168510 \h </w:instrText>
            </w:r>
            <w:r w:rsidR="0064315F">
              <w:rPr>
                <w:noProof/>
                <w:webHidden/>
              </w:rPr>
            </w:r>
            <w:r w:rsidR="0064315F">
              <w:rPr>
                <w:noProof/>
                <w:webHidden/>
              </w:rPr>
              <w:fldChar w:fldCharType="separate"/>
            </w:r>
            <w:r w:rsidR="0099090F">
              <w:rPr>
                <w:noProof/>
                <w:webHidden/>
              </w:rPr>
              <w:t>3</w:t>
            </w:r>
            <w:r w:rsidR="0064315F">
              <w:rPr>
                <w:noProof/>
                <w:webHidden/>
              </w:rPr>
              <w:fldChar w:fldCharType="end"/>
            </w:r>
          </w:hyperlink>
        </w:p>
        <w:p w14:paraId="0F40359E" w14:textId="4F9FB86F" w:rsidR="0064315F" w:rsidRDefault="00A0076D">
          <w:pPr>
            <w:pStyle w:val="Kazalovsebine1"/>
            <w:tabs>
              <w:tab w:val="left" w:pos="440"/>
              <w:tab w:val="right" w:leader="dot" w:pos="9062"/>
            </w:tabs>
            <w:rPr>
              <w:rFonts w:cstheme="minorBidi"/>
              <w:noProof/>
              <w:lang w:val="en-GB" w:eastAsia="en-GB"/>
            </w:rPr>
          </w:pPr>
          <w:hyperlink w:anchor="_Toc136168511" w:history="1">
            <w:r w:rsidR="0064315F" w:rsidRPr="00DE1729">
              <w:rPr>
                <w:rStyle w:val="Hiperpovezava"/>
                <w:rFonts w:ascii="Arial" w:hAnsi="Arial" w:cs="Arial"/>
                <w:b/>
                <w:bCs/>
                <w:i/>
                <w:iCs/>
                <w:noProof/>
              </w:rPr>
              <w:t>2.</w:t>
            </w:r>
            <w:r w:rsidR="0064315F">
              <w:rPr>
                <w:rFonts w:cstheme="minorBidi"/>
                <w:noProof/>
                <w:lang w:val="en-GB" w:eastAsia="en-GB"/>
              </w:rPr>
              <w:tab/>
            </w:r>
            <w:r w:rsidR="0064315F" w:rsidRPr="00DE1729">
              <w:rPr>
                <w:rStyle w:val="Hiperpovezava"/>
                <w:rFonts w:ascii="Arial" w:hAnsi="Arial" w:cs="Arial"/>
                <w:b/>
                <w:bCs/>
                <w:i/>
                <w:iCs/>
                <w:noProof/>
              </w:rPr>
              <w:t>Prenehanje opravljanja dejavnosti</w:t>
            </w:r>
            <w:r w:rsidR="0064315F">
              <w:rPr>
                <w:noProof/>
                <w:webHidden/>
              </w:rPr>
              <w:tab/>
            </w:r>
            <w:r w:rsidR="0064315F">
              <w:rPr>
                <w:noProof/>
                <w:webHidden/>
              </w:rPr>
              <w:fldChar w:fldCharType="begin"/>
            </w:r>
            <w:r w:rsidR="0064315F">
              <w:rPr>
                <w:noProof/>
                <w:webHidden/>
              </w:rPr>
              <w:instrText xml:space="preserve"> PAGEREF _Toc136168511 \h </w:instrText>
            </w:r>
            <w:r w:rsidR="0064315F">
              <w:rPr>
                <w:noProof/>
                <w:webHidden/>
              </w:rPr>
            </w:r>
            <w:r w:rsidR="0064315F">
              <w:rPr>
                <w:noProof/>
                <w:webHidden/>
              </w:rPr>
              <w:fldChar w:fldCharType="separate"/>
            </w:r>
            <w:r w:rsidR="0099090F">
              <w:rPr>
                <w:noProof/>
                <w:webHidden/>
              </w:rPr>
              <w:t>3</w:t>
            </w:r>
            <w:r w:rsidR="0064315F">
              <w:rPr>
                <w:noProof/>
                <w:webHidden/>
              </w:rPr>
              <w:fldChar w:fldCharType="end"/>
            </w:r>
          </w:hyperlink>
        </w:p>
        <w:p w14:paraId="2D55AACB" w14:textId="5000D961" w:rsidR="0064315F" w:rsidRDefault="00A0076D">
          <w:pPr>
            <w:pStyle w:val="Kazalovsebine1"/>
            <w:tabs>
              <w:tab w:val="left" w:pos="440"/>
              <w:tab w:val="right" w:leader="dot" w:pos="9062"/>
            </w:tabs>
            <w:rPr>
              <w:rFonts w:cstheme="minorBidi"/>
              <w:noProof/>
              <w:lang w:val="en-GB" w:eastAsia="en-GB"/>
            </w:rPr>
          </w:pPr>
          <w:hyperlink w:anchor="_Toc136168512" w:history="1">
            <w:r w:rsidR="0064315F" w:rsidRPr="00DE1729">
              <w:rPr>
                <w:rStyle w:val="Hiperpovezava"/>
                <w:rFonts w:ascii="Arial" w:hAnsi="Arial" w:cs="Arial"/>
                <w:b/>
                <w:bCs/>
                <w:i/>
                <w:iCs/>
                <w:noProof/>
              </w:rPr>
              <w:t>3.</w:t>
            </w:r>
            <w:r w:rsidR="0064315F">
              <w:rPr>
                <w:rFonts w:cstheme="minorBidi"/>
                <w:noProof/>
                <w:lang w:val="en-GB" w:eastAsia="en-GB"/>
              </w:rPr>
              <w:tab/>
            </w:r>
            <w:r w:rsidR="0064315F" w:rsidRPr="00DE1729">
              <w:rPr>
                <w:rStyle w:val="Hiperpovezava"/>
                <w:rFonts w:ascii="Arial" w:hAnsi="Arial" w:cs="Arial"/>
                <w:b/>
                <w:bCs/>
                <w:i/>
                <w:iCs/>
                <w:noProof/>
              </w:rPr>
              <w:t>Prenosi nepremičnine v podjetje oziroma iz podjetja z vidika kapitalskih dobičkov in dobe imetništva</w:t>
            </w:r>
            <w:r w:rsidR="0064315F">
              <w:rPr>
                <w:noProof/>
                <w:webHidden/>
              </w:rPr>
              <w:tab/>
            </w:r>
            <w:r w:rsidR="0064315F">
              <w:rPr>
                <w:noProof/>
                <w:webHidden/>
              </w:rPr>
              <w:fldChar w:fldCharType="begin"/>
            </w:r>
            <w:r w:rsidR="0064315F">
              <w:rPr>
                <w:noProof/>
                <w:webHidden/>
              </w:rPr>
              <w:instrText xml:space="preserve"> PAGEREF _Toc136168512 \h </w:instrText>
            </w:r>
            <w:r w:rsidR="0064315F">
              <w:rPr>
                <w:noProof/>
                <w:webHidden/>
              </w:rPr>
            </w:r>
            <w:r w:rsidR="0064315F">
              <w:rPr>
                <w:noProof/>
                <w:webHidden/>
              </w:rPr>
              <w:fldChar w:fldCharType="separate"/>
            </w:r>
            <w:r w:rsidR="0099090F">
              <w:rPr>
                <w:noProof/>
                <w:webHidden/>
              </w:rPr>
              <w:t>3</w:t>
            </w:r>
            <w:r w:rsidR="0064315F">
              <w:rPr>
                <w:noProof/>
                <w:webHidden/>
              </w:rPr>
              <w:fldChar w:fldCharType="end"/>
            </w:r>
          </w:hyperlink>
        </w:p>
        <w:p w14:paraId="4A85F0A8" w14:textId="5BE40F32" w:rsidR="0064315F" w:rsidRDefault="00A0076D">
          <w:pPr>
            <w:pStyle w:val="Kazalovsebine1"/>
            <w:tabs>
              <w:tab w:val="left" w:pos="440"/>
              <w:tab w:val="right" w:leader="dot" w:pos="9062"/>
            </w:tabs>
            <w:rPr>
              <w:rFonts w:cstheme="minorBidi"/>
              <w:noProof/>
              <w:lang w:val="en-GB" w:eastAsia="en-GB"/>
            </w:rPr>
          </w:pPr>
          <w:hyperlink w:anchor="_Toc136168513" w:history="1">
            <w:r w:rsidR="0064315F" w:rsidRPr="00DE1729">
              <w:rPr>
                <w:rStyle w:val="Hiperpovezava"/>
                <w:rFonts w:ascii="Arial" w:hAnsi="Arial" w:cs="Arial"/>
                <w:b/>
                <w:bCs/>
                <w:i/>
                <w:iCs/>
                <w:noProof/>
              </w:rPr>
              <w:t>4.</w:t>
            </w:r>
            <w:r w:rsidR="0064315F">
              <w:rPr>
                <w:rFonts w:cstheme="minorBidi"/>
                <w:noProof/>
                <w:lang w:val="en-GB" w:eastAsia="en-GB"/>
              </w:rPr>
              <w:tab/>
            </w:r>
            <w:r w:rsidR="0064315F" w:rsidRPr="00DE1729">
              <w:rPr>
                <w:rStyle w:val="Hiperpovezava"/>
                <w:rFonts w:ascii="Arial" w:hAnsi="Arial" w:cs="Arial"/>
                <w:b/>
                <w:bCs/>
                <w:i/>
                <w:iCs/>
                <w:noProof/>
              </w:rPr>
              <w:t>Prenos nepremičnine v poslovne knjige in priznavanje odhodkov</w:t>
            </w:r>
            <w:r w:rsidR="0064315F">
              <w:rPr>
                <w:noProof/>
                <w:webHidden/>
              </w:rPr>
              <w:tab/>
            </w:r>
            <w:r w:rsidR="0064315F">
              <w:rPr>
                <w:noProof/>
                <w:webHidden/>
              </w:rPr>
              <w:fldChar w:fldCharType="begin"/>
            </w:r>
            <w:r w:rsidR="0064315F">
              <w:rPr>
                <w:noProof/>
                <w:webHidden/>
              </w:rPr>
              <w:instrText xml:space="preserve"> PAGEREF _Toc136168513 \h </w:instrText>
            </w:r>
            <w:r w:rsidR="0064315F">
              <w:rPr>
                <w:noProof/>
                <w:webHidden/>
              </w:rPr>
            </w:r>
            <w:r w:rsidR="0064315F">
              <w:rPr>
                <w:noProof/>
                <w:webHidden/>
              </w:rPr>
              <w:fldChar w:fldCharType="separate"/>
            </w:r>
            <w:r w:rsidR="0099090F">
              <w:rPr>
                <w:noProof/>
                <w:webHidden/>
              </w:rPr>
              <w:t>4</w:t>
            </w:r>
            <w:r w:rsidR="0064315F">
              <w:rPr>
                <w:noProof/>
                <w:webHidden/>
              </w:rPr>
              <w:fldChar w:fldCharType="end"/>
            </w:r>
          </w:hyperlink>
        </w:p>
        <w:p w14:paraId="0F6E3EBE" w14:textId="661B91AB" w:rsidR="0064315F" w:rsidRDefault="00A0076D">
          <w:pPr>
            <w:pStyle w:val="Kazalovsebine1"/>
            <w:tabs>
              <w:tab w:val="left" w:pos="440"/>
              <w:tab w:val="right" w:leader="dot" w:pos="9062"/>
            </w:tabs>
            <w:rPr>
              <w:rFonts w:cstheme="minorBidi"/>
              <w:noProof/>
              <w:lang w:val="en-GB" w:eastAsia="en-GB"/>
            </w:rPr>
          </w:pPr>
          <w:hyperlink w:anchor="_Toc136168514" w:history="1">
            <w:r w:rsidR="0064315F" w:rsidRPr="00DE1729">
              <w:rPr>
                <w:rStyle w:val="Hiperpovezava"/>
                <w:rFonts w:ascii="Arial" w:hAnsi="Arial" w:cs="Arial"/>
                <w:b/>
                <w:bCs/>
                <w:i/>
                <w:iCs/>
                <w:noProof/>
              </w:rPr>
              <w:t>5.</w:t>
            </w:r>
            <w:r w:rsidR="0064315F">
              <w:rPr>
                <w:rFonts w:cstheme="minorBidi"/>
                <w:noProof/>
                <w:lang w:val="en-GB" w:eastAsia="en-GB"/>
              </w:rPr>
              <w:tab/>
            </w:r>
            <w:r w:rsidR="0064315F" w:rsidRPr="00DE1729">
              <w:rPr>
                <w:rStyle w:val="Hiperpovezava"/>
                <w:rFonts w:ascii="Arial" w:hAnsi="Arial" w:cs="Arial"/>
                <w:b/>
                <w:bCs/>
                <w:i/>
                <w:iCs/>
                <w:noProof/>
              </w:rPr>
              <w:t>Globa za neupravičen ne-prenos nepremičnine v poslovne knjige</w:t>
            </w:r>
            <w:r w:rsidR="0064315F">
              <w:rPr>
                <w:noProof/>
                <w:webHidden/>
              </w:rPr>
              <w:tab/>
            </w:r>
            <w:r w:rsidR="0064315F">
              <w:rPr>
                <w:noProof/>
                <w:webHidden/>
              </w:rPr>
              <w:fldChar w:fldCharType="begin"/>
            </w:r>
            <w:r w:rsidR="0064315F">
              <w:rPr>
                <w:noProof/>
                <w:webHidden/>
              </w:rPr>
              <w:instrText xml:space="preserve"> PAGEREF _Toc136168514 \h </w:instrText>
            </w:r>
            <w:r w:rsidR="0064315F">
              <w:rPr>
                <w:noProof/>
                <w:webHidden/>
              </w:rPr>
            </w:r>
            <w:r w:rsidR="0064315F">
              <w:rPr>
                <w:noProof/>
                <w:webHidden/>
              </w:rPr>
              <w:fldChar w:fldCharType="separate"/>
            </w:r>
            <w:r w:rsidR="0099090F">
              <w:rPr>
                <w:noProof/>
                <w:webHidden/>
              </w:rPr>
              <w:t>5</w:t>
            </w:r>
            <w:r w:rsidR="0064315F">
              <w:rPr>
                <w:noProof/>
                <w:webHidden/>
              </w:rPr>
              <w:fldChar w:fldCharType="end"/>
            </w:r>
          </w:hyperlink>
        </w:p>
        <w:p w14:paraId="1369AD1B" w14:textId="683888FA" w:rsidR="0064315F" w:rsidRDefault="00A0076D">
          <w:pPr>
            <w:pStyle w:val="Kazalovsebine1"/>
            <w:tabs>
              <w:tab w:val="left" w:pos="440"/>
              <w:tab w:val="right" w:leader="dot" w:pos="9062"/>
            </w:tabs>
            <w:rPr>
              <w:rFonts w:cstheme="minorBidi"/>
              <w:noProof/>
              <w:lang w:val="en-GB" w:eastAsia="en-GB"/>
            </w:rPr>
          </w:pPr>
          <w:hyperlink w:anchor="_Toc136168515" w:history="1">
            <w:r w:rsidR="0064315F" w:rsidRPr="00DE1729">
              <w:rPr>
                <w:rStyle w:val="Hiperpovezava"/>
                <w:rFonts w:ascii="Arial" w:hAnsi="Arial" w:cs="Arial"/>
                <w:b/>
                <w:bCs/>
                <w:i/>
                <w:iCs/>
                <w:noProof/>
              </w:rPr>
              <w:t>6.</w:t>
            </w:r>
            <w:r w:rsidR="0064315F">
              <w:rPr>
                <w:rFonts w:cstheme="minorBidi"/>
                <w:noProof/>
                <w:lang w:val="en-GB" w:eastAsia="en-GB"/>
              </w:rPr>
              <w:tab/>
            </w:r>
            <w:r w:rsidR="0064315F" w:rsidRPr="00DE1729">
              <w:rPr>
                <w:rStyle w:val="Hiperpovezava"/>
                <w:rFonts w:ascii="Arial" w:hAnsi="Arial" w:cs="Arial"/>
                <w:b/>
                <w:bCs/>
                <w:i/>
                <w:iCs/>
                <w:noProof/>
              </w:rPr>
              <w:t>Vprašanja in odgovori</w:t>
            </w:r>
            <w:r w:rsidR="0064315F">
              <w:rPr>
                <w:noProof/>
                <w:webHidden/>
              </w:rPr>
              <w:tab/>
            </w:r>
            <w:r w:rsidR="0064315F">
              <w:rPr>
                <w:noProof/>
                <w:webHidden/>
              </w:rPr>
              <w:fldChar w:fldCharType="begin"/>
            </w:r>
            <w:r w:rsidR="0064315F">
              <w:rPr>
                <w:noProof/>
                <w:webHidden/>
              </w:rPr>
              <w:instrText xml:space="preserve"> PAGEREF _Toc136168515 \h </w:instrText>
            </w:r>
            <w:r w:rsidR="0064315F">
              <w:rPr>
                <w:noProof/>
                <w:webHidden/>
              </w:rPr>
            </w:r>
            <w:r w:rsidR="0064315F">
              <w:rPr>
                <w:noProof/>
                <w:webHidden/>
              </w:rPr>
              <w:fldChar w:fldCharType="separate"/>
            </w:r>
            <w:r w:rsidR="0099090F">
              <w:rPr>
                <w:noProof/>
                <w:webHidden/>
              </w:rPr>
              <w:t>6</w:t>
            </w:r>
            <w:r w:rsidR="0064315F">
              <w:rPr>
                <w:noProof/>
                <w:webHidden/>
              </w:rPr>
              <w:fldChar w:fldCharType="end"/>
            </w:r>
          </w:hyperlink>
        </w:p>
        <w:p w14:paraId="5822B37B" w14:textId="6099144C" w:rsidR="0064315F" w:rsidRDefault="00A0076D" w:rsidP="0099090F">
          <w:pPr>
            <w:pStyle w:val="Kazalovsebine2"/>
            <w:rPr>
              <w:rFonts w:cstheme="minorBidi"/>
              <w:noProof/>
              <w:lang w:val="en-GB" w:eastAsia="en-GB"/>
            </w:rPr>
          </w:pPr>
          <w:hyperlink w:anchor="_Toc136168516" w:history="1">
            <w:r w:rsidR="0064315F" w:rsidRPr="00DE1729">
              <w:rPr>
                <w:rStyle w:val="Hiperpovezava"/>
                <w:rFonts w:ascii="Arial" w:hAnsi="Arial" w:cs="Arial"/>
                <w:b/>
                <w:bCs/>
                <w:noProof/>
              </w:rPr>
              <w:t>a)</w:t>
            </w:r>
            <w:r w:rsidR="0064315F">
              <w:rPr>
                <w:rFonts w:cstheme="minorBidi"/>
                <w:noProof/>
                <w:lang w:val="en-GB" w:eastAsia="en-GB"/>
              </w:rPr>
              <w:tab/>
            </w:r>
            <w:r w:rsidR="0064315F" w:rsidRPr="00DE1729">
              <w:rPr>
                <w:rStyle w:val="Hiperpovezava"/>
                <w:rFonts w:ascii="Arial" w:hAnsi="Arial" w:cs="Arial"/>
                <w:b/>
                <w:bCs/>
                <w:noProof/>
              </w:rPr>
              <w:t>Ali je nepremičnino, ki se uporablja za dejavnost (npr. oddajanje v najem) potrebno evidentirati v poslovnih knjigah samostojnega podjetnika?</w:t>
            </w:r>
            <w:r w:rsidR="0064315F">
              <w:rPr>
                <w:noProof/>
                <w:webHidden/>
              </w:rPr>
              <w:tab/>
            </w:r>
            <w:r w:rsidR="0064315F">
              <w:rPr>
                <w:noProof/>
                <w:webHidden/>
              </w:rPr>
              <w:fldChar w:fldCharType="begin"/>
            </w:r>
            <w:r w:rsidR="0064315F">
              <w:rPr>
                <w:noProof/>
                <w:webHidden/>
              </w:rPr>
              <w:instrText xml:space="preserve"> PAGEREF _Toc136168516 \h </w:instrText>
            </w:r>
            <w:r w:rsidR="0064315F">
              <w:rPr>
                <w:noProof/>
                <w:webHidden/>
              </w:rPr>
            </w:r>
            <w:r w:rsidR="0064315F">
              <w:rPr>
                <w:noProof/>
                <w:webHidden/>
              </w:rPr>
              <w:fldChar w:fldCharType="separate"/>
            </w:r>
            <w:r w:rsidR="0099090F">
              <w:rPr>
                <w:noProof/>
                <w:webHidden/>
              </w:rPr>
              <w:t>6</w:t>
            </w:r>
            <w:r w:rsidR="0064315F">
              <w:rPr>
                <w:noProof/>
                <w:webHidden/>
              </w:rPr>
              <w:fldChar w:fldCharType="end"/>
            </w:r>
          </w:hyperlink>
        </w:p>
        <w:p w14:paraId="464C6B3F" w14:textId="7B974B13" w:rsidR="0064315F" w:rsidRDefault="00A0076D" w:rsidP="0099090F">
          <w:pPr>
            <w:pStyle w:val="Kazalovsebine2"/>
            <w:rPr>
              <w:rFonts w:cstheme="minorBidi"/>
              <w:noProof/>
              <w:lang w:val="en-GB" w:eastAsia="en-GB"/>
            </w:rPr>
          </w:pPr>
          <w:hyperlink w:anchor="_Toc136168517" w:history="1">
            <w:r w:rsidR="0064315F" w:rsidRPr="00DE1729">
              <w:rPr>
                <w:rStyle w:val="Hiperpovezava"/>
                <w:rFonts w:ascii="Arial" w:hAnsi="Arial" w:cs="Arial"/>
                <w:b/>
                <w:bCs/>
                <w:noProof/>
              </w:rPr>
              <w:t>b)</w:t>
            </w:r>
            <w:r w:rsidR="0064315F">
              <w:rPr>
                <w:rFonts w:cstheme="minorBidi"/>
                <w:noProof/>
                <w:lang w:val="en-GB" w:eastAsia="en-GB"/>
              </w:rPr>
              <w:tab/>
            </w:r>
            <w:r w:rsidR="0064315F" w:rsidRPr="00DE1729">
              <w:rPr>
                <w:rStyle w:val="Hiperpovezava"/>
                <w:rFonts w:ascii="Arial" w:hAnsi="Arial" w:cs="Arial"/>
                <w:b/>
                <w:bCs/>
                <w:noProof/>
              </w:rPr>
              <w:t>Kakšne so posledice, če se nepremičnina uporablja izključno za dejavnost in ni prenesena v poslovne knjige?</w:t>
            </w:r>
            <w:r w:rsidR="0064315F">
              <w:rPr>
                <w:noProof/>
                <w:webHidden/>
              </w:rPr>
              <w:tab/>
            </w:r>
            <w:r w:rsidR="0064315F">
              <w:rPr>
                <w:noProof/>
                <w:webHidden/>
              </w:rPr>
              <w:fldChar w:fldCharType="begin"/>
            </w:r>
            <w:r w:rsidR="0064315F">
              <w:rPr>
                <w:noProof/>
                <w:webHidden/>
              </w:rPr>
              <w:instrText xml:space="preserve"> PAGEREF _Toc136168517 \h </w:instrText>
            </w:r>
            <w:r w:rsidR="0064315F">
              <w:rPr>
                <w:noProof/>
                <w:webHidden/>
              </w:rPr>
            </w:r>
            <w:r w:rsidR="0064315F">
              <w:rPr>
                <w:noProof/>
                <w:webHidden/>
              </w:rPr>
              <w:fldChar w:fldCharType="separate"/>
            </w:r>
            <w:r w:rsidR="0099090F">
              <w:rPr>
                <w:noProof/>
                <w:webHidden/>
              </w:rPr>
              <w:t>6</w:t>
            </w:r>
            <w:r w:rsidR="0064315F">
              <w:rPr>
                <w:noProof/>
                <w:webHidden/>
              </w:rPr>
              <w:fldChar w:fldCharType="end"/>
            </w:r>
          </w:hyperlink>
        </w:p>
        <w:p w14:paraId="7CBB297F" w14:textId="169AC3A1" w:rsidR="0064315F" w:rsidRDefault="00A0076D" w:rsidP="0099090F">
          <w:pPr>
            <w:pStyle w:val="Kazalovsebine2"/>
            <w:rPr>
              <w:rFonts w:cstheme="minorBidi"/>
              <w:noProof/>
              <w:lang w:val="en-GB" w:eastAsia="en-GB"/>
            </w:rPr>
          </w:pPr>
          <w:hyperlink w:anchor="_Toc136168518" w:history="1">
            <w:r w:rsidR="0064315F" w:rsidRPr="00DE1729">
              <w:rPr>
                <w:rStyle w:val="Hiperpovezava"/>
                <w:rFonts w:ascii="Arial" w:hAnsi="Arial" w:cs="Arial"/>
                <w:b/>
                <w:bCs/>
                <w:noProof/>
              </w:rPr>
              <w:t>c)</w:t>
            </w:r>
            <w:r w:rsidR="0064315F">
              <w:rPr>
                <w:rFonts w:cstheme="minorBidi"/>
                <w:noProof/>
                <w:lang w:val="en-GB" w:eastAsia="en-GB"/>
              </w:rPr>
              <w:tab/>
            </w:r>
            <w:r w:rsidR="0064315F" w:rsidRPr="00DE1729">
              <w:rPr>
                <w:rStyle w:val="Hiperpovezava"/>
                <w:rFonts w:ascii="Arial" w:hAnsi="Arial" w:cs="Arial"/>
                <w:b/>
                <w:bCs/>
                <w:noProof/>
              </w:rPr>
              <w:t>Nepremičnino samostojni podjetnik uporablja samo deloma (deloma jo uporablja kot fizična oseba za privatno rabo). Ali se mora za namen priznavanja tekočih stroškov celotna nepremičnina prenesti v poslovne knjige?</w:t>
            </w:r>
            <w:r w:rsidR="0064315F">
              <w:rPr>
                <w:noProof/>
                <w:webHidden/>
              </w:rPr>
              <w:tab/>
            </w:r>
            <w:r w:rsidR="0064315F">
              <w:rPr>
                <w:noProof/>
                <w:webHidden/>
              </w:rPr>
              <w:fldChar w:fldCharType="begin"/>
            </w:r>
            <w:r w:rsidR="0064315F">
              <w:rPr>
                <w:noProof/>
                <w:webHidden/>
              </w:rPr>
              <w:instrText xml:space="preserve"> PAGEREF _Toc136168518 \h </w:instrText>
            </w:r>
            <w:r w:rsidR="0064315F">
              <w:rPr>
                <w:noProof/>
                <w:webHidden/>
              </w:rPr>
            </w:r>
            <w:r w:rsidR="0064315F">
              <w:rPr>
                <w:noProof/>
                <w:webHidden/>
              </w:rPr>
              <w:fldChar w:fldCharType="separate"/>
            </w:r>
            <w:r w:rsidR="0099090F">
              <w:rPr>
                <w:noProof/>
                <w:webHidden/>
              </w:rPr>
              <w:t>6</w:t>
            </w:r>
            <w:r w:rsidR="0064315F">
              <w:rPr>
                <w:noProof/>
                <w:webHidden/>
              </w:rPr>
              <w:fldChar w:fldCharType="end"/>
            </w:r>
          </w:hyperlink>
        </w:p>
        <w:p w14:paraId="3333F6A2" w14:textId="0F816E33" w:rsidR="0064315F" w:rsidRDefault="00A0076D" w:rsidP="0099090F">
          <w:pPr>
            <w:pStyle w:val="Kazalovsebine2"/>
            <w:rPr>
              <w:rFonts w:cstheme="minorBidi"/>
              <w:noProof/>
              <w:lang w:val="en-GB" w:eastAsia="en-GB"/>
            </w:rPr>
          </w:pPr>
          <w:hyperlink w:anchor="_Toc136168519" w:history="1">
            <w:r w:rsidR="0064315F" w:rsidRPr="00DE1729">
              <w:rPr>
                <w:rStyle w:val="Hiperpovezava"/>
                <w:rFonts w:ascii="Arial" w:hAnsi="Arial" w:cs="Arial"/>
                <w:b/>
                <w:bCs/>
                <w:noProof/>
              </w:rPr>
              <w:t>d)</w:t>
            </w:r>
            <w:r w:rsidR="0064315F">
              <w:rPr>
                <w:rFonts w:cstheme="minorBidi"/>
                <w:noProof/>
                <w:lang w:val="en-GB" w:eastAsia="en-GB"/>
              </w:rPr>
              <w:tab/>
            </w:r>
            <w:r w:rsidR="0064315F" w:rsidRPr="00DE1729">
              <w:rPr>
                <w:rStyle w:val="Hiperpovezava"/>
                <w:rFonts w:ascii="Arial" w:hAnsi="Arial" w:cs="Arial"/>
                <w:b/>
                <w:bCs/>
                <w:noProof/>
              </w:rPr>
              <w:t>Ali mora tudi normiranec nepremičnino prenesti v dejavnost, čeprav mu v skladu s Pravilnikom o poslovnih knjigah in drugih davčnih evidencah za fizične osebe, ki opravljajo dejavnost, ni potrebno voditi poslovnih knjig?</w:t>
            </w:r>
            <w:r w:rsidR="0064315F">
              <w:rPr>
                <w:noProof/>
                <w:webHidden/>
              </w:rPr>
              <w:tab/>
            </w:r>
            <w:r w:rsidR="0064315F">
              <w:rPr>
                <w:noProof/>
                <w:webHidden/>
              </w:rPr>
              <w:fldChar w:fldCharType="begin"/>
            </w:r>
            <w:r w:rsidR="0064315F">
              <w:rPr>
                <w:noProof/>
                <w:webHidden/>
              </w:rPr>
              <w:instrText xml:space="preserve"> PAGEREF _Toc136168519 \h </w:instrText>
            </w:r>
            <w:r w:rsidR="0064315F">
              <w:rPr>
                <w:noProof/>
                <w:webHidden/>
              </w:rPr>
            </w:r>
            <w:r w:rsidR="0064315F">
              <w:rPr>
                <w:noProof/>
                <w:webHidden/>
              </w:rPr>
              <w:fldChar w:fldCharType="separate"/>
            </w:r>
            <w:r w:rsidR="0099090F">
              <w:rPr>
                <w:noProof/>
                <w:webHidden/>
              </w:rPr>
              <w:t>6</w:t>
            </w:r>
            <w:r w:rsidR="0064315F">
              <w:rPr>
                <w:noProof/>
                <w:webHidden/>
              </w:rPr>
              <w:fldChar w:fldCharType="end"/>
            </w:r>
          </w:hyperlink>
        </w:p>
        <w:p w14:paraId="6B896450" w14:textId="4D3CF161" w:rsidR="0064315F" w:rsidRDefault="00A0076D" w:rsidP="0099090F">
          <w:pPr>
            <w:pStyle w:val="Kazalovsebine2"/>
            <w:rPr>
              <w:rFonts w:cstheme="minorBidi"/>
              <w:noProof/>
              <w:lang w:val="en-GB" w:eastAsia="en-GB"/>
            </w:rPr>
          </w:pPr>
          <w:hyperlink w:anchor="_Toc136168520" w:history="1">
            <w:r w:rsidR="0064315F" w:rsidRPr="00DE1729">
              <w:rPr>
                <w:rStyle w:val="Hiperpovezava"/>
                <w:rFonts w:ascii="Arial" w:hAnsi="Arial" w:cs="Arial"/>
                <w:b/>
                <w:bCs/>
                <w:noProof/>
              </w:rPr>
              <w:t>e)</w:t>
            </w:r>
            <w:r w:rsidR="0064315F">
              <w:rPr>
                <w:rFonts w:cstheme="minorBidi"/>
                <w:noProof/>
                <w:lang w:val="en-GB" w:eastAsia="en-GB"/>
              </w:rPr>
              <w:tab/>
            </w:r>
            <w:r w:rsidR="0064315F" w:rsidRPr="00DE1729">
              <w:rPr>
                <w:rStyle w:val="Hiperpovezava"/>
                <w:rFonts w:ascii="Arial" w:hAnsi="Arial" w:cs="Arial"/>
                <w:b/>
                <w:bCs/>
                <w:noProof/>
              </w:rPr>
              <w:t>Kako se nepremičnina prenese iz gospodinjstva v podjetje? Je potrebo izdati kakšen akt?</w:t>
            </w:r>
            <w:r w:rsidR="0064315F">
              <w:rPr>
                <w:noProof/>
                <w:webHidden/>
              </w:rPr>
              <w:tab/>
            </w:r>
            <w:r w:rsidR="0064315F">
              <w:rPr>
                <w:noProof/>
                <w:webHidden/>
              </w:rPr>
              <w:fldChar w:fldCharType="begin"/>
            </w:r>
            <w:r w:rsidR="0064315F">
              <w:rPr>
                <w:noProof/>
                <w:webHidden/>
              </w:rPr>
              <w:instrText xml:space="preserve"> PAGEREF _Toc136168520 \h </w:instrText>
            </w:r>
            <w:r w:rsidR="0064315F">
              <w:rPr>
                <w:noProof/>
                <w:webHidden/>
              </w:rPr>
            </w:r>
            <w:r w:rsidR="0064315F">
              <w:rPr>
                <w:noProof/>
                <w:webHidden/>
              </w:rPr>
              <w:fldChar w:fldCharType="separate"/>
            </w:r>
            <w:r w:rsidR="0099090F">
              <w:rPr>
                <w:noProof/>
                <w:webHidden/>
              </w:rPr>
              <w:t>7</w:t>
            </w:r>
            <w:r w:rsidR="0064315F">
              <w:rPr>
                <w:noProof/>
                <w:webHidden/>
              </w:rPr>
              <w:fldChar w:fldCharType="end"/>
            </w:r>
          </w:hyperlink>
        </w:p>
        <w:p w14:paraId="10DA4B80" w14:textId="407FBF20" w:rsidR="0064315F" w:rsidRDefault="00A0076D" w:rsidP="0099090F">
          <w:pPr>
            <w:pStyle w:val="Kazalovsebine2"/>
            <w:rPr>
              <w:rFonts w:cstheme="minorBidi"/>
              <w:noProof/>
              <w:lang w:val="en-GB" w:eastAsia="en-GB"/>
            </w:rPr>
          </w:pPr>
          <w:hyperlink w:anchor="_Toc136168521" w:history="1">
            <w:r w:rsidR="0064315F" w:rsidRPr="00DE1729">
              <w:rPr>
                <w:rStyle w:val="Hiperpovezava"/>
                <w:rFonts w:ascii="Arial" w:hAnsi="Arial" w:cs="Arial"/>
                <w:b/>
                <w:bCs/>
                <w:noProof/>
              </w:rPr>
              <w:t>f)</w:t>
            </w:r>
            <w:r w:rsidR="0064315F">
              <w:rPr>
                <w:rFonts w:cstheme="minorBidi"/>
                <w:noProof/>
                <w:lang w:val="en-GB" w:eastAsia="en-GB"/>
              </w:rPr>
              <w:tab/>
            </w:r>
            <w:r w:rsidR="0064315F" w:rsidRPr="00DE1729">
              <w:rPr>
                <w:rStyle w:val="Hiperpovezava"/>
                <w:rFonts w:ascii="Arial" w:hAnsi="Arial" w:cs="Arial"/>
                <w:b/>
                <w:bCs/>
                <w:noProof/>
              </w:rPr>
              <w:t>A odpre dejavnost 2016 in je normiranec. A leta 2017 kupi nepremičnino kot fizična oseba za 150.000 eur. 1. 1. 2018 prenese nepremičnino v dejavnost (poslovne knjige) po tržni vrednosti 160.000 eur. 31. 12. 2021 nepremičnino proda za 260.000 eur. Kako se davčno obravnavajo posamezni poslovni dogodki v navedenem primeru?</w:t>
            </w:r>
            <w:r w:rsidR="0064315F">
              <w:rPr>
                <w:noProof/>
                <w:webHidden/>
              </w:rPr>
              <w:tab/>
            </w:r>
            <w:r w:rsidR="0064315F">
              <w:rPr>
                <w:noProof/>
                <w:webHidden/>
              </w:rPr>
              <w:fldChar w:fldCharType="begin"/>
            </w:r>
            <w:r w:rsidR="0064315F">
              <w:rPr>
                <w:noProof/>
                <w:webHidden/>
              </w:rPr>
              <w:instrText xml:space="preserve"> PAGEREF _Toc136168521 \h </w:instrText>
            </w:r>
            <w:r w:rsidR="0064315F">
              <w:rPr>
                <w:noProof/>
                <w:webHidden/>
              </w:rPr>
            </w:r>
            <w:r w:rsidR="0064315F">
              <w:rPr>
                <w:noProof/>
                <w:webHidden/>
              </w:rPr>
              <w:fldChar w:fldCharType="separate"/>
            </w:r>
            <w:r w:rsidR="0099090F">
              <w:rPr>
                <w:noProof/>
                <w:webHidden/>
              </w:rPr>
              <w:t>7</w:t>
            </w:r>
            <w:r w:rsidR="0064315F">
              <w:rPr>
                <w:noProof/>
                <w:webHidden/>
              </w:rPr>
              <w:fldChar w:fldCharType="end"/>
            </w:r>
          </w:hyperlink>
        </w:p>
        <w:p w14:paraId="218F197C" w14:textId="57D59923" w:rsidR="0064315F" w:rsidRDefault="00A0076D" w:rsidP="0099090F">
          <w:pPr>
            <w:pStyle w:val="Kazalovsebine2"/>
            <w:rPr>
              <w:rFonts w:cstheme="minorBidi"/>
              <w:noProof/>
              <w:lang w:val="en-GB" w:eastAsia="en-GB"/>
            </w:rPr>
          </w:pPr>
          <w:hyperlink w:anchor="_Toc136168522" w:history="1">
            <w:r w:rsidR="0064315F" w:rsidRPr="00DE1729">
              <w:rPr>
                <w:rStyle w:val="Hiperpovezava"/>
                <w:rFonts w:ascii="Arial" w:hAnsi="Arial" w:cs="Arial"/>
                <w:b/>
                <w:bCs/>
                <w:noProof/>
              </w:rPr>
              <w:t>g)</w:t>
            </w:r>
            <w:r w:rsidR="0064315F">
              <w:rPr>
                <w:rFonts w:cstheme="minorBidi"/>
                <w:noProof/>
                <w:lang w:val="en-GB" w:eastAsia="en-GB"/>
              </w:rPr>
              <w:tab/>
            </w:r>
            <w:r w:rsidR="0064315F" w:rsidRPr="00DE1729">
              <w:rPr>
                <w:rStyle w:val="Hiperpovezava"/>
                <w:rFonts w:ascii="Arial" w:hAnsi="Arial" w:cs="Arial"/>
                <w:b/>
                <w:bCs/>
                <w:noProof/>
              </w:rPr>
              <w:t>Nepremičnina (pridobljena pred začetkom opravljanja dejavnosti) je bila prenesena v poslovne knjige ob začetku opravljanja dejavnosti za 150.000 eur (leta 2018). Zavezanec je ob prenehanju opravljanja (leta 2021), nepremičnino prenesel nazaj v svoje gospodinjstvo. Vrednost nepremičnine v času prenosa v gospodinjstvo je znašala 180.000 eur. Leta 2022 zavezanec nepremičnino kot fizična oseba prodal za 200.000 eurov. Kako se davčno obravnavajo posamezni poslovni dogodki v konkretnem primeru?</w:t>
            </w:r>
            <w:r w:rsidR="0064315F">
              <w:rPr>
                <w:noProof/>
                <w:webHidden/>
              </w:rPr>
              <w:tab/>
            </w:r>
            <w:r w:rsidR="0064315F">
              <w:rPr>
                <w:noProof/>
                <w:webHidden/>
              </w:rPr>
              <w:fldChar w:fldCharType="begin"/>
            </w:r>
            <w:r w:rsidR="0064315F">
              <w:rPr>
                <w:noProof/>
                <w:webHidden/>
              </w:rPr>
              <w:instrText xml:space="preserve"> PAGEREF _Toc136168522 \h </w:instrText>
            </w:r>
            <w:r w:rsidR="0064315F">
              <w:rPr>
                <w:noProof/>
                <w:webHidden/>
              </w:rPr>
            </w:r>
            <w:r w:rsidR="0064315F">
              <w:rPr>
                <w:noProof/>
                <w:webHidden/>
              </w:rPr>
              <w:fldChar w:fldCharType="separate"/>
            </w:r>
            <w:r w:rsidR="0099090F">
              <w:rPr>
                <w:noProof/>
                <w:webHidden/>
              </w:rPr>
              <w:t>8</w:t>
            </w:r>
            <w:r w:rsidR="0064315F">
              <w:rPr>
                <w:noProof/>
                <w:webHidden/>
              </w:rPr>
              <w:fldChar w:fldCharType="end"/>
            </w:r>
          </w:hyperlink>
        </w:p>
        <w:p w14:paraId="09D1756E" w14:textId="04E53CB8" w:rsidR="0064315F" w:rsidRDefault="00A0076D" w:rsidP="0099090F">
          <w:pPr>
            <w:pStyle w:val="Kazalovsebine2"/>
            <w:rPr>
              <w:rFonts w:cstheme="minorBidi"/>
              <w:noProof/>
              <w:lang w:val="en-GB" w:eastAsia="en-GB"/>
            </w:rPr>
          </w:pPr>
          <w:hyperlink w:anchor="_Toc136168523" w:history="1">
            <w:r w:rsidR="0064315F" w:rsidRPr="00DE1729">
              <w:rPr>
                <w:rStyle w:val="Hiperpovezava"/>
                <w:rFonts w:ascii="Arial" w:hAnsi="Arial" w:cs="Arial"/>
                <w:b/>
                <w:bCs/>
                <w:noProof/>
              </w:rPr>
              <w:t>h)</w:t>
            </w:r>
            <w:r w:rsidR="0064315F">
              <w:rPr>
                <w:rFonts w:cstheme="minorBidi"/>
                <w:noProof/>
                <w:lang w:val="en-GB" w:eastAsia="en-GB"/>
              </w:rPr>
              <w:tab/>
            </w:r>
            <w:r w:rsidR="0064315F" w:rsidRPr="00DE1729">
              <w:rPr>
                <w:rStyle w:val="Hiperpovezava"/>
                <w:rFonts w:ascii="Arial" w:hAnsi="Arial" w:cs="Arial"/>
                <w:b/>
                <w:bCs/>
                <w:noProof/>
              </w:rPr>
              <w:t>Ali mora normiranec amortizirati nepremičnino, ki jo uporablja za dejavnost?</w:t>
            </w:r>
            <w:r w:rsidR="0064315F">
              <w:rPr>
                <w:noProof/>
                <w:webHidden/>
              </w:rPr>
              <w:tab/>
            </w:r>
            <w:r w:rsidR="0064315F">
              <w:rPr>
                <w:noProof/>
                <w:webHidden/>
              </w:rPr>
              <w:fldChar w:fldCharType="begin"/>
            </w:r>
            <w:r w:rsidR="0064315F">
              <w:rPr>
                <w:noProof/>
                <w:webHidden/>
              </w:rPr>
              <w:instrText xml:space="preserve"> PAGEREF _Toc136168523 \h </w:instrText>
            </w:r>
            <w:r w:rsidR="0064315F">
              <w:rPr>
                <w:noProof/>
                <w:webHidden/>
              </w:rPr>
            </w:r>
            <w:r w:rsidR="0064315F">
              <w:rPr>
                <w:noProof/>
                <w:webHidden/>
              </w:rPr>
              <w:fldChar w:fldCharType="separate"/>
            </w:r>
            <w:r w:rsidR="0099090F">
              <w:rPr>
                <w:noProof/>
                <w:webHidden/>
              </w:rPr>
              <w:t>8</w:t>
            </w:r>
            <w:r w:rsidR="0064315F">
              <w:rPr>
                <w:noProof/>
                <w:webHidden/>
              </w:rPr>
              <w:fldChar w:fldCharType="end"/>
            </w:r>
          </w:hyperlink>
        </w:p>
        <w:p w14:paraId="4392A619" w14:textId="49E81C23" w:rsidR="0064315F" w:rsidRDefault="00A0076D" w:rsidP="0099090F">
          <w:pPr>
            <w:pStyle w:val="Kazalovsebine2"/>
            <w:rPr>
              <w:rFonts w:cstheme="minorBidi"/>
              <w:noProof/>
              <w:lang w:val="en-GB" w:eastAsia="en-GB"/>
            </w:rPr>
          </w:pPr>
          <w:hyperlink w:anchor="_Toc136168524" w:history="1">
            <w:r w:rsidR="0064315F" w:rsidRPr="00DE1729">
              <w:rPr>
                <w:rStyle w:val="Hiperpovezava"/>
                <w:rFonts w:ascii="Arial" w:hAnsi="Arial" w:cs="Arial"/>
                <w:b/>
                <w:bCs/>
                <w:noProof/>
              </w:rPr>
              <w:t>i)</w:t>
            </w:r>
            <w:r w:rsidR="0064315F">
              <w:rPr>
                <w:rFonts w:cstheme="minorBidi"/>
                <w:noProof/>
                <w:lang w:val="en-GB" w:eastAsia="en-GB"/>
              </w:rPr>
              <w:tab/>
            </w:r>
            <w:r w:rsidR="0064315F" w:rsidRPr="00DE1729">
              <w:rPr>
                <w:rStyle w:val="Hiperpovezava"/>
                <w:rFonts w:ascii="Arial" w:hAnsi="Arial" w:cs="Arial"/>
                <w:b/>
                <w:bCs/>
                <w:noProof/>
              </w:rPr>
              <w:t>Kako je z amortizacijo usredstvenih investicijskih vlaganj v nepremičnino, ki sicer ni evidentirana v poslovnih knjigah podjetnika?</w:t>
            </w:r>
            <w:r w:rsidR="0064315F">
              <w:rPr>
                <w:noProof/>
                <w:webHidden/>
              </w:rPr>
              <w:tab/>
            </w:r>
            <w:r w:rsidR="0064315F">
              <w:rPr>
                <w:noProof/>
                <w:webHidden/>
              </w:rPr>
              <w:fldChar w:fldCharType="begin"/>
            </w:r>
            <w:r w:rsidR="0064315F">
              <w:rPr>
                <w:noProof/>
                <w:webHidden/>
              </w:rPr>
              <w:instrText xml:space="preserve"> PAGEREF _Toc136168524 \h </w:instrText>
            </w:r>
            <w:r w:rsidR="0064315F">
              <w:rPr>
                <w:noProof/>
                <w:webHidden/>
              </w:rPr>
            </w:r>
            <w:r w:rsidR="0064315F">
              <w:rPr>
                <w:noProof/>
                <w:webHidden/>
              </w:rPr>
              <w:fldChar w:fldCharType="separate"/>
            </w:r>
            <w:r w:rsidR="0099090F">
              <w:rPr>
                <w:noProof/>
                <w:webHidden/>
              </w:rPr>
              <w:t>9</w:t>
            </w:r>
            <w:r w:rsidR="0064315F">
              <w:rPr>
                <w:noProof/>
                <w:webHidden/>
              </w:rPr>
              <w:fldChar w:fldCharType="end"/>
            </w:r>
          </w:hyperlink>
        </w:p>
        <w:p w14:paraId="6BFADC34" w14:textId="0A177FB2" w:rsidR="0064315F" w:rsidRDefault="00A0076D" w:rsidP="0099090F">
          <w:pPr>
            <w:pStyle w:val="Kazalovsebine2"/>
            <w:rPr>
              <w:rFonts w:cstheme="minorBidi"/>
              <w:noProof/>
              <w:lang w:val="en-GB" w:eastAsia="en-GB"/>
            </w:rPr>
          </w:pPr>
          <w:hyperlink w:anchor="_Toc136168525" w:history="1">
            <w:r w:rsidR="0064315F" w:rsidRPr="00DE1729">
              <w:rPr>
                <w:rStyle w:val="Hiperpovezava"/>
                <w:rFonts w:ascii="Arial" w:hAnsi="Arial" w:cs="Arial"/>
                <w:b/>
                <w:bCs/>
                <w:noProof/>
              </w:rPr>
              <w:t>j)</w:t>
            </w:r>
            <w:r w:rsidR="0064315F">
              <w:rPr>
                <w:rFonts w:cstheme="minorBidi"/>
                <w:noProof/>
                <w:lang w:val="en-GB" w:eastAsia="en-GB"/>
              </w:rPr>
              <w:tab/>
            </w:r>
            <w:r w:rsidR="0064315F" w:rsidRPr="00DE1729">
              <w:rPr>
                <w:rStyle w:val="Hiperpovezava"/>
                <w:rFonts w:ascii="Arial" w:hAnsi="Arial" w:cs="Arial"/>
                <w:b/>
                <w:bCs/>
                <w:noProof/>
              </w:rPr>
              <w:t>Kakšne so posledice ob prenehanju opravljanja dejavnosti, če je bila nepremičnina pridobljena pred začetkom opravljanja dejavnosti?</w:t>
            </w:r>
            <w:r w:rsidR="0064315F">
              <w:rPr>
                <w:noProof/>
                <w:webHidden/>
              </w:rPr>
              <w:tab/>
            </w:r>
            <w:r w:rsidR="0064315F">
              <w:rPr>
                <w:noProof/>
                <w:webHidden/>
              </w:rPr>
              <w:fldChar w:fldCharType="begin"/>
            </w:r>
            <w:r w:rsidR="0064315F">
              <w:rPr>
                <w:noProof/>
                <w:webHidden/>
              </w:rPr>
              <w:instrText xml:space="preserve"> PAGEREF _Toc136168525 \h </w:instrText>
            </w:r>
            <w:r w:rsidR="0064315F">
              <w:rPr>
                <w:noProof/>
                <w:webHidden/>
              </w:rPr>
            </w:r>
            <w:r w:rsidR="0064315F">
              <w:rPr>
                <w:noProof/>
                <w:webHidden/>
              </w:rPr>
              <w:fldChar w:fldCharType="separate"/>
            </w:r>
            <w:r w:rsidR="0099090F">
              <w:rPr>
                <w:noProof/>
                <w:webHidden/>
              </w:rPr>
              <w:t>9</w:t>
            </w:r>
            <w:r w:rsidR="0064315F">
              <w:rPr>
                <w:noProof/>
                <w:webHidden/>
              </w:rPr>
              <w:fldChar w:fldCharType="end"/>
            </w:r>
          </w:hyperlink>
        </w:p>
        <w:p w14:paraId="11DEAFE7" w14:textId="5D5031BC" w:rsidR="0064315F" w:rsidRDefault="00A0076D" w:rsidP="0099090F">
          <w:pPr>
            <w:pStyle w:val="Kazalovsebine2"/>
            <w:rPr>
              <w:rFonts w:cstheme="minorBidi"/>
              <w:noProof/>
              <w:lang w:val="en-GB" w:eastAsia="en-GB"/>
            </w:rPr>
          </w:pPr>
          <w:hyperlink w:anchor="_Toc136168526" w:history="1">
            <w:r w:rsidR="0064315F" w:rsidRPr="00DE1729">
              <w:rPr>
                <w:rStyle w:val="Hiperpovezava"/>
                <w:rFonts w:ascii="Arial" w:hAnsi="Arial" w:cs="Arial"/>
                <w:b/>
                <w:bCs/>
                <w:noProof/>
              </w:rPr>
              <w:t>k)</w:t>
            </w:r>
            <w:r w:rsidR="0064315F">
              <w:rPr>
                <w:rFonts w:cstheme="minorBidi"/>
                <w:noProof/>
                <w:lang w:val="en-GB" w:eastAsia="en-GB"/>
              </w:rPr>
              <w:tab/>
            </w:r>
            <w:r w:rsidR="0064315F" w:rsidRPr="00DE1729">
              <w:rPr>
                <w:rStyle w:val="Hiperpovezava"/>
                <w:rFonts w:ascii="Arial" w:hAnsi="Arial" w:cs="Arial"/>
                <w:b/>
                <w:bCs/>
                <w:noProof/>
              </w:rPr>
              <w:t>Zavezanec je normiranec, poslovnih knjig ne vodi, ima pa v registru osnovnih sredstev vpisano nepremičnino. Zavezanec namerava zamenjati način ugotavljanja davčne osnove (iz normiranih odhodkov v dejanske odhodke). Kako se določi začetna vrednost v poslovnih knjigah podjetnika?</w:t>
            </w:r>
            <w:r w:rsidR="0064315F">
              <w:rPr>
                <w:noProof/>
                <w:webHidden/>
              </w:rPr>
              <w:tab/>
            </w:r>
            <w:r w:rsidR="0064315F">
              <w:rPr>
                <w:noProof/>
                <w:webHidden/>
              </w:rPr>
              <w:fldChar w:fldCharType="begin"/>
            </w:r>
            <w:r w:rsidR="0064315F">
              <w:rPr>
                <w:noProof/>
                <w:webHidden/>
              </w:rPr>
              <w:instrText xml:space="preserve"> PAGEREF _Toc136168526 \h </w:instrText>
            </w:r>
            <w:r w:rsidR="0064315F">
              <w:rPr>
                <w:noProof/>
                <w:webHidden/>
              </w:rPr>
            </w:r>
            <w:r w:rsidR="0064315F">
              <w:rPr>
                <w:noProof/>
                <w:webHidden/>
              </w:rPr>
              <w:fldChar w:fldCharType="separate"/>
            </w:r>
            <w:r w:rsidR="0099090F">
              <w:rPr>
                <w:noProof/>
                <w:webHidden/>
              </w:rPr>
              <w:t>9</w:t>
            </w:r>
            <w:r w:rsidR="0064315F">
              <w:rPr>
                <w:noProof/>
                <w:webHidden/>
              </w:rPr>
              <w:fldChar w:fldCharType="end"/>
            </w:r>
          </w:hyperlink>
        </w:p>
        <w:p w14:paraId="481D0692" w14:textId="270EF1E2" w:rsidR="00153E9F" w:rsidRPr="006215EF" w:rsidRDefault="00153E9F" w:rsidP="0002656C">
          <w:pPr>
            <w:spacing w:line="260" w:lineRule="exact"/>
            <w:jc w:val="both"/>
            <w:rPr>
              <w:sz w:val="18"/>
              <w:szCs w:val="22"/>
              <w:lang w:val="sl-SI"/>
            </w:rPr>
          </w:pPr>
          <w:r w:rsidRPr="006215EF">
            <w:rPr>
              <w:sz w:val="18"/>
              <w:szCs w:val="22"/>
              <w:lang w:val="sl-SI"/>
            </w:rPr>
            <w:fldChar w:fldCharType="end"/>
          </w:r>
        </w:p>
      </w:sdtContent>
    </w:sdt>
    <w:p w14:paraId="1C91E103" w14:textId="77777777" w:rsidR="00E96E21" w:rsidRPr="006215EF" w:rsidRDefault="00E96E21" w:rsidP="0002656C">
      <w:pPr>
        <w:spacing w:line="260" w:lineRule="exact"/>
        <w:jc w:val="both"/>
        <w:rPr>
          <w:rFonts w:cs="Arial"/>
          <w:szCs w:val="22"/>
          <w:lang w:val="sl-SI"/>
        </w:rPr>
      </w:pPr>
    </w:p>
    <w:p w14:paraId="2371FEFE" w14:textId="77777777" w:rsidR="00153E9F" w:rsidRPr="006215EF" w:rsidRDefault="00153E9F" w:rsidP="0002656C">
      <w:pPr>
        <w:spacing w:line="260" w:lineRule="exact"/>
        <w:jc w:val="both"/>
        <w:rPr>
          <w:rFonts w:cs="Arial"/>
          <w:szCs w:val="22"/>
          <w:u w:val="single"/>
          <w:lang w:val="sl-SI"/>
        </w:rPr>
      </w:pPr>
      <w:r w:rsidRPr="006215EF">
        <w:rPr>
          <w:rFonts w:cs="Arial"/>
          <w:szCs w:val="22"/>
          <w:u w:val="single"/>
          <w:lang w:val="sl-SI"/>
        </w:rPr>
        <w:br w:type="page"/>
      </w:r>
    </w:p>
    <w:p w14:paraId="67501403" w14:textId="77777777" w:rsidR="0035098A" w:rsidRPr="006215EF" w:rsidRDefault="006215EF" w:rsidP="0002656C">
      <w:pPr>
        <w:pStyle w:val="Naslov1"/>
        <w:numPr>
          <w:ilvl w:val="0"/>
          <w:numId w:val="30"/>
        </w:numPr>
        <w:spacing w:line="260" w:lineRule="exact"/>
        <w:jc w:val="both"/>
        <w:rPr>
          <w:rFonts w:ascii="Arial" w:hAnsi="Arial" w:cs="Arial"/>
          <w:b/>
          <w:bCs/>
          <w:i/>
          <w:iCs/>
          <w:color w:val="auto"/>
          <w:sz w:val="22"/>
          <w:szCs w:val="22"/>
          <w:u w:val="single"/>
          <w:lang w:val="sl-SI"/>
        </w:rPr>
      </w:pPr>
      <w:bookmarkStart w:id="0" w:name="_Toc136168510"/>
      <w:r w:rsidRPr="006215EF">
        <w:rPr>
          <w:rFonts w:ascii="Arial" w:hAnsi="Arial" w:cs="Arial"/>
          <w:b/>
          <w:bCs/>
          <w:i/>
          <w:iCs/>
          <w:color w:val="auto"/>
          <w:sz w:val="22"/>
          <w:szCs w:val="22"/>
          <w:u w:val="single"/>
          <w:lang w:val="sl-SI"/>
        </w:rPr>
        <w:t>Prenosi sredstev med podjetjem in gospodinjstvom</w:t>
      </w:r>
      <w:bookmarkEnd w:id="0"/>
    </w:p>
    <w:p w14:paraId="061CAAB5" w14:textId="77777777" w:rsidR="00631D00" w:rsidRPr="006215EF" w:rsidRDefault="00631D00" w:rsidP="0002656C">
      <w:pPr>
        <w:overflowPunct w:val="0"/>
        <w:autoSpaceDE w:val="0"/>
        <w:autoSpaceDN w:val="0"/>
        <w:adjustRightInd w:val="0"/>
        <w:spacing w:line="260" w:lineRule="exact"/>
        <w:jc w:val="both"/>
        <w:textAlignment w:val="baseline"/>
        <w:rPr>
          <w:rFonts w:cs="Arial"/>
          <w:szCs w:val="20"/>
          <w:lang w:val="sl-SI" w:eastAsia="sl-SI"/>
        </w:rPr>
      </w:pPr>
    </w:p>
    <w:p w14:paraId="14CD9FA6" w14:textId="33F304B5" w:rsidR="006215EF" w:rsidRDefault="00F101D6"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 xml:space="preserve">V skladu s prvim odstavkom 50. člena </w:t>
      </w:r>
      <w:hyperlink r:id="rId11" w:history="1">
        <w:r w:rsidR="006215EF" w:rsidRPr="006215EF">
          <w:rPr>
            <w:rStyle w:val="Hiperpovezava"/>
            <w:rFonts w:cs="Arial"/>
            <w:szCs w:val="20"/>
            <w:lang w:val="sl-SI" w:eastAsia="sl-SI"/>
          </w:rPr>
          <w:t>Zakona o dohodnini – ZDoh-2</w:t>
        </w:r>
      </w:hyperlink>
      <w:r w:rsidR="006215EF" w:rsidRPr="006215EF">
        <w:rPr>
          <w:rStyle w:val="Hiperpovezava"/>
          <w:rFonts w:cs="Arial"/>
          <w:szCs w:val="20"/>
          <w:lang w:val="sl-SI" w:eastAsia="sl-SI"/>
        </w:rPr>
        <w:t xml:space="preserve"> </w:t>
      </w:r>
      <w:r w:rsidRPr="006215EF">
        <w:rPr>
          <w:rFonts w:cs="Arial"/>
          <w:szCs w:val="20"/>
          <w:lang w:val="sl-SI" w:eastAsia="sl-SI"/>
        </w:rPr>
        <w:t>se za</w:t>
      </w:r>
      <w:r w:rsidRPr="006215EF">
        <w:rPr>
          <w:rFonts w:cs="Arial"/>
          <w:b/>
          <w:bCs/>
          <w:szCs w:val="20"/>
          <w:lang w:val="sl-SI" w:eastAsia="sl-SI"/>
        </w:rPr>
        <w:t xml:space="preserve"> </w:t>
      </w:r>
      <w:r w:rsidR="0035098A" w:rsidRPr="006215EF">
        <w:rPr>
          <w:rFonts w:cs="Arial"/>
          <w:szCs w:val="20"/>
          <w:lang w:val="sl-SI" w:eastAsia="sl-SI"/>
        </w:rPr>
        <w:t>odtujitev oziroma pridobitev sredstev štejejo tudi prenosi sredstev med podjetjem zavezanca in njegovim gospodinjstvom, razen prenosov denarnih sredstev.</w:t>
      </w:r>
      <w:r w:rsidRPr="006215EF">
        <w:rPr>
          <w:rFonts w:cs="Arial"/>
          <w:szCs w:val="20"/>
          <w:lang w:val="sl-SI" w:eastAsia="sl-SI"/>
        </w:rPr>
        <w:t xml:space="preserve"> </w:t>
      </w:r>
      <w:r w:rsidR="00875BE0">
        <w:rPr>
          <w:rFonts w:cs="Arial"/>
          <w:szCs w:val="20"/>
          <w:lang w:val="sl-SI" w:eastAsia="sl-SI"/>
        </w:rPr>
        <w:t>V skladu z drugim odstavkom tega člena se s</w:t>
      </w:r>
      <w:r w:rsidR="0035098A" w:rsidRPr="006215EF">
        <w:rPr>
          <w:rFonts w:cs="Arial"/>
          <w:szCs w:val="20"/>
          <w:lang w:val="sl-SI" w:eastAsia="sl-SI"/>
        </w:rPr>
        <w:t>tvarno premoženje, preneseno iz gospodinjstva v podjetje, šteje za prihodek na način, kot je določeno v računovodskih standardih za brezplačno pridobljena sredstva. Ne glede na prejšnji stavek, se za prihodek ne šteje stvarno premoženje, preneseno iz gospodinjstva v podjetje ob začetku opravljanja dejavnosti ali po začetku opravljanja dejavnosti, če je bilo to stvarno premoženje pridobljeno oziroma zgrajeno pred začetkom opravljanja dejavnosti</w:t>
      </w:r>
      <w:r w:rsidR="006215EF">
        <w:rPr>
          <w:rFonts w:cs="Arial"/>
          <w:szCs w:val="20"/>
          <w:lang w:val="sl-SI" w:eastAsia="sl-SI"/>
        </w:rPr>
        <w:t xml:space="preserve"> (v nadaljevanju: stvarno premoženje oziroma sredstva, ki izvirajo iz obdobja pred začetkom opravljanja dejavnosti)</w:t>
      </w:r>
      <w:r w:rsidR="0035098A" w:rsidRPr="006215EF">
        <w:rPr>
          <w:rFonts w:cs="Arial"/>
          <w:szCs w:val="20"/>
          <w:lang w:val="sl-SI" w:eastAsia="sl-SI"/>
        </w:rPr>
        <w:t>.</w:t>
      </w:r>
    </w:p>
    <w:p w14:paraId="2F725821" w14:textId="77777777" w:rsidR="006215EF" w:rsidRDefault="006215EF" w:rsidP="0002656C">
      <w:pPr>
        <w:overflowPunct w:val="0"/>
        <w:autoSpaceDE w:val="0"/>
        <w:autoSpaceDN w:val="0"/>
        <w:adjustRightInd w:val="0"/>
        <w:spacing w:line="260" w:lineRule="exact"/>
        <w:jc w:val="both"/>
        <w:textAlignment w:val="baseline"/>
        <w:rPr>
          <w:rFonts w:cs="Arial"/>
          <w:szCs w:val="20"/>
          <w:lang w:val="sl-SI" w:eastAsia="sl-SI"/>
        </w:rPr>
      </w:pPr>
    </w:p>
    <w:p w14:paraId="50ABC600" w14:textId="5FE2F43D" w:rsidR="006215EF" w:rsidRPr="006215EF" w:rsidRDefault="006215EF" w:rsidP="0002656C">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P</w:t>
      </w:r>
      <w:r w:rsidRPr="006215EF">
        <w:rPr>
          <w:rFonts w:cs="Arial"/>
          <w:szCs w:val="20"/>
          <w:lang w:val="sl-SI" w:eastAsia="sl-SI"/>
        </w:rPr>
        <w:t xml:space="preserve">renosi sredstev med podjetjem zavezanca in njegovim gospodinjstvom štejejo za transakcije med povezanima osebama. </w:t>
      </w:r>
      <w:r w:rsidR="00BF2B1D">
        <w:rPr>
          <w:rFonts w:cs="Arial"/>
          <w:szCs w:val="20"/>
          <w:lang w:val="sl-SI" w:eastAsia="sl-SI"/>
        </w:rPr>
        <w:t>To pomeni, da se transakcije za davčne namene vrednotijo po primerljivih tržnih cenah (16. člen ZDoh-2).</w:t>
      </w:r>
      <w:r w:rsidR="000D6092">
        <w:rPr>
          <w:rFonts w:cs="Arial"/>
          <w:szCs w:val="20"/>
          <w:lang w:val="sl-SI" w:eastAsia="sl-SI"/>
        </w:rPr>
        <w:t xml:space="preserve"> </w:t>
      </w:r>
      <w:r w:rsidR="009B0F85">
        <w:rPr>
          <w:rFonts w:cs="Arial"/>
          <w:szCs w:val="20"/>
          <w:lang w:val="sl-SI" w:eastAsia="sl-SI"/>
        </w:rPr>
        <w:t xml:space="preserve">Kot pomoč pri določanju tržne vrednosti nepremičnine se lahko </w:t>
      </w:r>
      <w:r w:rsidR="009B0F85" w:rsidRPr="009B0F85">
        <w:rPr>
          <w:rFonts w:cs="Arial"/>
          <w:szCs w:val="20"/>
          <w:lang w:val="sl-SI" w:eastAsia="sl-SI"/>
        </w:rPr>
        <w:t>uporablja podatek o posplošeni tržni vrednosti</w:t>
      </w:r>
      <w:r w:rsidR="009B0F85">
        <w:rPr>
          <w:rFonts w:cs="Arial"/>
          <w:szCs w:val="20"/>
          <w:lang w:val="sl-SI" w:eastAsia="sl-SI"/>
        </w:rPr>
        <w:t>,</w:t>
      </w:r>
      <w:r w:rsidR="000D6092" w:rsidRPr="000D6092">
        <w:rPr>
          <w:rFonts w:cs="Arial"/>
          <w:szCs w:val="20"/>
          <w:lang w:val="sl-SI" w:eastAsia="sl-SI"/>
        </w:rPr>
        <w:t xml:space="preserve"> splošno znan</w:t>
      </w:r>
      <w:r w:rsidR="009B0F85">
        <w:rPr>
          <w:rFonts w:cs="Arial"/>
          <w:szCs w:val="20"/>
          <w:lang w:val="sl-SI" w:eastAsia="sl-SI"/>
        </w:rPr>
        <w:t>e</w:t>
      </w:r>
      <w:r w:rsidR="000D6092" w:rsidRPr="000D6092">
        <w:rPr>
          <w:rFonts w:cs="Arial"/>
          <w:szCs w:val="20"/>
          <w:lang w:val="sl-SI" w:eastAsia="sl-SI"/>
        </w:rPr>
        <w:t xml:space="preserve"> tržn</w:t>
      </w:r>
      <w:r w:rsidR="009B0F85">
        <w:rPr>
          <w:rFonts w:cs="Arial"/>
          <w:szCs w:val="20"/>
          <w:lang w:val="sl-SI" w:eastAsia="sl-SI"/>
        </w:rPr>
        <w:t>e</w:t>
      </w:r>
      <w:r w:rsidR="000D6092" w:rsidRPr="000D6092">
        <w:rPr>
          <w:rFonts w:cs="Arial"/>
          <w:szCs w:val="20"/>
          <w:lang w:val="sl-SI" w:eastAsia="sl-SI"/>
        </w:rPr>
        <w:t xml:space="preserve"> cen</w:t>
      </w:r>
      <w:r w:rsidR="009B0F85">
        <w:rPr>
          <w:rFonts w:cs="Arial"/>
          <w:szCs w:val="20"/>
          <w:lang w:val="sl-SI" w:eastAsia="sl-SI"/>
        </w:rPr>
        <w:t>e</w:t>
      </w:r>
      <w:r w:rsidR="000D6092" w:rsidRPr="000D6092">
        <w:rPr>
          <w:rFonts w:cs="Arial"/>
          <w:szCs w:val="20"/>
          <w:lang w:val="sl-SI" w:eastAsia="sl-SI"/>
        </w:rPr>
        <w:t xml:space="preserve"> na m² na določenem področju, </w:t>
      </w:r>
      <w:r w:rsidR="009B0F85">
        <w:rPr>
          <w:rFonts w:cs="Arial"/>
          <w:szCs w:val="20"/>
          <w:lang w:val="sl-SI" w:eastAsia="sl-SI"/>
        </w:rPr>
        <w:t>cene</w:t>
      </w:r>
      <w:r w:rsidR="000D6092" w:rsidRPr="000D6092">
        <w:rPr>
          <w:rFonts w:cs="Arial"/>
          <w:szCs w:val="20"/>
          <w:lang w:val="sl-SI" w:eastAsia="sl-SI"/>
        </w:rPr>
        <w:t xml:space="preserve"> iz izvedenih</w:t>
      </w:r>
      <w:r w:rsidR="009B0F85" w:rsidRPr="009B0F85">
        <w:rPr>
          <w:lang w:val="sl-SI"/>
        </w:rPr>
        <w:t xml:space="preserve"> </w:t>
      </w:r>
      <w:r w:rsidR="009B0F85" w:rsidRPr="009B0F85">
        <w:rPr>
          <w:rFonts w:cs="Arial"/>
          <w:szCs w:val="20"/>
          <w:lang w:val="sl-SI" w:eastAsia="sl-SI"/>
        </w:rPr>
        <w:t>prodaj primerljivih nepremičnin</w:t>
      </w:r>
      <w:r w:rsidR="009B0F85">
        <w:rPr>
          <w:rFonts w:cs="Arial"/>
          <w:szCs w:val="20"/>
          <w:lang w:val="sl-SI" w:eastAsia="sl-SI"/>
        </w:rPr>
        <w:t>, ipd.</w:t>
      </w:r>
    </w:p>
    <w:p w14:paraId="68D7C9EF" w14:textId="77777777" w:rsidR="006215EF" w:rsidRDefault="006215EF" w:rsidP="0002656C">
      <w:pPr>
        <w:overflowPunct w:val="0"/>
        <w:autoSpaceDE w:val="0"/>
        <w:autoSpaceDN w:val="0"/>
        <w:adjustRightInd w:val="0"/>
        <w:spacing w:line="260" w:lineRule="exact"/>
        <w:jc w:val="both"/>
        <w:textAlignment w:val="baseline"/>
        <w:rPr>
          <w:rFonts w:cs="Arial"/>
          <w:szCs w:val="20"/>
          <w:lang w:val="sl-SI" w:eastAsia="sl-SI"/>
        </w:rPr>
      </w:pPr>
    </w:p>
    <w:p w14:paraId="396AD128" w14:textId="77777777" w:rsidR="006215EF" w:rsidRDefault="006215EF" w:rsidP="0002656C">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Z</w:t>
      </w:r>
      <w:r w:rsidR="00F101D6" w:rsidRPr="006215EF">
        <w:rPr>
          <w:rFonts w:cs="Arial"/>
          <w:szCs w:val="20"/>
          <w:lang w:val="sl-SI" w:eastAsia="sl-SI"/>
        </w:rPr>
        <w:t>a</w:t>
      </w:r>
      <w:r w:rsidR="0035098A" w:rsidRPr="006215EF">
        <w:rPr>
          <w:rFonts w:cs="Arial"/>
          <w:szCs w:val="20"/>
          <w:lang w:val="sl-SI" w:eastAsia="sl-SI"/>
        </w:rPr>
        <w:t xml:space="preserve"> prenos stvarnega premoženja med podjetjem zavezanca in njegovim gospodinjstvom </w:t>
      </w:r>
      <w:r>
        <w:rPr>
          <w:rFonts w:cs="Arial"/>
          <w:szCs w:val="20"/>
          <w:lang w:val="sl-SI" w:eastAsia="sl-SI"/>
        </w:rPr>
        <w:t xml:space="preserve">se </w:t>
      </w:r>
      <w:r w:rsidR="0035098A" w:rsidRPr="006215EF">
        <w:rPr>
          <w:rFonts w:cs="Arial"/>
          <w:szCs w:val="20"/>
          <w:lang w:val="sl-SI" w:eastAsia="sl-SI"/>
        </w:rPr>
        <w:t>ne šteje pridobitev sredstev od tretje osebe oziroma odtujitev sredstev tretji osebi</w:t>
      </w:r>
      <w:r>
        <w:rPr>
          <w:rFonts w:cs="Arial"/>
          <w:szCs w:val="20"/>
          <w:lang w:val="sl-SI" w:eastAsia="sl-SI"/>
        </w:rPr>
        <w:t>.</w:t>
      </w:r>
    </w:p>
    <w:p w14:paraId="51E6C49F" w14:textId="77777777" w:rsidR="006215EF" w:rsidRDefault="006215EF" w:rsidP="0002656C">
      <w:pPr>
        <w:overflowPunct w:val="0"/>
        <w:autoSpaceDE w:val="0"/>
        <w:autoSpaceDN w:val="0"/>
        <w:adjustRightInd w:val="0"/>
        <w:spacing w:line="260" w:lineRule="exact"/>
        <w:jc w:val="both"/>
        <w:textAlignment w:val="baseline"/>
        <w:rPr>
          <w:rFonts w:cs="Arial"/>
          <w:szCs w:val="20"/>
          <w:lang w:val="sl-SI" w:eastAsia="sl-SI"/>
        </w:rPr>
      </w:pPr>
    </w:p>
    <w:p w14:paraId="1D11E07B" w14:textId="77777777" w:rsidR="00BF2B1D" w:rsidRPr="006215EF" w:rsidRDefault="00BF2B1D" w:rsidP="0002656C">
      <w:pPr>
        <w:pStyle w:val="Naslov1"/>
        <w:numPr>
          <w:ilvl w:val="0"/>
          <w:numId w:val="30"/>
        </w:numPr>
        <w:spacing w:line="260" w:lineRule="exact"/>
        <w:jc w:val="both"/>
        <w:rPr>
          <w:rFonts w:ascii="Arial" w:hAnsi="Arial" w:cs="Arial"/>
          <w:b/>
          <w:bCs/>
          <w:i/>
          <w:iCs/>
          <w:color w:val="auto"/>
          <w:sz w:val="22"/>
          <w:szCs w:val="22"/>
          <w:u w:val="single"/>
          <w:lang w:val="sl-SI"/>
        </w:rPr>
      </w:pPr>
      <w:bookmarkStart w:id="1" w:name="_Toc136168511"/>
      <w:r>
        <w:rPr>
          <w:rFonts w:ascii="Arial" w:hAnsi="Arial" w:cs="Arial"/>
          <w:b/>
          <w:bCs/>
          <w:i/>
          <w:iCs/>
          <w:color w:val="auto"/>
          <w:sz w:val="22"/>
          <w:szCs w:val="22"/>
          <w:u w:val="single"/>
          <w:lang w:val="sl-SI"/>
        </w:rPr>
        <w:t>Prenehanje opravljanja dejavnosti</w:t>
      </w:r>
      <w:bookmarkEnd w:id="1"/>
    </w:p>
    <w:p w14:paraId="51DD848E" w14:textId="77777777" w:rsidR="0035098A" w:rsidRPr="006215EF" w:rsidRDefault="0035098A" w:rsidP="0002656C">
      <w:pPr>
        <w:overflowPunct w:val="0"/>
        <w:autoSpaceDE w:val="0"/>
        <w:autoSpaceDN w:val="0"/>
        <w:adjustRightInd w:val="0"/>
        <w:spacing w:line="260" w:lineRule="exact"/>
        <w:jc w:val="both"/>
        <w:textAlignment w:val="baseline"/>
        <w:rPr>
          <w:rFonts w:cs="Arial"/>
          <w:b/>
          <w:bCs/>
          <w:szCs w:val="20"/>
          <w:lang w:val="sl-SI" w:eastAsia="sl-SI"/>
        </w:rPr>
      </w:pPr>
    </w:p>
    <w:p w14:paraId="09980774" w14:textId="396DC040" w:rsidR="00AF233C" w:rsidRDefault="00BF2B1D" w:rsidP="0002656C">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K</w:t>
      </w:r>
      <w:r w:rsidR="0035098A" w:rsidRPr="006215EF">
        <w:rPr>
          <w:rFonts w:cs="Arial"/>
          <w:szCs w:val="20"/>
          <w:lang w:val="sl-SI" w:eastAsia="sl-SI"/>
        </w:rPr>
        <w:t>ot odtujitev sredstev, razen denarnih sredstev,</w:t>
      </w:r>
      <w:r>
        <w:rPr>
          <w:rFonts w:cs="Arial"/>
          <w:szCs w:val="20"/>
          <w:lang w:val="sl-SI" w:eastAsia="sl-SI"/>
        </w:rPr>
        <w:t xml:space="preserve"> se</w:t>
      </w:r>
      <w:r w:rsidR="0035098A" w:rsidRPr="006215EF">
        <w:rPr>
          <w:rFonts w:cs="Arial"/>
          <w:szCs w:val="20"/>
          <w:lang w:val="sl-SI" w:eastAsia="sl-SI"/>
        </w:rPr>
        <w:t xml:space="preserve"> pri ugotavljanju davčne osnove </w:t>
      </w:r>
      <w:r w:rsidR="00631D00" w:rsidRPr="006215EF">
        <w:rPr>
          <w:rFonts w:cs="Arial"/>
          <w:szCs w:val="20"/>
          <w:lang w:val="sl-SI" w:eastAsia="sl-SI"/>
        </w:rPr>
        <w:t>dohodka iz dejavnosti,</w:t>
      </w:r>
      <w:r w:rsidR="0035098A" w:rsidRPr="006215EF">
        <w:rPr>
          <w:rFonts w:cs="Arial"/>
          <w:szCs w:val="20"/>
          <w:lang w:val="sl-SI" w:eastAsia="sl-SI"/>
        </w:rPr>
        <w:t xml:space="preserve"> šteje tudi prenehanje opravljanja dejavnosti. </w:t>
      </w:r>
      <w:r w:rsidR="00AF233C" w:rsidRPr="004A14BB">
        <w:rPr>
          <w:rFonts w:cs="Arial"/>
          <w:szCs w:val="20"/>
          <w:lang w:val="sl-SI" w:eastAsia="sl-SI"/>
        </w:rPr>
        <w:t xml:space="preserve">Če se prenehanje opravljanja dejavnosti davčno obravnava kot odtujitev sredstev, to pomeni, da mora zavezanec ob prenehanju opravljanja dejavnosti razkriti skrite rezerve in dobičke tudi obdavčiti (za znesek skritih rezerv mora povečati davčno osnovo od dohodka iz dejavnosti pod </w:t>
      </w:r>
      <w:proofErr w:type="spellStart"/>
      <w:r w:rsidR="00AF233C" w:rsidRPr="004A14BB">
        <w:rPr>
          <w:rFonts w:cs="Arial"/>
          <w:szCs w:val="20"/>
          <w:lang w:val="sl-SI" w:eastAsia="sl-SI"/>
        </w:rPr>
        <w:t>zap</w:t>
      </w:r>
      <w:proofErr w:type="spellEnd"/>
      <w:r w:rsidR="00AF233C" w:rsidRPr="004A14BB">
        <w:rPr>
          <w:rFonts w:cs="Arial"/>
          <w:szCs w:val="20"/>
          <w:lang w:val="sl-SI" w:eastAsia="sl-SI"/>
        </w:rPr>
        <w:t>. št.</w:t>
      </w:r>
      <w:r w:rsidR="00AF233C">
        <w:rPr>
          <w:rFonts w:cs="Arial"/>
          <w:szCs w:val="20"/>
          <w:lang w:val="sl-SI" w:eastAsia="sl-SI"/>
        </w:rPr>
        <w:t xml:space="preserve"> </w:t>
      </w:r>
      <w:r w:rsidR="00AF233C" w:rsidRPr="004A14BB">
        <w:rPr>
          <w:rFonts w:cs="Arial"/>
          <w:szCs w:val="20"/>
          <w:lang w:val="sl-SI" w:eastAsia="sl-SI"/>
        </w:rPr>
        <w:t xml:space="preserve">3.2 obračuna </w:t>
      </w:r>
      <w:r w:rsidR="00AF233C">
        <w:rPr>
          <w:rFonts w:cs="Arial"/>
          <w:szCs w:val="20"/>
          <w:lang w:val="sl-SI" w:eastAsia="sl-SI"/>
        </w:rPr>
        <w:t>akontacije dohodnine in dohodnine od dohodka iz dejavnosti</w:t>
      </w:r>
      <w:r w:rsidR="00FF038C">
        <w:rPr>
          <w:rFonts w:cs="Arial"/>
          <w:szCs w:val="20"/>
          <w:lang w:val="sl-SI" w:eastAsia="sl-SI"/>
        </w:rPr>
        <w:t xml:space="preserve"> – </w:t>
      </w:r>
      <w:proofErr w:type="spellStart"/>
      <w:r w:rsidR="00FF038C">
        <w:rPr>
          <w:rFonts w:cs="Arial"/>
          <w:szCs w:val="20"/>
          <w:lang w:val="sl-SI" w:eastAsia="sl-SI"/>
        </w:rPr>
        <w:t>DohDej</w:t>
      </w:r>
      <w:proofErr w:type="spellEnd"/>
      <w:r w:rsidR="00AF233C">
        <w:rPr>
          <w:rFonts w:cs="Arial"/>
          <w:szCs w:val="20"/>
          <w:lang w:val="sl-SI" w:eastAsia="sl-SI"/>
        </w:rPr>
        <w:t>)</w:t>
      </w:r>
      <w:r w:rsidR="00AF233C" w:rsidRPr="004A14BB">
        <w:rPr>
          <w:rFonts w:cs="Arial"/>
          <w:szCs w:val="20"/>
          <w:lang w:val="sl-SI" w:eastAsia="sl-SI"/>
        </w:rPr>
        <w:t xml:space="preserve">. Znesek, ki predstavlja skrite rezerve se izračuna kot razlika med pošteno vrednostjo in davčno vrednostjo sredstev in obveznosti po stanju na dan sestave davčnega obračuna. Skrite rezerve se razkrijejo v Prilogi 14a davčnega obračuna </w:t>
      </w:r>
      <w:proofErr w:type="spellStart"/>
      <w:r w:rsidR="00AF233C" w:rsidRPr="004A14BB">
        <w:rPr>
          <w:rFonts w:cs="Arial"/>
          <w:szCs w:val="20"/>
          <w:lang w:val="sl-SI" w:eastAsia="sl-SI"/>
        </w:rPr>
        <w:t>D</w:t>
      </w:r>
      <w:r w:rsidR="00AF233C">
        <w:rPr>
          <w:rFonts w:cs="Arial"/>
          <w:szCs w:val="20"/>
          <w:lang w:val="sl-SI" w:eastAsia="sl-SI"/>
        </w:rPr>
        <w:t>oh</w:t>
      </w:r>
      <w:r w:rsidR="00AF233C" w:rsidRPr="004A14BB">
        <w:rPr>
          <w:rFonts w:cs="Arial"/>
          <w:szCs w:val="20"/>
          <w:lang w:val="sl-SI" w:eastAsia="sl-SI"/>
        </w:rPr>
        <w:t>D</w:t>
      </w:r>
      <w:r w:rsidR="00AF233C">
        <w:rPr>
          <w:rFonts w:cs="Arial"/>
          <w:szCs w:val="20"/>
          <w:lang w:val="sl-SI" w:eastAsia="sl-SI"/>
        </w:rPr>
        <w:t>ej</w:t>
      </w:r>
      <w:proofErr w:type="spellEnd"/>
      <w:r w:rsidR="00AF233C" w:rsidRPr="004A14BB">
        <w:rPr>
          <w:rFonts w:cs="Arial"/>
          <w:szCs w:val="20"/>
          <w:lang w:val="sl-SI" w:eastAsia="sl-SI"/>
        </w:rPr>
        <w:t>.</w:t>
      </w:r>
    </w:p>
    <w:p w14:paraId="3A033A1B" w14:textId="77777777" w:rsidR="00AF233C" w:rsidRPr="006215EF" w:rsidRDefault="00AF233C" w:rsidP="0002656C">
      <w:pPr>
        <w:overflowPunct w:val="0"/>
        <w:autoSpaceDE w:val="0"/>
        <w:autoSpaceDN w:val="0"/>
        <w:adjustRightInd w:val="0"/>
        <w:spacing w:line="260" w:lineRule="exact"/>
        <w:jc w:val="both"/>
        <w:textAlignment w:val="baseline"/>
        <w:rPr>
          <w:rFonts w:cs="Arial"/>
          <w:szCs w:val="20"/>
          <w:lang w:val="sl-SI" w:eastAsia="sl-SI"/>
        </w:rPr>
      </w:pPr>
    </w:p>
    <w:p w14:paraId="3A332C6E" w14:textId="2ECC3A0C" w:rsidR="0035098A" w:rsidRPr="006215EF" w:rsidRDefault="00BF2B1D" w:rsidP="0002656C">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 xml:space="preserve">Ne glede na </w:t>
      </w:r>
      <w:r w:rsidR="00FF038C">
        <w:rPr>
          <w:rFonts w:cs="Arial"/>
          <w:szCs w:val="20"/>
          <w:lang w:val="sl-SI" w:eastAsia="sl-SI"/>
        </w:rPr>
        <w:t>navedeno</w:t>
      </w:r>
      <w:r>
        <w:rPr>
          <w:rFonts w:cs="Arial"/>
          <w:szCs w:val="20"/>
          <w:lang w:val="sl-SI" w:eastAsia="sl-SI"/>
        </w:rPr>
        <w:t xml:space="preserve"> pa se </w:t>
      </w:r>
      <w:r w:rsidRPr="00BF2B1D">
        <w:rPr>
          <w:rFonts w:cs="Arial"/>
          <w:szCs w:val="20"/>
          <w:lang w:val="sl-SI" w:eastAsia="sl-SI"/>
        </w:rPr>
        <w:t xml:space="preserve">za odtujitev ne šteje prenos nepremičnin in opreme iz podjetja zavezanca v njegovo gospodinjstvo, </w:t>
      </w:r>
      <w:r>
        <w:rPr>
          <w:rFonts w:cs="Arial"/>
          <w:szCs w:val="20"/>
          <w:lang w:val="sl-SI" w:eastAsia="sl-SI"/>
        </w:rPr>
        <w:t>ki izvirajo iz obdobja pred začetkom opravljanja dejavnosti</w:t>
      </w:r>
      <w:r w:rsidR="00631D00" w:rsidRPr="006215EF">
        <w:rPr>
          <w:rFonts w:cs="Arial"/>
          <w:szCs w:val="20"/>
          <w:lang w:val="sl-SI" w:eastAsia="sl-SI"/>
        </w:rPr>
        <w:t xml:space="preserve"> (npr. nepremičnina, </w:t>
      </w:r>
      <w:r>
        <w:rPr>
          <w:rFonts w:cs="Arial"/>
          <w:szCs w:val="20"/>
          <w:lang w:val="sl-SI" w:eastAsia="sl-SI"/>
        </w:rPr>
        <w:t xml:space="preserve">prenesena v podjetje </w:t>
      </w:r>
      <w:r w:rsidRPr="006215EF">
        <w:rPr>
          <w:rFonts w:cs="Arial"/>
          <w:szCs w:val="20"/>
          <w:lang w:val="sl-SI" w:eastAsia="sl-SI"/>
        </w:rPr>
        <w:t>ob začetku opravljanja dejavnosti ali po začetku opravljanja dejavnosti, če je bil</w:t>
      </w:r>
      <w:r>
        <w:rPr>
          <w:rFonts w:cs="Arial"/>
          <w:szCs w:val="20"/>
          <w:lang w:val="sl-SI" w:eastAsia="sl-SI"/>
        </w:rPr>
        <w:t xml:space="preserve">a pridobljena </w:t>
      </w:r>
      <w:r w:rsidRPr="006215EF">
        <w:rPr>
          <w:rFonts w:cs="Arial"/>
          <w:szCs w:val="20"/>
          <w:lang w:val="sl-SI" w:eastAsia="sl-SI"/>
        </w:rPr>
        <w:t>pred začetkom opravljanja dejavnosti</w:t>
      </w:r>
      <w:r>
        <w:rPr>
          <w:rFonts w:cs="Arial"/>
          <w:szCs w:val="20"/>
          <w:lang w:val="sl-SI" w:eastAsia="sl-SI"/>
        </w:rPr>
        <w:t>).</w:t>
      </w:r>
      <w:r w:rsidR="00AC55E4">
        <w:rPr>
          <w:rFonts w:cs="Arial"/>
          <w:szCs w:val="20"/>
          <w:lang w:val="sl-SI" w:eastAsia="sl-SI"/>
        </w:rPr>
        <w:t xml:space="preserve"> </w:t>
      </w:r>
    </w:p>
    <w:p w14:paraId="583C4091" w14:textId="77777777" w:rsidR="0035098A" w:rsidRPr="006215EF" w:rsidRDefault="0035098A" w:rsidP="0002656C">
      <w:pPr>
        <w:overflowPunct w:val="0"/>
        <w:autoSpaceDE w:val="0"/>
        <w:autoSpaceDN w:val="0"/>
        <w:adjustRightInd w:val="0"/>
        <w:spacing w:line="260" w:lineRule="exact"/>
        <w:jc w:val="both"/>
        <w:textAlignment w:val="baseline"/>
        <w:rPr>
          <w:rFonts w:cs="Arial"/>
          <w:szCs w:val="20"/>
          <w:lang w:val="sl-SI" w:eastAsia="sl-SI"/>
        </w:rPr>
      </w:pPr>
    </w:p>
    <w:p w14:paraId="1A85D4E4" w14:textId="77777777" w:rsidR="00E22FE9" w:rsidRDefault="00E22FE9" w:rsidP="0002656C">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 xml:space="preserve">Ne glede na predhodni odstavek </w:t>
      </w:r>
      <w:r w:rsidRPr="006215EF">
        <w:rPr>
          <w:rFonts w:cs="Arial"/>
          <w:szCs w:val="20"/>
          <w:lang w:val="sl-SI" w:eastAsia="sl-SI"/>
        </w:rPr>
        <w:t>se ob prenehanju opravljanja dejavnosti za prihodek ne šteje prihodek, dosežen z odtujitvijo nepremičnine s prenosom iz podjetja zavezanca v njegovo gospodinjstvo, pridobljene v podjetje pred 1.</w:t>
      </w:r>
      <w:r>
        <w:rPr>
          <w:rFonts w:cs="Arial"/>
          <w:szCs w:val="20"/>
          <w:lang w:val="sl-SI" w:eastAsia="sl-SI"/>
        </w:rPr>
        <w:t xml:space="preserve"> </w:t>
      </w:r>
      <w:r w:rsidRPr="006215EF">
        <w:rPr>
          <w:rFonts w:cs="Arial"/>
          <w:szCs w:val="20"/>
          <w:lang w:val="sl-SI" w:eastAsia="sl-SI"/>
        </w:rPr>
        <w:t>januarjem 2005.</w:t>
      </w:r>
      <w:r>
        <w:rPr>
          <w:rFonts w:cs="Arial"/>
          <w:szCs w:val="20"/>
          <w:lang w:val="sl-SI" w:eastAsia="sl-SI"/>
        </w:rPr>
        <w:t xml:space="preserve"> To pomeni</w:t>
      </w:r>
      <w:r w:rsidR="00631D00" w:rsidRPr="006215EF">
        <w:rPr>
          <w:rFonts w:cs="Arial"/>
          <w:szCs w:val="20"/>
          <w:lang w:val="sl-SI" w:eastAsia="sl-SI"/>
        </w:rPr>
        <w:t xml:space="preserve">, da </w:t>
      </w:r>
      <w:r>
        <w:rPr>
          <w:rFonts w:cs="Arial"/>
          <w:szCs w:val="20"/>
          <w:lang w:val="sl-SI" w:eastAsia="sl-SI"/>
        </w:rPr>
        <w:t xml:space="preserve">prenos </w:t>
      </w:r>
      <w:r w:rsidR="00631D00" w:rsidRPr="006215EF">
        <w:rPr>
          <w:rFonts w:cs="Arial"/>
          <w:szCs w:val="20"/>
          <w:lang w:val="sl-SI" w:eastAsia="sl-SI"/>
        </w:rPr>
        <w:t>nepremičnin</w:t>
      </w:r>
      <w:r>
        <w:rPr>
          <w:rFonts w:cs="Arial"/>
          <w:szCs w:val="20"/>
          <w:lang w:val="sl-SI" w:eastAsia="sl-SI"/>
        </w:rPr>
        <w:t>,</w:t>
      </w:r>
      <w:r w:rsidR="00631D00" w:rsidRPr="006215EF">
        <w:rPr>
          <w:rFonts w:cs="Arial"/>
          <w:szCs w:val="20"/>
          <w:lang w:val="sl-SI" w:eastAsia="sl-SI"/>
        </w:rPr>
        <w:t xml:space="preserve"> ki izvirajo iz obdobja opravljanja dejavnosti in so v skladu z 51. členom sicer predmet obdavčitve, </w:t>
      </w:r>
      <w:r w:rsidR="00F43833" w:rsidRPr="006215EF">
        <w:rPr>
          <w:rFonts w:cs="Arial"/>
          <w:szCs w:val="20"/>
          <w:lang w:val="sl-SI" w:eastAsia="sl-SI"/>
        </w:rPr>
        <w:t xml:space="preserve">ne zapadejo pod obdavčitev, če </w:t>
      </w:r>
      <w:r w:rsidR="00631D00" w:rsidRPr="006215EF">
        <w:rPr>
          <w:rFonts w:cs="Arial"/>
          <w:szCs w:val="20"/>
          <w:lang w:val="sl-SI" w:eastAsia="sl-SI"/>
        </w:rPr>
        <w:t>so bile v podjetje pridobljene pred 1. januarjem 2005.</w:t>
      </w:r>
    </w:p>
    <w:p w14:paraId="1B44FCFB" w14:textId="77777777" w:rsidR="00E22FE9" w:rsidRDefault="00E22FE9" w:rsidP="0002656C">
      <w:pPr>
        <w:overflowPunct w:val="0"/>
        <w:autoSpaceDE w:val="0"/>
        <w:autoSpaceDN w:val="0"/>
        <w:adjustRightInd w:val="0"/>
        <w:spacing w:line="260" w:lineRule="exact"/>
        <w:jc w:val="both"/>
        <w:textAlignment w:val="baseline"/>
        <w:rPr>
          <w:rFonts w:cs="Arial"/>
          <w:szCs w:val="20"/>
          <w:lang w:val="sl-SI" w:eastAsia="sl-SI"/>
        </w:rPr>
      </w:pPr>
    </w:p>
    <w:p w14:paraId="40A9EDF8" w14:textId="77777777" w:rsidR="0035098A" w:rsidRPr="00E22FE9" w:rsidRDefault="00F43833"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Za nabavno vrednost kapitala ob pridobitvi</w:t>
      </w:r>
      <w:r w:rsidR="00E22FE9">
        <w:rPr>
          <w:rFonts w:cs="Arial"/>
          <w:szCs w:val="20"/>
          <w:lang w:val="sl-SI" w:eastAsia="sl-SI"/>
        </w:rPr>
        <w:t xml:space="preserve"> (98. člen ZDoh-2), </w:t>
      </w:r>
      <w:r w:rsidRPr="006215EF">
        <w:rPr>
          <w:rFonts w:cs="Arial"/>
          <w:szCs w:val="20"/>
          <w:lang w:val="sl-SI" w:eastAsia="sl-SI"/>
        </w:rPr>
        <w:t>se v</w:t>
      </w:r>
      <w:r w:rsidR="00E22FE9">
        <w:rPr>
          <w:rFonts w:cs="Arial"/>
          <w:szCs w:val="20"/>
          <w:lang w:val="sl-SI" w:eastAsia="sl-SI"/>
        </w:rPr>
        <w:t xml:space="preserve">  primerih nepremičnin, pridobljenih v podjetje pred 1. januarjem 2005</w:t>
      </w:r>
      <w:r w:rsidRPr="006215EF">
        <w:rPr>
          <w:rFonts w:cs="Arial"/>
          <w:szCs w:val="20"/>
          <w:lang w:val="sl-SI" w:eastAsia="sl-SI"/>
        </w:rPr>
        <w:t xml:space="preserve"> v skladu z drugim odstavkom 146. člena ZDoh-2, šteje knjigovodska vrednost nepremičnine na da</w:t>
      </w:r>
      <w:r w:rsidR="00E22FE9">
        <w:rPr>
          <w:rFonts w:cs="Arial"/>
          <w:szCs w:val="20"/>
          <w:lang w:val="sl-SI" w:eastAsia="sl-SI"/>
        </w:rPr>
        <w:t>n</w:t>
      </w:r>
      <w:r w:rsidRPr="006215EF">
        <w:rPr>
          <w:rFonts w:cs="Arial"/>
          <w:szCs w:val="20"/>
          <w:lang w:val="sl-SI" w:eastAsia="sl-SI"/>
        </w:rPr>
        <w:t xml:space="preserve"> prenehanja opravljanja dejavnosti.</w:t>
      </w:r>
    </w:p>
    <w:p w14:paraId="521B1331" w14:textId="77777777" w:rsidR="0035098A" w:rsidRPr="006215EF" w:rsidRDefault="0035098A" w:rsidP="0002656C">
      <w:pPr>
        <w:spacing w:line="260" w:lineRule="exact"/>
        <w:rPr>
          <w:lang w:val="sl-SI"/>
        </w:rPr>
      </w:pPr>
    </w:p>
    <w:p w14:paraId="73BC1F4E" w14:textId="77777777" w:rsidR="0035098A" w:rsidRPr="006215EF" w:rsidRDefault="0035098A" w:rsidP="0002656C">
      <w:pPr>
        <w:pStyle w:val="Naslov1"/>
        <w:numPr>
          <w:ilvl w:val="0"/>
          <w:numId w:val="30"/>
        </w:numPr>
        <w:spacing w:line="260" w:lineRule="exact"/>
        <w:jc w:val="both"/>
        <w:rPr>
          <w:rFonts w:ascii="Arial" w:hAnsi="Arial" w:cs="Arial"/>
          <w:b/>
          <w:bCs/>
          <w:i/>
          <w:iCs/>
          <w:color w:val="auto"/>
          <w:sz w:val="22"/>
          <w:szCs w:val="22"/>
          <w:u w:val="single"/>
          <w:lang w:val="sl-SI"/>
        </w:rPr>
      </w:pPr>
      <w:bookmarkStart w:id="2" w:name="_Toc136168512"/>
      <w:bookmarkStart w:id="3" w:name="_Hlk127441985"/>
      <w:r w:rsidRPr="006215EF">
        <w:rPr>
          <w:rFonts w:ascii="Arial" w:hAnsi="Arial" w:cs="Arial"/>
          <w:b/>
          <w:bCs/>
          <w:i/>
          <w:iCs/>
          <w:color w:val="auto"/>
          <w:sz w:val="22"/>
          <w:szCs w:val="22"/>
          <w:u w:val="single"/>
          <w:lang w:val="sl-SI"/>
        </w:rPr>
        <w:t xml:space="preserve">Prenosi nepremičnine v podjetje oziroma iz podjetja z vidika kapitalskih dobičkov in dobe </w:t>
      </w:r>
      <w:proofErr w:type="spellStart"/>
      <w:r w:rsidRPr="006215EF">
        <w:rPr>
          <w:rFonts w:ascii="Arial" w:hAnsi="Arial" w:cs="Arial"/>
          <w:b/>
          <w:bCs/>
          <w:i/>
          <w:iCs/>
          <w:color w:val="auto"/>
          <w:sz w:val="22"/>
          <w:szCs w:val="22"/>
          <w:u w:val="single"/>
          <w:lang w:val="sl-SI"/>
        </w:rPr>
        <w:t>imetništva</w:t>
      </w:r>
      <w:bookmarkEnd w:id="2"/>
      <w:proofErr w:type="spellEnd"/>
    </w:p>
    <w:bookmarkEnd w:id="3"/>
    <w:p w14:paraId="1309F1BE" w14:textId="77777777" w:rsidR="0035098A" w:rsidRPr="006215EF" w:rsidRDefault="0035098A" w:rsidP="0002656C">
      <w:pPr>
        <w:spacing w:line="260" w:lineRule="exact"/>
        <w:jc w:val="both"/>
        <w:rPr>
          <w:lang w:val="sl-SI"/>
        </w:rPr>
      </w:pPr>
    </w:p>
    <w:p w14:paraId="7F8BC9FB" w14:textId="77777777" w:rsidR="008F1892" w:rsidRDefault="008F1892" w:rsidP="0002656C">
      <w:pPr>
        <w:spacing w:line="260" w:lineRule="exact"/>
        <w:jc w:val="both"/>
        <w:rPr>
          <w:lang w:val="sl-SI"/>
        </w:rPr>
      </w:pPr>
      <w:r>
        <w:rPr>
          <w:lang w:val="sl-SI"/>
        </w:rPr>
        <w:t>K</w:t>
      </w:r>
      <w:r w:rsidR="0035098A" w:rsidRPr="006215EF">
        <w:rPr>
          <w:lang w:val="sl-SI"/>
        </w:rPr>
        <w:t xml:space="preserve">adar zavezanec pridobi </w:t>
      </w:r>
      <w:r>
        <w:rPr>
          <w:lang w:val="sl-SI"/>
        </w:rPr>
        <w:t>nepremični</w:t>
      </w:r>
      <w:r w:rsidR="001460B5">
        <w:rPr>
          <w:lang w:val="sl-SI"/>
        </w:rPr>
        <w:t>no</w:t>
      </w:r>
      <w:r>
        <w:rPr>
          <w:lang w:val="sl-SI"/>
        </w:rPr>
        <w:t xml:space="preserve"> z njenim prenosom iz</w:t>
      </w:r>
      <w:r w:rsidR="0035098A" w:rsidRPr="006215EF">
        <w:rPr>
          <w:lang w:val="sl-SI"/>
        </w:rPr>
        <w:t xml:space="preserve"> podjetja v gospodinjstvo </w:t>
      </w:r>
      <w:r>
        <w:rPr>
          <w:lang w:val="sl-SI"/>
        </w:rPr>
        <w:t xml:space="preserve">(vključno ob </w:t>
      </w:r>
      <w:r w:rsidR="0035098A" w:rsidRPr="006215EF">
        <w:rPr>
          <w:lang w:val="sl-SI"/>
        </w:rPr>
        <w:t>prenehanj</w:t>
      </w:r>
      <w:r>
        <w:rPr>
          <w:lang w:val="sl-SI"/>
        </w:rPr>
        <w:t>u</w:t>
      </w:r>
      <w:r w:rsidR="0035098A" w:rsidRPr="006215EF">
        <w:rPr>
          <w:lang w:val="sl-SI"/>
        </w:rPr>
        <w:t xml:space="preserve"> opravljanja dejavnosti</w:t>
      </w:r>
      <w:r>
        <w:rPr>
          <w:lang w:val="sl-SI"/>
        </w:rPr>
        <w:t>)</w:t>
      </w:r>
      <w:r w:rsidR="0035098A" w:rsidRPr="006215EF">
        <w:rPr>
          <w:lang w:val="sl-SI"/>
        </w:rPr>
        <w:t xml:space="preserve">, se za nabavno vrednost </w:t>
      </w:r>
      <w:r>
        <w:rPr>
          <w:lang w:val="sl-SI"/>
        </w:rPr>
        <w:t xml:space="preserve">nepremičnine </w:t>
      </w:r>
      <w:r w:rsidR="0035098A" w:rsidRPr="006215EF">
        <w:rPr>
          <w:lang w:val="sl-SI"/>
        </w:rPr>
        <w:t xml:space="preserve">šteje </w:t>
      </w:r>
      <w:r>
        <w:rPr>
          <w:lang w:val="sl-SI"/>
        </w:rPr>
        <w:t xml:space="preserve">njena </w:t>
      </w:r>
      <w:r w:rsidR="0035098A" w:rsidRPr="006215EF">
        <w:rPr>
          <w:lang w:val="sl-SI"/>
        </w:rPr>
        <w:t>primerljiva tržna cena na dan prenosa oziroma na dan prenehanja opravljanja dejavnosti</w:t>
      </w:r>
      <w:r w:rsidR="000A1315">
        <w:rPr>
          <w:lang w:val="sl-SI"/>
        </w:rPr>
        <w:t xml:space="preserve"> (p</w:t>
      </w:r>
      <w:r w:rsidR="000A1315" w:rsidRPr="006215EF">
        <w:rPr>
          <w:lang w:val="sl-SI"/>
        </w:rPr>
        <w:t>eti odstavek 98. člena ZDoh-2</w:t>
      </w:r>
      <w:r w:rsidR="000A1315">
        <w:rPr>
          <w:lang w:val="sl-SI"/>
        </w:rPr>
        <w:t>).</w:t>
      </w:r>
    </w:p>
    <w:p w14:paraId="30D098B9" w14:textId="77777777" w:rsidR="008F1892" w:rsidRPr="006215EF" w:rsidRDefault="008F1892" w:rsidP="0002656C">
      <w:pPr>
        <w:spacing w:line="260" w:lineRule="exact"/>
        <w:jc w:val="both"/>
        <w:rPr>
          <w:lang w:val="sl-SI"/>
        </w:rPr>
      </w:pPr>
    </w:p>
    <w:p w14:paraId="4D7FB278" w14:textId="77777777" w:rsidR="000A1315" w:rsidRDefault="0035098A" w:rsidP="0002656C">
      <w:pPr>
        <w:spacing w:line="260" w:lineRule="exact"/>
        <w:jc w:val="both"/>
        <w:rPr>
          <w:lang w:val="sl-SI"/>
        </w:rPr>
      </w:pPr>
      <w:r w:rsidRPr="006215EF">
        <w:rPr>
          <w:lang w:val="sl-SI"/>
        </w:rPr>
        <w:t>Peti odstavek 101. člena ZDoh-2 nadalje določa, da kadar je zavezanec pridobil</w:t>
      </w:r>
      <w:r w:rsidR="000A1315">
        <w:rPr>
          <w:lang w:val="sl-SI"/>
        </w:rPr>
        <w:t xml:space="preserve"> nepremičnino</w:t>
      </w:r>
      <w:r w:rsidRPr="006215EF">
        <w:rPr>
          <w:lang w:val="sl-SI"/>
        </w:rPr>
        <w:t xml:space="preserve"> </w:t>
      </w:r>
      <w:r w:rsidR="000A1315">
        <w:rPr>
          <w:lang w:val="sl-SI"/>
        </w:rPr>
        <w:t>s prenosom sredstva iz podjetja zavezanca v njegovo gospodinjstvo,</w:t>
      </w:r>
      <w:r w:rsidRPr="006215EF">
        <w:rPr>
          <w:lang w:val="sl-SI"/>
        </w:rPr>
        <w:t xml:space="preserve"> se za čas pridobitve šteje čas prenosa sredstev iz podjetja zavezanca v njegovo gospodinjstvo oziroma čas prenehanja opravljanja dejavnosti.</w:t>
      </w:r>
    </w:p>
    <w:p w14:paraId="36EE8773" w14:textId="77777777" w:rsidR="0035098A" w:rsidRPr="006215EF" w:rsidRDefault="0035098A" w:rsidP="0002656C">
      <w:pPr>
        <w:spacing w:line="260" w:lineRule="exact"/>
        <w:jc w:val="both"/>
        <w:rPr>
          <w:lang w:val="sl-SI"/>
        </w:rPr>
      </w:pPr>
    </w:p>
    <w:p w14:paraId="77CF2928" w14:textId="77777777" w:rsidR="000A1315" w:rsidRDefault="0035098A" w:rsidP="0002656C">
      <w:pPr>
        <w:spacing w:line="260" w:lineRule="exact"/>
        <w:jc w:val="both"/>
        <w:rPr>
          <w:b/>
          <w:bCs/>
          <w:lang w:val="sl-SI"/>
        </w:rPr>
      </w:pPr>
      <w:r w:rsidRPr="006215EF">
        <w:rPr>
          <w:b/>
          <w:bCs/>
          <w:lang w:val="sl-SI"/>
        </w:rPr>
        <w:t xml:space="preserve">Navedeno </w:t>
      </w:r>
      <w:r w:rsidR="00EB2FE6">
        <w:rPr>
          <w:b/>
          <w:bCs/>
          <w:lang w:val="sl-SI"/>
        </w:rPr>
        <w:t>v praksi pomeni,</w:t>
      </w:r>
      <w:r w:rsidR="00C74DFD">
        <w:rPr>
          <w:b/>
          <w:bCs/>
          <w:lang w:val="sl-SI"/>
        </w:rPr>
        <w:t xml:space="preserve"> da bo, ob katerem koli </w:t>
      </w:r>
      <w:r w:rsidRPr="006215EF">
        <w:rPr>
          <w:b/>
          <w:bCs/>
          <w:lang w:val="sl-SI"/>
        </w:rPr>
        <w:t>prenosu nepremičnine iz podjetja nazaj v gospodinjstvo</w:t>
      </w:r>
      <w:r w:rsidR="00C74DFD">
        <w:rPr>
          <w:b/>
          <w:bCs/>
          <w:lang w:val="sl-SI"/>
        </w:rPr>
        <w:t>,</w:t>
      </w:r>
      <w:r w:rsidRPr="006215EF">
        <w:rPr>
          <w:b/>
          <w:bCs/>
          <w:lang w:val="sl-SI"/>
        </w:rPr>
        <w:t xml:space="preserve"> doba </w:t>
      </w:r>
      <w:proofErr w:type="spellStart"/>
      <w:r w:rsidRPr="006215EF">
        <w:rPr>
          <w:b/>
          <w:bCs/>
          <w:lang w:val="sl-SI"/>
        </w:rPr>
        <w:t>imetništva</w:t>
      </w:r>
      <w:proofErr w:type="spellEnd"/>
      <w:r w:rsidRPr="006215EF">
        <w:rPr>
          <w:b/>
          <w:bCs/>
          <w:lang w:val="sl-SI"/>
        </w:rPr>
        <w:t xml:space="preserve"> </w:t>
      </w:r>
      <w:r w:rsidR="00C74DFD">
        <w:rPr>
          <w:b/>
          <w:bCs/>
          <w:lang w:val="sl-SI"/>
        </w:rPr>
        <w:t xml:space="preserve">nepremičnine </w:t>
      </w:r>
      <w:r w:rsidRPr="006215EF">
        <w:rPr>
          <w:b/>
          <w:bCs/>
          <w:lang w:val="sl-SI"/>
        </w:rPr>
        <w:t>zač</w:t>
      </w:r>
      <w:r w:rsidR="00C74DFD">
        <w:rPr>
          <w:b/>
          <w:bCs/>
          <w:lang w:val="sl-SI"/>
        </w:rPr>
        <w:t>ela teči od dne takega prenosa.</w:t>
      </w:r>
    </w:p>
    <w:p w14:paraId="616AD053" w14:textId="77777777" w:rsidR="000A1315" w:rsidRPr="000A1315" w:rsidRDefault="000A1315" w:rsidP="0002656C">
      <w:pPr>
        <w:spacing w:line="260" w:lineRule="exact"/>
        <w:jc w:val="both"/>
        <w:rPr>
          <w:b/>
          <w:bCs/>
          <w:lang w:val="sl-SI"/>
        </w:rPr>
      </w:pPr>
    </w:p>
    <w:p w14:paraId="59C6F676" w14:textId="77777777" w:rsidR="00490D73" w:rsidRPr="006215EF" w:rsidRDefault="00490D73" w:rsidP="0002656C">
      <w:pPr>
        <w:pStyle w:val="Naslov1"/>
        <w:numPr>
          <w:ilvl w:val="0"/>
          <w:numId w:val="30"/>
        </w:numPr>
        <w:spacing w:line="260" w:lineRule="exact"/>
        <w:jc w:val="both"/>
        <w:rPr>
          <w:rFonts w:ascii="Arial" w:hAnsi="Arial" w:cs="Arial"/>
          <w:b/>
          <w:bCs/>
          <w:i/>
          <w:iCs/>
          <w:color w:val="auto"/>
          <w:sz w:val="22"/>
          <w:szCs w:val="22"/>
          <w:u w:val="single"/>
          <w:lang w:val="sl-SI"/>
        </w:rPr>
      </w:pPr>
      <w:bookmarkStart w:id="4" w:name="_Toc136168513"/>
      <w:r w:rsidRPr="006215EF">
        <w:rPr>
          <w:rFonts w:ascii="Arial" w:hAnsi="Arial" w:cs="Arial"/>
          <w:b/>
          <w:bCs/>
          <w:i/>
          <w:iCs/>
          <w:color w:val="auto"/>
          <w:sz w:val="22"/>
          <w:szCs w:val="22"/>
          <w:u w:val="single"/>
          <w:lang w:val="sl-SI"/>
        </w:rPr>
        <w:t>Prenos nepremičnine v poslovne knjige in priznavanje odhodkov</w:t>
      </w:r>
      <w:bookmarkEnd w:id="4"/>
    </w:p>
    <w:p w14:paraId="40EA05CD" w14:textId="77777777" w:rsidR="005A1986" w:rsidRPr="000A1315" w:rsidRDefault="005A1986" w:rsidP="0002656C">
      <w:pPr>
        <w:spacing w:line="260" w:lineRule="exact"/>
        <w:jc w:val="both"/>
        <w:rPr>
          <w:b/>
          <w:bCs/>
          <w:lang w:val="sl-SI"/>
        </w:rPr>
      </w:pPr>
    </w:p>
    <w:p w14:paraId="6CED69C1" w14:textId="77777777" w:rsidR="005A1986" w:rsidRDefault="005A1986" w:rsidP="0002656C">
      <w:pPr>
        <w:spacing w:line="260" w:lineRule="exact"/>
        <w:jc w:val="both"/>
        <w:rPr>
          <w:lang w:val="sl-SI"/>
        </w:rPr>
      </w:pPr>
      <w:r w:rsidRPr="006215EF">
        <w:rPr>
          <w:lang w:val="sl-SI"/>
        </w:rPr>
        <w:t>V skladu s SRS mora podjetnik nepremičnine, ki izvirajo iz gospodinjstva in se uporabljajo za opravljanje dejavnosti, praviloma prenesti v dejavnost. Pri tem pa je v skladu s SRS 30 potrebno ustrezno upoštevati naslednjo okoliščino:</w:t>
      </w:r>
    </w:p>
    <w:p w14:paraId="6AFEFA9C" w14:textId="77777777" w:rsidR="00577FCE" w:rsidRPr="006215EF" w:rsidRDefault="00577FCE" w:rsidP="0002656C">
      <w:pPr>
        <w:spacing w:line="260" w:lineRule="exact"/>
        <w:jc w:val="both"/>
        <w:rPr>
          <w:rFonts w:ascii="Calibri" w:hAnsi="Calibri"/>
          <w:szCs w:val="22"/>
          <w:lang w:val="sl-SI"/>
        </w:rPr>
      </w:pPr>
    </w:p>
    <w:p w14:paraId="52E12948" w14:textId="11478D94" w:rsidR="005A1986" w:rsidRPr="00577FCE" w:rsidRDefault="005A1986" w:rsidP="0002656C">
      <w:pPr>
        <w:numPr>
          <w:ilvl w:val="0"/>
          <w:numId w:val="41"/>
        </w:numPr>
        <w:spacing w:line="260" w:lineRule="exact"/>
        <w:jc w:val="both"/>
        <w:rPr>
          <w:lang w:val="sl-SI"/>
        </w:rPr>
      </w:pPr>
      <w:r w:rsidRPr="00577FCE">
        <w:rPr>
          <w:lang w:val="sl-SI"/>
        </w:rPr>
        <w:t>Posamezna ločeno identificirana nepremičnina se v celoti oziroma pretežno uporablja za dejavnost (primeroma podjetnik uporablja za dejavnost celotno oziroma večji del stavbe, vključno z dajanjem v najem </w:t>
      </w:r>
      <w:r w:rsidR="00BB5884">
        <w:rPr>
          <w:lang w:val="sl-SI"/>
        </w:rPr>
        <w:t>v</w:t>
      </w:r>
      <w:r w:rsidRPr="00577FCE">
        <w:rPr>
          <w:lang w:val="sl-SI"/>
        </w:rPr>
        <w:t xml:space="preserve"> okviru dejavnosti)</w:t>
      </w:r>
      <w:r w:rsidR="00577FCE" w:rsidRPr="00577FCE">
        <w:rPr>
          <w:lang w:val="sl-SI"/>
        </w:rPr>
        <w:t xml:space="preserve">. </w:t>
      </w:r>
      <w:r w:rsidRPr="00577FCE">
        <w:rPr>
          <w:lang w:val="sl-SI"/>
        </w:rPr>
        <w:t>V primeru, da se za dejavnost uporablja celotna ločeno identificirana nepremičnina</w:t>
      </w:r>
      <w:r w:rsidR="00577FCE">
        <w:rPr>
          <w:lang w:val="sl-SI"/>
        </w:rPr>
        <w:t xml:space="preserve"> oziroma njen pretežni del</w:t>
      </w:r>
      <w:r w:rsidRPr="00577FCE">
        <w:rPr>
          <w:lang w:val="sl-SI"/>
        </w:rPr>
        <w:t>, ni objektivnega razloga, da podjetnik nepremičnine ne prenese v dejavnost. V skladu s SRS 30.12 jo mora, tako, da v primeru ne</w:t>
      </w:r>
      <w:r w:rsidR="00577FCE">
        <w:rPr>
          <w:lang w:val="sl-SI"/>
        </w:rPr>
        <w:t>-</w:t>
      </w:r>
      <w:r w:rsidRPr="00577FCE">
        <w:rPr>
          <w:lang w:val="sl-SI"/>
        </w:rPr>
        <w:t>prenosa krši 31. člen ZDavP-2 in je lahko sankcioniran po deveti točki prvega odstavka 397. člena ZDavP-2.</w:t>
      </w:r>
    </w:p>
    <w:p w14:paraId="22F99DAD" w14:textId="77777777" w:rsidR="00577FCE" w:rsidRPr="00577FCE" w:rsidRDefault="00577FCE" w:rsidP="0002656C">
      <w:pPr>
        <w:spacing w:line="260" w:lineRule="exact"/>
        <w:ind w:left="360"/>
        <w:jc w:val="both"/>
        <w:rPr>
          <w:rFonts w:eastAsiaTheme="minorHAnsi"/>
          <w:lang w:val="sl-SI"/>
        </w:rPr>
      </w:pPr>
    </w:p>
    <w:p w14:paraId="5D22CC9D" w14:textId="77777777" w:rsidR="005A1986" w:rsidRPr="00577FCE" w:rsidRDefault="005A1986" w:rsidP="0002656C">
      <w:pPr>
        <w:numPr>
          <w:ilvl w:val="0"/>
          <w:numId w:val="41"/>
        </w:numPr>
        <w:spacing w:line="260" w:lineRule="exact"/>
        <w:jc w:val="both"/>
        <w:rPr>
          <w:lang w:val="sl-SI"/>
        </w:rPr>
      </w:pPr>
      <w:r w:rsidRPr="00577FCE">
        <w:rPr>
          <w:lang w:val="sl-SI"/>
        </w:rPr>
        <w:t xml:space="preserve">Za dejavnost se uporablja manjši del ločeno identificirane nepremičnine, (primeroma se </w:t>
      </w:r>
      <w:r w:rsidR="00577FCE" w:rsidRPr="00577FCE">
        <w:rPr>
          <w:lang w:val="sl-SI"/>
        </w:rPr>
        <w:t>posamezni</w:t>
      </w:r>
      <w:r w:rsidRPr="00577FCE">
        <w:rPr>
          <w:lang w:val="sl-SI"/>
        </w:rPr>
        <w:t xml:space="preserve"> prostor v družinski hiši uporablja za pisarno)</w:t>
      </w:r>
      <w:r w:rsidR="00577FCE" w:rsidRPr="00577FCE">
        <w:rPr>
          <w:lang w:val="sl-SI"/>
        </w:rPr>
        <w:t xml:space="preserve">. </w:t>
      </w:r>
      <w:r w:rsidRPr="00577FCE">
        <w:rPr>
          <w:lang w:val="sl-SI"/>
        </w:rPr>
        <w:t>Prenos dela posamezne nepremičnine v dejavnost, je objektivno otežen, saj ga je težko ovrednotiti oziroma vrednostno ločeno obravnavati. V takih primeri se dopusti ne</w:t>
      </w:r>
      <w:r w:rsidR="00577FCE">
        <w:rPr>
          <w:lang w:val="sl-SI"/>
        </w:rPr>
        <w:t>-</w:t>
      </w:r>
      <w:r w:rsidRPr="00577FCE">
        <w:rPr>
          <w:lang w:val="sl-SI"/>
        </w:rPr>
        <w:t>prenos nepremičnine v dejavnost v skladu s SRS 30.16.</w:t>
      </w:r>
    </w:p>
    <w:p w14:paraId="1B1089EA" w14:textId="77777777" w:rsidR="005A1986" w:rsidRPr="006215EF" w:rsidRDefault="005A1986" w:rsidP="0002656C">
      <w:pPr>
        <w:spacing w:line="260" w:lineRule="exact"/>
        <w:ind w:left="720"/>
        <w:jc w:val="both"/>
        <w:rPr>
          <w:lang w:val="sl-SI"/>
        </w:rPr>
      </w:pPr>
    </w:p>
    <w:p w14:paraId="6487988B" w14:textId="77777777" w:rsidR="005A1986" w:rsidRPr="006215EF" w:rsidRDefault="005A1986" w:rsidP="0002656C">
      <w:pPr>
        <w:spacing w:line="260" w:lineRule="exact"/>
        <w:jc w:val="both"/>
        <w:rPr>
          <w:lang w:val="sl-SI"/>
        </w:rPr>
      </w:pPr>
      <w:r w:rsidRPr="006215EF">
        <w:rPr>
          <w:lang w:val="sl-SI"/>
        </w:rPr>
        <w:t>Kadar je nepremičnina prenesena v dejavnost so vsi stroški povezani z njo praviloma (če so skladni z drugimi določbami ZDoh-2 in ZDDPO-2) davčno priznani.</w:t>
      </w:r>
    </w:p>
    <w:p w14:paraId="40F3F1B9" w14:textId="77777777" w:rsidR="005A1986" w:rsidRPr="006215EF" w:rsidRDefault="005A1986" w:rsidP="0002656C">
      <w:pPr>
        <w:spacing w:line="260" w:lineRule="exact"/>
        <w:jc w:val="both"/>
        <w:rPr>
          <w:rFonts w:eastAsiaTheme="minorHAnsi"/>
          <w:lang w:val="sl-SI"/>
        </w:rPr>
      </w:pPr>
    </w:p>
    <w:p w14:paraId="698D2F41" w14:textId="77777777" w:rsidR="005A1986" w:rsidRDefault="005A1986" w:rsidP="0002656C">
      <w:pPr>
        <w:spacing w:line="260" w:lineRule="exact"/>
        <w:jc w:val="both"/>
        <w:rPr>
          <w:lang w:val="sl-SI"/>
        </w:rPr>
      </w:pPr>
      <w:r w:rsidRPr="006215EF">
        <w:rPr>
          <w:lang w:val="sl-SI"/>
        </w:rPr>
        <w:t>Kadar nepremičnina ni prenesena v dejavnost je z vidika priznavanja stroškov potrebno razlikovati:</w:t>
      </w:r>
    </w:p>
    <w:p w14:paraId="685AC3C7" w14:textId="77777777" w:rsidR="00577FCE" w:rsidRPr="006215EF" w:rsidRDefault="00577FCE" w:rsidP="0002656C">
      <w:pPr>
        <w:spacing w:line="260" w:lineRule="exact"/>
        <w:jc w:val="both"/>
        <w:rPr>
          <w:lang w:val="sl-SI"/>
        </w:rPr>
      </w:pPr>
    </w:p>
    <w:p w14:paraId="7D158A19" w14:textId="0CD40B12" w:rsidR="005A1986" w:rsidRPr="009C449B" w:rsidRDefault="005A1986" w:rsidP="0002656C">
      <w:pPr>
        <w:numPr>
          <w:ilvl w:val="0"/>
          <w:numId w:val="43"/>
        </w:numPr>
        <w:spacing w:line="260" w:lineRule="exact"/>
        <w:jc w:val="both"/>
        <w:rPr>
          <w:lang w:val="sl-SI"/>
        </w:rPr>
      </w:pPr>
      <w:r w:rsidRPr="009C449B">
        <w:rPr>
          <w:lang w:val="sl-SI"/>
        </w:rPr>
        <w:t>Obratovaln</w:t>
      </w:r>
      <w:r w:rsidR="00577FCE" w:rsidRPr="009C449B">
        <w:rPr>
          <w:lang w:val="sl-SI"/>
        </w:rPr>
        <w:t>i</w:t>
      </w:r>
      <w:r w:rsidRPr="009C449B">
        <w:rPr>
          <w:lang w:val="sl-SI"/>
        </w:rPr>
        <w:t xml:space="preserve"> strošk</w:t>
      </w:r>
      <w:r w:rsidR="00577FCE" w:rsidRPr="009C449B">
        <w:rPr>
          <w:lang w:val="sl-SI"/>
        </w:rPr>
        <w:t>i</w:t>
      </w:r>
      <w:r w:rsidRPr="009C449B">
        <w:rPr>
          <w:lang w:val="sl-SI"/>
        </w:rPr>
        <w:t xml:space="preserve"> (energija, komunala, čiščenje…) in strošk</w:t>
      </w:r>
      <w:r w:rsidR="00577FCE" w:rsidRPr="009C449B">
        <w:rPr>
          <w:lang w:val="sl-SI"/>
        </w:rPr>
        <w:t>i</w:t>
      </w:r>
      <w:r w:rsidRPr="009C449B">
        <w:rPr>
          <w:lang w:val="sl-SI"/>
        </w:rPr>
        <w:t xml:space="preserve"> tekočega vzdrževanja (beljenje, popravila inštalacij in naprav…)</w:t>
      </w:r>
      <w:r w:rsidR="001C63E5" w:rsidRPr="009C449B">
        <w:rPr>
          <w:lang w:val="sl-SI"/>
        </w:rPr>
        <w:t xml:space="preserve">, ki so nesporno posledica opravljanja dejavnosti tako po vsebini kot po obsegu, </w:t>
      </w:r>
      <w:r w:rsidR="00577FCE" w:rsidRPr="009C449B">
        <w:rPr>
          <w:lang w:val="sl-SI"/>
        </w:rPr>
        <w:t xml:space="preserve">so davčno priznani </w:t>
      </w:r>
      <w:r w:rsidR="001C63E5" w:rsidRPr="009C449B">
        <w:rPr>
          <w:lang w:val="sl-SI"/>
        </w:rPr>
        <w:t>ne glede na to ali je nepremičnina prenesena v dejavnost ali ne (pogojevanje teh stroškov s prenosom nepremičnine v dejavnost bi kršilo splošno določbo iz 29. člena ZDDPO-2).</w:t>
      </w:r>
      <w:r w:rsidR="007D47EE" w:rsidRPr="009C449B">
        <w:rPr>
          <w:lang w:val="sl-SI"/>
        </w:rPr>
        <w:t xml:space="preserve"> V primeru, ko se za dejavnost uporablja le del nepremičnine, davčn</w:t>
      </w:r>
      <w:r w:rsidR="00EE4128" w:rsidRPr="009C449B">
        <w:rPr>
          <w:lang w:val="sl-SI"/>
        </w:rPr>
        <w:t>e</w:t>
      </w:r>
      <w:r w:rsidR="007D47EE" w:rsidRPr="009C449B">
        <w:rPr>
          <w:lang w:val="sl-SI"/>
        </w:rPr>
        <w:t xml:space="preserve"> osnov</w:t>
      </w:r>
      <w:r w:rsidR="00EE4128" w:rsidRPr="009C449B">
        <w:rPr>
          <w:lang w:val="sl-SI"/>
        </w:rPr>
        <w:t xml:space="preserve">e praviloma ne smejo </w:t>
      </w:r>
      <w:r w:rsidR="007D47EE" w:rsidRPr="009C449B">
        <w:rPr>
          <w:lang w:val="sl-SI"/>
        </w:rPr>
        <w:t>zniž</w:t>
      </w:r>
      <w:r w:rsidR="00EE4128" w:rsidRPr="009C449B">
        <w:rPr>
          <w:lang w:val="sl-SI"/>
        </w:rPr>
        <w:t>evati celotni odhodki nepremičnine ampak le tisti, ki se jih lahko poveže z opravljanjem dejavnosti.</w:t>
      </w:r>
      <w:r w:rsidR="007D47EE" w:rsidRPr="009C449B">
        <w:rPr>
          <w:lang w:val="sl-SI"/>
        </w:rPr>
        <w:t xml:space="preserve"> Razmejitev med dejavnostjo in privatno rabo se naredi na podlagi dejanskih okoliščin, če to ni mogoče pa na podlagi ustreznih računovodskih ključev</w:t>
      </w:r>
      <w:r w:rsidR="008D7B2D" w:rsidRPr="009C449B">
        <w:rPr>
          <w:lang w:val="sl-SI"/>
        </w:rPr>
        <w:t xml:space="preserve"> oz. deležev</w:t>
      </w:r>
      <w:r w:rsidR="007D47EE" w:rsidRPr="009C449B">
        <w:rPr>
          <w:lang w:val="sl-SI"/>
        </w:rPr>
        <w:t xml:space="preserve"> (</w:t>
      </w:r>
      <w:r w:rsidR="008D7B2D" w:rsidRPr="009C449B">
        <w:rPr>
          <w:lang w:val="sl-SI"/>
        </w:rPr>
        <w:t xml:space="preserve">npr. delež površine, ki se uporablja za dejavnost v celotni površini stavbe, delež uporabnikov, ki stavbo uporabljajo </w:t>
      </w:r>
      <w:r w:rsidR="00EE4128" w:rsidRPr="009C449B">
        <w:rPr>
          <w:lang w:val="sl-SI"/>
        </w:rPr>
        <w:t xml:space="preserve">v </w:t>
      </w:r>
      <w:r w:rsidR="008D7B2D" w:rsidRPr="009C449B">
        <w:rPr>
          <w:lang w:val="sl-SI"/>
        </w:rPr>
        <w:t xml:space="preserve">okviru dejavnosti </w:t>
      </w:r>
      <w:r w:rsidR="007D47EE" w:rsidRPr="009C449B">
        <w:rPr>
          <w:lang w:val="sl-SI"/>
        </w:rPr>
        <w:t>v</w:t>
      </w:r>
      <w:r w:rsidR="008D7B2D" w:rsidRPr="009C449B">
        <w:rPr>
          <w:lang w:val="sl-SI"/>
        </w:rPr>
        <w:t xml:space="preserve"> celotnem številu uporabnikov stavbe…).</w:t>
      </w:r>
    </w:p>
    <w:p w14:paraId="3E5FD4FF" w14:textId="77777777" w:rsidR="00577FCE" w:rsidRPr="006215EF" w:rsidRDefault="00577FCE" w:rsidP="0002656C">
      <w:pPr>
        <w:spacing w:line="260" w:lineRule="exact"/>
        <w:ind w:left="360"/>
        <w:jc w:val="both"/>
        <w:rPr>
          <w:lang w:val="sl-SI"/>
        </w:rPr>
      </w:pPr>
    </w:p>
    <w:p w14:paraId="7D7B1479" w14:textId="687C5D3B" w:rsidR="005A1986" w:rsidRDefault="001C63E5" w:rsidP="0002656C">
      <w:pPr>
        <w:numPr>
          <w:ilvl w:val="0"/>
          <w:numId w:val="43"/>
        </w:numPr>
        <w:spacing w:line="260" w:lineRule="exact"/>
        <w:jc w:val="both"/>
        <w:rPr>
          <w:lang w:val="sl-SI"/>
        </w:rPr>
      </w:pPr>
      <w:r>
        <w:rPr>
          <w:lang w:val="sl-SI"/>
        </w:rPr>
        <w:t>Odhodki iz naslova amortizacije</w:t>
      </w:r>
      <w:r w:rsidR="006F56DF">
        <w:rPr>
          <w:lang w:val="sl-SI"/>
        </w:rPr>
        <w:t>, ki se obračunavajo skladno s 33. členom ZDDPO-2</w:t>
      </w:r>
      <w:r>
        <w:rPr>
          <w:lang w:val="sl-SI"/>
        </w:rPr>
        <w:t xml:space="preserve"> in (</w:t>
      </w:r>
      <w:proofErr w:type="spellStart"/>
      <w:r>
        <w:rPr>
          <w:lang w:val="sl-SI"/>
        </w:rPr>
        <w:t>u</w:t>
      </w:r>
      <w:r w:rsidR="005A1986" w:rsidRPr="006215EF">
        <w:rPr>
          <w:lang w:val="sl-SI"/>
        </w:rPr>
        <w:t>sredstven</w:t>
      </w:r>
      <w:r>
        <w:rPr>
          <w:lang w:val="sl-SI"/>
        </w:rPr>
        <w:t>i</w:t>
      </w:r>
      <w:proofErr w:type="spellEnd"/>
      <w:r w:rsidR="005A1986" w:rsidRPr="006215EF">
        <w:rPr>
          <w:lang w:val="sl-SI"/>
        </w:rPr>
        <w:t>) strošk</w:t>
      </w:r>
      <w:r>
        <w:rPr>
          <w:lang w:val="sl-SI"/>
        </w:rPr>
        <w:t>i</w:t>
      </w:r>
      <w:r w:rsidR="005A1986" w:rsidRPr="006215EF">
        <w:rPr>
          <w:lang w:val="sl-SI"/>
        </w:rPr>
        <w:t xml:space="preserve"> investicijskega vzdrževanja oziroma investicijska vlaganja (zamenjava strehe, stavbnega pohištva, inštalacij…)</w:t>
      </w:r>
      <w:r>
        <w:rPr>
          <w:lang w:val="sl-SI"/>
        </w:rPr>
        <w:t>, ki nastajajo v zvezi z nepremičninami, ki niso prenesene v dejavnost so davčno nepriznani.</w:t>
      </w:r>
    </w:p>
    <w:p w14:paraId="0611878A" w14:textId="77777777" w:rsidR="006F56DF" w:rsidRDefault="006F56DF" w:rsidP="006F56DF">
      <w:pPr>
        <w:spacing w:line="260" w:lineRule="exact"/>
        <w:jc w:val="both"/>
        <w:rPr>
          <w:lang w:val="sl-SI"/>
        </w:rPr>
      </w:pPr>
    </w:p>
    <w:p w14:paraId="75CD5DFD" w14:textId="179BE215" w:rsidR="005A1986" w:rsidRDefault="005A1986" w:rsidP="0002656C">
      <w:pPr>
        <w:spacing w:line="260" w:lineRule="exact"/>
        <w:ind w:left="360"/>
        <w:jc w:val="both"/>
        <w:rPr>
          <w:lang w:val="sl-SI"/>
        </w:rPr>
      </w:pPr>
      <w:r w:rsidRPr="006215EF">
        <w:rPr>
          <w:lang w:val="sl-SI"/>
        </w:rPr>
        <w:t>Investicijska vlaganja v nepremičnino, ki jo zavezanec ni prenesel v dejavnost</w:t>
      </w:r>
      <w:r w:rsidR="001C63E5">
        <w:rPr>
          <w:lang w:val="sl-SI"/>
        </w:rPr>
        <w:t>,</w:t>
      </w:r>
      <w:r w:rsidRPr="006215EF">
        <w:rPr>
          <w:lang w:val="sl-SI"/>
        </w:rPr>
        <w:t xml:space="preserve"> se posledično smatrajo za investicijska vlaganja, ki jih zavezanec izvaja v okviru svojega gospodinjstva. Plačila za taka vlaganja, ki jih zavezanec izvaja iz dejavnosti, po vsebini predstavljajo zmanjševanje podjetnikovega kapitala in ne stroške dejavnosti. Če zavezanec na tej podlagi vseeno pripoznava (</w:t>
      </w:r>
      <w:proofErr w:type="spellStart"/>
      <w:r w:rsidR="00C83774" w:rsidRPr="006215EF">
        <w:rPr>
          <w:lang w:val="sl-SI"/>
        </w:rPr>
        <w:t>u</w:t>
      </w:r>
      <w:r w:rsidRPr="006215EF">
        <w:rPr>
          <w:lang w:val="sl-SI"/>
        </w:rPr>
        <w:t>sredstvene</w:t>
      </w:r>
      <w:proofErr w:type="spellEnd"/>
      <w:r w:rsidRPr="006215EF">
        <w:rPr>
          <w:lang w:val="sl-SI"/>
        </w:rPr>
        <w:t>) stroške, odhodki, ki izvirajo iz teh stroškov, davčno niso priznani, ker imajo naravo privatnosti.</w:t>
      </w:r>
    </w:p>
    <w:p w14:paraId="523CFC2C" w14:textId="462A7F85" w:rsidR="0002656C" w:rsidRDefault="0002656C" w:rsidP="0002656C">
      <w:pPr>
        <w:spacing w:line="260" w:lineRule="exact"/>
        <w:ind w:left="360"/>
        <w:jc w:val="both"/>
        <w:rPr>
          <w:lang w:val="sl-SI"/>
        </w:rPr>
      </w:pPr>
    </w:p>
    <w:p w14:paraId="0A27B1CE" w14:textId="77777777" w:rsidR="001C63E5" w:rsidRPr="006215EF" w:rsidRDefault="001C63E5" w:rsidP="0002656C">
      <w:pPr>
        <w:pStyle w:val="Naslov1"/>
        <w:numPr>
          <w:ilvl w:val="0"/>
          <w:numId w:val="30"/>
        </w:numPr>
        <w:spacing w:line="260" w:lineRule="exact"/>
        <w:jc w:val="both"/>
        <w:rPr>
          <w:rFonts w:ascii="Arial" w:hAnsi="Arial" w:cs="Arial"/>
          <w:b/>
          <w:bCs/>
          <w:i/>
          <w:iCs/>
          <w:color w:val="auto"/>
          <w:sz w:val="22"/>
          <w:szCs w:val="22"/>
          <w:u w:val="single"/>
          <w:lang w:val="sl-SI"/>
        </w:rPr>
      </w:pPr>
      <w:bookmarkStart w:id="5" w:name="_Toc136168514"/>
      <w:r>
        <w:rPr>
          <w:rFonts w:ascii="Arial" w:hAnsi="Arial" w:cs="Arial"/>
          <w:b/>
          <w:bCs/>
          <w:i/>
          <w:iCs/>
          <w:color w:val="auto"/>
          <w:sz w:val="22"/>
          <w:szCs w:val="22"/>
          <w:u w:val="single"/>
          <w:lang w:val="sl-SI"/>
        </w:rPr>
        <w:t xml:space="preserve">Globa za neupravičen ne-prenos </w:t>
      </w:r>
      <w:r w:rsidRPr="006215EF">
        <w:rPr>
          <w:rFonts w:ascii="Arial" w:hAnsi="Arial" w:cs="Arial"/>
          <w:b/>
          <w:bCs/>
          <w:i/>
          <w:iCs/>
          <w:color w:val="auto"/>
          <w:sz w:val="22"/>
          <w:szCs w:val="22"/>
          <w:u w:val="single"/>
          <w:lang w:val="sl-SI"/>
        </w:rPr>
        <w:t>nepremičnine v poslovne knjige</w:t>
      </w:r>
      <w:bookmarkEnd w:id="5"/>
    </w:p>
    <w:p w14:paraId="2FDCCFF4" w14:textId="77777777" w:rsidR="001C63E5" w:rsidRPr="006215EF" w:rsidRDefault="001C63E5" w:rsidP="0002656C">
      <w:pPr>
        <w:spacing w:line="260" w:lineRule="exact"/>
        <w:ind w:left="720"/>
        <w:jc w:val="both"/>
        <w:rPr>
          <w:lang w:val="sl-SI"/>
        </w:rPr>
      </w:pPr>
    </w:p>
    <w:p w14:paraId="45228C3F" w14:textId="55C22E56" w:rsidR="005A1986" w:rsidRPr="006215EF" w:rsidRDefault="005A1986" w:rsidP="0002656C">
      <w:pPr>
        <w:spacing w:line="260" w:lineRule="exact"/>
        <w:jc w:val="both"/>
        <w:rPr>
          <w:lang w:val="sl-SI"/>
        </w:rPr>
      </w:pPr>
      <w:r w:rsidRPr="001C63E5">
        <w:rPr>
          <w:lang w:val="sl-SI"/>
        </w:rPr>
        <w:t xml:space="preserve">Kadar ni </w:t>
      </w:r>
      <w:r w:rsidR="001C63E5">
        <w:rPr>
          <w:lang w:val="sl-SI"/>
        </w:rPr>
        <w:t xml:space="preserve">objektivnih </w:t>
      </w:r>
      <w:r w:rsidRPr="001C63E5">
        <w:rPr>
          <w:lang w:val="sl-SI"/>
        </w:rPr>
        <w:t>razlogov, da nepremičnina ne bi bila vnesena v podjetje (se izključno</w:t>
      </w:r>
      <w:r w:rsidR="001C63E5">
        <w:rPr>
          <w:lang w:val="sl-SI"/>
        </w:rPr>
        <w:t xml:space="preserve"> oziroma pretežno </w:t>
      </w:r>
      <w:r w:rsidR="001C63E5" w:rsidRPr="001C63E5">
        <w:rPr>
          <w:lang w:val="sl-SI"/>
        </w:rPr>
        <w:t>uporablja</w:t>
      </w:r>
      <w:r w:rsidR="006F3AF1" w:rsidRPr="001C63E5">
        <w:rPr>
          <w:lang w:val="sl-SI"/>
        </w:rPr>
        <w:t xml:space="preserve"> za podjetje), ne</w:t>
      </w:r>
      <w:r w:rsidR="001C63E5">
        <w:rPr>
          <w:lang w:val="sl-SI"/>
        </w:rPr>
        <w:t>-</w:t>
      </w:r>
      <w:r w:rsidR="006F3AF1" w:rsidRPr="001C63E5">
        <w:rPr>
          <w:lang w:val="sl-SI"/>
        </w:rPr>
        <w:t>prenos nepremičnine v dejavnost predstavlja prekršek po deveti točki prvega odstavka 397. člena ZDavP-2.</w:t>
      </w:r>
      <w:r w:rsidR="001C63E5">
        <w:rPr>
          <w:lang w:val="sl-SI"/>
        </w:rPr>
        <w:t xml:space="preserve"> Z</w:t>
      </w:r>
      <w:r w:rsidR="006F3AF1" w:rsidRPr="001C63E5">
        <w:rPr>
          <w:lang w:val="sl-SI"/>
        </w:rPr>
        <w:t xml:space="preserve">avezanec je lahko </w:t>
      </w:r>
      <w:r w:rsidR="001C63E5">
        <w:rPr>
          <w:lang w:val="sl-SI"/>
        </w:rPr>
        <w:t xml:space="preserve">posledično </w:t>
      </w:r>
      <w:r w:rsidR="006F3AF1" w:rsidRPr="001C63E5">
        <w:rPr>
          <w:lang w:val="sl-SI"/>
        </w:rPr>
        <w:t xml:space="preserve">sankcioniran zaradi kršitve </w:t>
      </w:r>
      <w:r w:rsidR="009D5506">
        <w:rPr>
          <w:lang w:val="sl-SI"/>
        </w:rPr>
        <w:t xml:space="preserve">devete točke </w:t>
      </w:r>
      <w:r w:rsidR="006F3AF1" w:rsidRPr="001C63E5">
        <w:rPr>
          <w:lang w:val="sl-SI"/>
        </w:rPr>
        <w:t>397. člena ZDavP-2</w:t>
      </w:r>
      <w:r w:rsidR="00FF038C">
        <w:rPr>
          <w:lang w:val="sl-SI"/>
        </w:rPr>
        <w:t>, ki določa, da se z</w:t>
      </w:r>
      <w:r w:rsidR="00FF038C" w:rsidRPr="00FF038C">
        <w:rPr>
          <w:lang w:val="sl-SI"/>
        </w:rPr>
        <w:t xml:space="preserve"> globo od 800 do 10.000 eurov se kaznuje za prekršek samostojni podjetnik posameznik ali posameznik, ki samostojno opravlja dejavnost</w:t>
      </w:r>
      <w:r w:rsidR="00FF038C">
        <w:rPr>
          <w:lang w:val="sl-SI"/>
        </w:rPr>
        <w:t xml:space="preserve">, </w:t>
      </w:r>
      <w:r w:rsidR="009D5506">
        <w:rPr>
          <w:lang w:val="sl-SI"/>
        </w:rPr>
        <w:t>če</w:t>
      </w:r>
      <w:r w:rsidR="00FF038C">
        <w:rPr>
          <w:lang w:val="sl-SI"/>
        </w:rPr>
        <w:t xml:space="preserve"> </w:t>
      </w:r>
      <w:r w:rsidR="00FF038C" w:rsidRPr="00FF038C">
        <w:rPr>
          <w:lang w:val="sl-SI"/>
        </w:rPr>
        <w:t>ne vodi ali ne hrani poslovnih knjig in evidenc v skladu s tem zakonom ali jih ne vodi dobro in pravilno oziroma na način, ki zagotavlja podatke za ugotovitev davčnih obveznosti</w:t>
      </w:r>
      <w:r w:rsidR="009D5506">
        <w:rPr>
          <w:lang w:val="sl-SI"/>
        </w:rPr>
        <w:t>.</w:t>
      </w:r>
    </w:p>
    <w:p w14:paraId="596B2719" w14:textId="696E12D7" w:rsidR="009C449B" w:rsidRDefault="009C449B">
      <w:pPr>
        <w:spacing w:after="160" w:line="259" w:lineRule="auto"/>
        <w:rPr>
          <w:lang w:val="sl-SI"/>
        </w:rPr>
      </w:pPr>
      <w:r>
        <w:rPr>
          <w:lang w:val="sl-SI"/>
        </w:rPr>
        <w:br w:type="page"/>
      </w:r>
    </w:p>
    <w:p w14:paraId="54AEA1A6" w14:textId="77777777" w:rsidR="00EE6577" w:rsidRDefault="00C66745" w:rsidP="0002656C">
      <w:pPr>
        <w:pStyle w:val="Naslov1"/>
        <w:numPr>
          <w:ilvl w:val="0"/>
          <w:numId w:val="30"/>
        </w:numPr>
        <w:spacing w:line="260" w:lineRule="exact"/>
        <w:jc w:val="both"/>
        <w:rPr>
          <w:rFonts w:ascii="Arial" w:hAnsi="Arial" w:cs="Arial"/>
          <w:b/>
          <w:bCs/>
          <w:i/>
          <w:iCs/>
          <w:color w:val="auto"/>
          <w:sz w:val="22"/>
          <w:szCs w:val="22"/>
          <w:u w:val="single"/>
          <w:lang w:val="sl-SI"/>
        </w:rPr>
      </w:pPr>
      <w:bookmarkStart w:id="6" w:name="_Toc136168515"/>
      <w:r w:rsidRPr="006215EF">
        <w:rPr>
          <w:rFonts w:ascii="Arial" w:hAnsi="Arial" w:cs="Arial"/>
          <w:b/>
          <w:bCs/>
          <w:i/>
          <w:iCs/>
          <w:color w:val="auto"/>
          <w:sz w:val="22"/>
          <w:szCs w:val="22"/>
          <w:u w:val="single"/>
          <w:lang w:val="sl-SI"/>
        </w:rPr>
        <w:t>Vprašanja in odgovori</w:t>
      </w:r>
      <w:bookmarkEnd w:id="6"/>
    </w:p>
    <w:p w14:paraId="4A7C4933" w14:textId="77777777" w:rsidR="00BB6FEC" w:rsidRPr="00BB6FEC" w:rsidRDefault="00BB6FEC" w:rsidP="0002656C">
      <w:pPr>
        <w:spacing w:line="260" w:lineRule="exact"/>
        <w:rPr>
          <w:lang w:val="sl-SI"/>
        </w:rPr>
      </w:pPr>
    </w:p>
    <w:p w14:paraId="1D1118F3" w14:textId="77777777" w:rsidR="00C66745" w:rsidRPr="006215EF" w:rsidRDefault="00C66745" w:rsidP="0002656C">
      <w:pPr>
        <w:pStyle w:val="Naslov2"/>
        <w:numPr>
          <w:ilvl w:val="0"/>
          <w:numId w:val="31"/>
        </w:numPr>
        <w:spacing w:line="260" w:lineRule="exact"/>
        <w:jc w:val="both"/>
        <w:rPr>
          <w:rFonts w:ascii="Arial" w:hAnsi="Arial" w:cs="Arial"/>
          <w:b/>
          <w:bCs/>
          <w:color w:val="auto"/>
          <w:sz w:val="20"/>
          <w:szCs w:val="20"/>
          <w:lang w:val="sl-SI" w:eastAsia="sl-SI"/>
        </w:rPr>
      </w:pPr>
      <w:bookmarkStart w:id="7" w:name="_Toc136168516"/>
      <w:r w:rsidRPr="006215EF">
        <w:rPr>
          <w:rFonts w:ascii="Arial" w:hAnsi="Arial" w:cs="Arial"/>
          <w:b/>
          <w:bCs/>
          <w:color w:val="auto"/>
          <w:sz w:val="20"/>
          <w:szCs w:val="20"/>
          <w:lang w:val="sl-SI" w:eastAsia="sl-SI"/>
        </w:rPr>
        <w:t>Ali je</w:t>
      </w:r>
      <w:r w:rsidR="00167690" w:rsidRPr="006215EF">
        <w:rPr>
          <w:rFonts w:ascii="Arial" w:hAnsi="Arial" w:cs="Arial"/>
          <w:b/>
          <w:bCs/>
          <w:color w:val="auto"/>
          <w:sz w:val="20"/>
          <w:szCs w:val="20"/>
          <w:lang w:val="sl-SI" w:eastAsia="sl-SI"/>
        </w:rPr>
        <w:t xml:space="preserve"> nepremičnino,</w:t>
      </w:r>
      <w:r w:rsidRPr="006215EF">
        <w:rPr>
          <w:rFonts w:ascii="Arial" w:hAnsi="Arial" w:cs="Arial"/>
          <w:b/>
          <w:bCs/>
          <w:color w:val="auto"/>
          <w:sz w:val="20"/>
          <w:szCs w:val="20"/>
          <w:lang w:val="sl-SI" w:eastAsia="sl-SI"/>
        </w:rPr>
        <w:t xml:space="preserve"> </w:t>
      </w:r>
      <w:r w:rsidR="006F357B" w:rsidRPr="006215EF">
        <w:rPr>
          <w:rFonts w:ascii="Arial" w:hAnsi="Arial" w:cs="Arial"/>
          <w:b/>
          <w:bCs/>
          <w:color w:val="auto"/>
          <w:sz w:val="20"/>
          <w:szCs w:val="20"/>
          <w:lang w:val="sl-SI" w:eastAsia="sl-SI"/>
        </w:rPr>
        <w:t>ki se uporablja za dejavnost (npr. oddajanje v najem)</w:t>
      </w:r>
      <w:r w:rsidRPr="006215EF">
        <w:rPr>
          <w:rFonts w:ascii="Arial" w:hAnsi="Arial" w:cs="Arial"/>
          <w:b/>
          <w:bCs/>
          <w:color w:val="auto"/>
          <w:sz w:val="20"/>
          <w:szCs w:val="20"/>
          <w:lang w:val="sl-SI" w:eastAsia="sl-SI"/>
        </w:rPr>
        <w:t xml:space="preserve"> potrebno </w:t>
      </w:r>
      <w:r w:rsidR="006F357B" w:rsidRPr="006215EF">
        <w:rPr>
          <w:rFonts w:ascii="Arial" w:hAnsi="Arial" w:cs="Arial"/>
          <w:b/>
          <w:bCs/>
          <w:color w:val="auto"/>
          <w:sz w:val="20"/>
          <w:szCs w:val="20"/>
          <w:lang w:val="sl-SI" w:eastAsia="sl-SI"/>
        </w:rPr>
        <w:t>evidentirati v poslovnih knjigah samostojnega podjetnika</w:t>
      </w:r>
      <w:r w:rsidRPr="006215EF">
        <w:rPr>
          <w:rFonts w:ascii="Arial" w:hAnsi="Arial" w:cs="Arial"/>
          <w:b/>
          <w:bCs/>
          <w:color w:val="auto"/>
          <w:sz w:val="20"/>
          <w:szCs w:val="20"/>
          <w:lang w:val="sl-SI" w:eastAsia="sl-SI"/>
        </w:rPr>
        <w:t>?</w:t>
      </w:r>
      <w:bookmarkEnd w:id="7"/>
    </w:p>
    <w:p w14:paraId="33F6D993" w14:textId="77777777" w:rsidR="001444B7" w:rsidRPr="006215EF" w:rsidRDefault="001444B7" w:rsidP="0002656C">
      <w:pPr>
        <w:overflowPunct w:val="0"/>
        <w:autoSpaceDE w:val="0"/>
        <w:autoSpaceDN w:val="0"/>
        <w:adjustRightInd w:val="0"/>
        <w:spacing w:line="260" w:lineRule="exact"/>
        <w:jc w:val="both"/>
        <w:textAlignment w:val="baseline"/>
        <w:rPr>
          <w:rFonts w:cs="Arial"/>
          <w:szCs w:val="20"/>
          <w:lang w:val="sl-SI" w:eastAsia="sl-SI"/>
        </w:rPr>
      </w:pPr>
    </w:p>
    <w:p w14:paraId="2005B831" w14:textId="77777777" w:rsidR="006F357B" w:rsidRPr="006215EF" w:rsidRDefault="006F357B"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Da. Nepremičnino ali del nepremičnine, ki je v lasti fizične osebe in se uporablja za opravljanje dejavnosti ter so izpolnjeni pogoji za pripoznanje</w:t>
      </w:r>
      <w:r w:rsidR="00882B2E" w:rsidRPr="006215EF">
        <w:rPr>
          <w:rFonts w:cs="Arial"/>
          <w:szCs w:val="20"/>
          <w:lang w:val="sl-SI" w:eastAsia="sl-SI"/>
        </w:rPr>
        <w:t xml:space="preserve"> skladno z računovodskimi standardi</w:t>
      </w:r>
      <w:r w:rsidRPr="006215EF">
        <w:rPr>
          <w:rFonts w:cs="Arial"/>
          <w:szCs w:val="20"/>
          <w:lang w:val="sl-SI" w:eastAsia="sl-SI"/>
        </w:rPr>
        <w:t xml:space="preserve">, mora </w:t>
      </w:r>
      <w:r w:rsidR="00F1137A" w:rsidRPr="006215EF">
        <w:rPr>
          <w:rFonts w:cs="Arial"/>
          <w:szCs w:val="20"/>
          <w:lang w:val="sl-SI" w:eastAsia="sl-SI"/>
        </w:rPr>
        <w:t xml:space="preserve">samostojni podjetnik </w:t>
      </w:r>
      <w:r w:rsidRPr="006215EF">
        <w:rPr>
          <w:rFonts w:cs="Arial"/>
          <w:szCs w:val="20"/>
          <w:lang w:val="sl-SI" w:eastAsia="sl-SI"/>
        </w:rPr>
        <w:t>evidentirati v poslovnih knjigah.</w:t>
      </w:r>
      <w:r w:rsidR="00B653DC" w:rsidRPr="006215EF">
        <w:rPr>
          <w:rFonts w:cs="Arial"/>
          <w:szCs w:val="20"/>
          <w:lang w:val="sl-SI" w:eastAsia="sl-SI"/>
        </w:rPr>
        <w:t xml:space="preserve"> </w:t>
      </w:r>
    </w:p>
    <w:p w14:paraId="1677F6D6" w14:textId="77777777" w:rsidR="006F357B" w:rsidRPr="006215EF" w:rsidRDefault="006F357B" w:rsidP="0002656C">
      <w:pPr>
        <w:overflowPunct w:val="0"/>
        <w:autoSpaceDE w:val="0"/>
        <w:autoSpaceDN w:val="0"/>
        <w:adjustRightInd w:val="0"/>
        <w:spacing w:line="260" w:lineRule="exact"/>
        <w:jc w:val="both"/>
        <w:textAlignment w:val="baseline"/>
        <w:rPr>
          <w:rFonts w:cs="Arial"/>
          <w:b/>
          <w:bCs/>
          <w:szCs w:val="20"/>
          <w:lang w:val="sl-SI" w:eastAsia="sl-SI"/>
        </w:rPr>
      </w:pPr>
    </w:p>
    <w:p w14:paraId="13452AB7" w14:textId="77777777" w:rsidR="00A72DF1" w:rsidRPr="006215EF" w:rsidRDefault="00A72DF1" w:rsidP="0002656C">
      <w:pPr>
        <w:overflowPunct w:val="0"/>
        <w:autoSpaceDE w:val="0"/>
        <w:autoSpaceDN w:val="0"/>
        <w:adjustRightInd w:val="0"/>
        <w:spacing w:line="260" w:lineRule="exact"/>
        <w:jc w:val="both"/>
        <w:textAlignment w:val="baseline"/>
        <w:rPr>
          <w:rFonts w:cs="Arial"/>
          <w:b/>
          <w:bCs/>
          <w:szCs w:val="20"/>
          <w:lang w:val="sl-SI" w:eastAsia="sl-SI"/>
        </w:rPr>
      </w:pPr>
    </w:p>
    <w:p w14:paraId="5F846015" w14:textId="77777777" w:rsidR="00C66745" w:rsidRPr="006215EF" w:rsidRDefault="006F357B" w:rsidP="0002656C">
      <w:pPr>
        <w:pStyle w:val="Naslov2"/>
        <w:numPr>
          <w:ilvl w:val="0"/>
          <w:numId w:val="31"/>
        </w:numPr>
        <w:spacing w:line="260" w:lineRule="exact"/>
        <w:jc w:val="both"/>
        <w:rPr>
          <w:rFonts w:ascii="Arial" w:hAnsi="Arial" w:cs="Arial"/>
          <w:b/>
          <w:bCs/>
          <w:color w:val="auto"/>
          <w:sz w:val="20"/>
          <w:szCs w:val="20"/>
          <w:lang w:val="sl-SI" w:eastAsia="sl-SI"/>
        </w:rPr>
      </w:pPr>
      <w:bookmarkStart w:id="8" w:name="_Toc136168517"/>
      <w:r w:rsidRPr="006215EF">
        <w:rPr>
          <w:rFonts w:ascii="Arial" w:hAnsi="Arial" w:cs="Arial"/>
          <w:b/>
          <w:bCs/>
          <w:color w:val="auto"/>
          <w:sz w:val="20"/>
          <w:szCs w:val="20"/>
          <w:lang w:val="sl-SI" w:eastAsia="sl-SI"/>
        </w:rPr>
        <w:t>Kakšne so posledice</w:t>
      </w:r>
      <w:r w:rsidR="00C66745" w:rsidRPr="006215EF">
        <w:rPr>
          <w:rFonts w:ascii="Arial" w:hAnsi="Arial" w:cs="Arial"/>
          <w:b/>
          <w:bCs/>
          <w:color w:val="auto"/>
          <w:sz w:val="20"/>
          <w:szCs w:val="20"/>
          <w:lang w:val="sl-SI" w:eastAsia="sl-SI"/>
        </w:rPr>
        <w:t>, če se nepremičnina uporablja</w:t>
      </w:r>
      <w:r w:rsidRPr="006215EF">
        <w:rPr>
          <w:rFonts w:ascii="Arial" w:hAnsi="Arial" w:cs="Arial"/>
          <w:b/>
          <w:bCs/>
          <w:color w:val="auto"/>
          <w:sz w:val="20"/>
          <w:szCs w:val="20"/>
          <w:lang w:val="sl-SI" w:eastAsia="sl-SI"/>
        </w:rPr>
        <w:t xml:space="preserve"> izključno</w:t>
      </w:r>
      <w:r w:rsidR="00C66745" w:rsidRPr="006215EF">
        <w:rPr>
          <w:rFonts w:ascii="Arial" w:hAnsi="Arial" w:cs="Arial"/>
          <w:b/>
          <w:bCs/>
          <w:color w:val="auto"/>
          <w:sz w:val="20"/>
          <w:szCs w:val="20"/>
          <w:lang w:val="sl-SI" w:eastAsia="sl-SI"/>
        </w:rPr>
        <w:t xml:space="preserve"> za dejavnost in ni prenesena v poslovne knjige?</w:t>
      </w:r>
      <w:bookmarkEnd w:id="8"/>
      <w:r w:rsidR="00C66745" w:rsidRPr="006215EF">
        <w:rPr>
          <w:rFonts w:ascii="Arial" w:hAnsi="Arial" w:cs="Arial"/>
          <w:b/>
          <w:bCs/>
          <w:color w:val="auto"/>
          <w:sz w:val="20"/>
          <w:szCs w:val="20"/>
          <w:lang w:val="sl-SI" w:eastAsia="sl-SI"/>
        </w:rPr>
        <w:t xml:space="preserve"> </w:t>
      </w:r>
    </w:p>
    <w:p w14:paraId="7466E8E8" w14:textId="77777777" w:rsidR="001444B7" w:rsidRPr="006215EF" w:rsidRDefault="001444B7" w:rsidP="0002656C">
      <w:pPr>
        <w:spacing w:line="260" w:lineRule="exact"/>
        <w:jc w:val="both"/>
        <w:rPr>
          <w:rFonts w:cs="Arial"/>
          <w:szCs w:val="20"/>
          <w:lang w:val="sl-SI" w:eastAsia="sl-SI"/>
        </w:rPr>
      </w:pPr>
    </w:p>
    <w:p w14:paraId="2B01FFF9" w14:textId="77777777" w:rsidR="00A46FA8" w:rsidRPr="006215EF" w:rsidRDefault="006F357B" w:rsidP="0002656C">
      <w:pPr>
        <w:spacing w:line="260" w:lineRule="exact"/>
        <w:jc w:val="both"/>
        <w:rPr>
          <w:lang w:val="sl-SI"/>
        </w:rPr>
      </w:pPr>
      <w:proofErr w:type="spellStart"/>
      <w:r w:rsidRPr="006215EF">
        <w:rPr>
          <w:rFonts w:cs="Arial"/>
          <w:szCs w:val="20"/>
          <w:lang w:val="sl-SI" w:eastAsia="sl-SI"/>
        </w:rPr>
        <w:t>Neevidentiranje</w:t>
      </w:r>
      <w:proofErr w:type="spellEnd"/>
      <w:r w:rsidRPr="006215EF">
        <w:rPr>
          <w:rFonts w:cs="Arial"/>
          <w:szCs w:val="20"/>
          <w:lang w:val="sl-SI" w:eastAsia="sl-SI"/>
        </w:rPr>
        <w:t xml:space="preserve"> nepremičnine, ki se uporablja </w:t>
      </w:r>
      <w:r w:rsidR="00EE3A82" w:rsidRPr="006215EF">
        <w:rPr>
          <w:rFonts w:cs="Arial"/>
          <w:szCs w:val="20"/>
          <w:lang w:val="sl-SI" w:eastAsia="sl-SI"/>
        </w:rPr>
        <w:t>samo</w:t>
      </w:r>
      <w:r w:rsidR="00D6330F" w:rsidRPr="006215EF">
        <w:rPr>
          <w:rFonts w:cs="Arial"/>
          <w:szCs w:val="20"/>
          <w:lang w:val="sl-SI" w:eastAsia="sl-SI"/>
        </w:rPr>
        <w:t xml:space="preserve"> za </w:t>
      </w:r>
      <w:r w:rsidRPr="006215EF">
        <w:rPr>
          <w:rFonts w:cs="Arial"/>
          <w:szCs w:val="20"/>
          <w:lang w:val="sl-SI" w:eastAsia="sl-SI"/>
        </w:rPr>
        <w:t>dejavnost</w:t>
      </w:r>
      <w:r w:rsidR="00D6330F" w:rsidRPr="006215EF">
        <w:rPr>
          <w:rFonts w:cs="Arial"/>
          <w:szCs w:val="20"/>
          <w:lang w:val="sl-SI" w:eastAsia="sl-SI"/>
        </w:rPr>
        <w:t>,</w:t>
      </w:r>
      <w:r w:rsidRPr="006215EF">
        <w:rPr>
          <w:rFonts w:cs="Arial"/>
          <w:szCs w:val="20"/>
          <w:lang w:val="sl-SI" w:eastAsia="sl-SI"/>
        </w:rPr>
        <w:t xml:space="preserve"> v poslovnih knjigah </w:t>
      </w:r>
      <w:r w:rsidR="00D6330F" w:rsidRPr="006215EF">
        <w:rPr>
          <w:rFonts w:cs="Arial"/>
          <w:szCs w:val="20"/>
          <w:lang w:val="sl-SI" w:eastAsia="sl-SI"/>
        </w:rPr>
        <w:t xml:space="preserve">pomeni </w:t>
      </w:r>
      <w:r w:rsidR="00B653DC" w:rsidRPr="006215EF">
        <w:rPr>
          <w:rFonts w:cs="Arial"/>
          <w:szCs w:val="20"/>
          <w:lang w:val="sl-SI" w:eastAsia="sl-SI"/>
        </w:rPr>
        <w:t>kršitev davčnih predpisov in tudi predpisov, ki določajo obveznost vodenja poslovnih knjig</w:t>
      </w:r>
      <w:r w:rsidR="00A46FA8" w:rsidRPr="006215EF">
        <w:rPr>
          <w:rFonts w:cs="Arial"/>
          <w:szCs w:val="20"/>
          <w:lang w:val="sl-SI" w:eastAsia="sl-SI"/>
        </w:rPr>
        <w:t xml:space="preserve"> </w:t>
      </w:r>
      <w:r w:rsidR="00A46FA8" w:rsidRPr="006215EF">
        <w:rPr>
          <w:lang w:val="sl-SI"/>
        </w:rPr>
        <w:t xml:space="preserve">(31. člen </w:t>
      </w:r>
      <w:hyperlink r:id="rId12" w:history="1">
        <w:r w:rsidR="00A46FA8" w:rsidRPr="006215EF">
          <w:rPr>
            <w:rStyle w:val="Hiperpovezava"/>
            <w:lang w:val="sl-SI"/>
          </w:rPr>
          <w:t>Zakona o davčnem postopku – ZDavP-2</w:t>
        </w:r>
      </w:hyperlink>
      <w:r w:rsidR="00A46FA8" w:rsidRPr="006215EF">
        <w:rPr>
          <w:lang w:val="sl-SI"/>
        </w:rPr>
        <w:t xml:space="preserve"> v povezavi s </w:t>
      </w:r>
      <w:proofErr w:type="spellStart"/>
      <w:r w:rsidR="00A46FA8" w:rsidRPr="006215EF">
        <w:rPr>
          <w:lang w:val="sl-SI"/>
        </w:rPr>
        <w:t>prekrškovno</w:t>
      </w:r>
      <w:proofErr w:type="spellEnd"/>
      <w:r w:rsidR="00A46FA8" w:rsidRPr="006215EF">
        <w:rPr>
          <w:lang w:val="sl-SI"/>
        </w:rPr>
        <w:t xml:space="preserve"> določbo 9. točke 397. člena ZDavP-2).</w:t>
      </w:r>
    </w:p>
    <w:p w14:paraId="06C5B852" w14:textId="77777777" w:rsidR="00C4032F" w:rsidRPr="006215EF" w:rsidRDefault="00C4032F" w:rsidP="0002656C">
      <w:pPr>
        <w:overflowPunct w:val="0"/>
        <w:autoSpaceDE w:val="0"/>
        <w:autoSpaceDN w:val="0"/>
        <w:adjustRightInd w:val="0"/>
        <w:spacing w:line="260" w:lineRule="exact"/>
        <w:jc w:val="both"/>
        <w:textAlignment w:val="baseline"/>
        <w:rPr>
          <w:rFonts w:cs="Arial"/>
          <w:szCs w:val="20"/>
          <w:lang w:val="sl-SI" w:eastAsia="sl-SI"/>
        </w:rPr>
      </w:pPr>
    </w:p>
    <w:p w14:paraId="6A3CD27D" w14:textId="77777777" w:rsidR="006F357B" w:rsidRPr="006215EF" w:rsidRDefault="00EE3A82"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Če nepremičnina (ali del nepremičnine)</w:t>
      </w:r>
      <w:r w:rsidR="0060562E" w:rsidRPr="006215EF">
        <w:rPr>
          <w:rFonts w:cs="Arial"/>
          <w:szCs w:val="20"/>
          <w:lang w:val="sl-SI" w:eastAsia="sl-SI"/>
        </w:rPr>
        <w:t xml:space="preserve">, ki se v celoti uporablja za dejavnost, </w:t>
      </w:r>
      <w:r w:rsidR="00C4032F" w:rsidRPr="006215EF">
        <w:rPr>
          <w:rFonts w:cs="Arial"/>
          <w:szCs w:val="20"/>
          <w:lang w:val="sl-SI" w:eastAsia="sl-SI"/>
        </w:rPr>
        <w:t xml:space="preserve">ni prenesena </w:t>
      </w:r>
      <w:r w:rsidR="006F3AF1" w:rsidRPr="006215EF">
        <w:rPr>
          <w:rFonts w:cs="Arial"/>
          <w:szCs w:val="20"/>
          <w:lang w:val="sl-SI" w:eastAsia="sl-SI"/>
        </w:rPr>
        <w:t>v</w:t>
      </w:r>
      <w:r w:rsidR="00C4032F" w:rsidRPr="006215EF">
        <w:rPr>
          <w:rFonts w:cs="Arial"/>
          <w:szCs w:val="20"/>
          <w:lang w:val="sl-SI" w:eastAsia="sl-SI"/>
        </w:rPr>
        <w:t xml:space="preserve"> poslovne knjig</w:t>
      </w:r>
      <w:r w:rsidR="0060562E" w:rsidRPr="006215EF">
        <w:rPr>
          <w:rFonts w:cs="Arial"/>
          <w:szCs w:val="20"/>
          <w:lang w:val="sl-SI" w:eastAsia="sl-SI"/>
        </w:rPr>
        <w:t>e</w:t>
      </w:r>
      <w:r w:rsidR="00C4032F" w:rsidRPr="006215EF">
        <w:rPr>
          <w:rFonts w:cs="Arial"/>
          <w:szCs w:val="20"/>
          <w:lang w:val="sl-SI" w:eastAsia="sl-SI"/>
        </w:rPr>
        <w:t xml:space="preserve">, </w:t>
      </w:r>
      <w:r w:rsidRPr="006215EF">
        <w:rPr>
          <w:rFonts w:cs="Arial"/>
          <w:szCs w:val="20"/>
          <w:lang w:val="sl-SI" w:eastAsia="sl-SI"/>
        </w:rPr>
        <w:t xml:space="preserve">se </w:t>
      </w:r>
      <w:r w:rsidRPr="006215EF">
        <w:rPr>
          <w:rFonts w:cs="Arial"/>
          <w:szCs w:val="20"/>
          <w:u w:val="single"/>
          <w:lang w:val="sl-SI" w:eastAsia="sl-SI"/>
        </w:rPr>
        <w:t xml:space="preserve">samostojnemu podjetniku ne priznajo </w:t>
      </w:r>
      <w:r w:rsidR="00A46FA8" w:rsidRPr="006215EF">
        <w:rPr>
          <w:rFonts w:cs="Arial"/>
          <w:szCs w:val="20"/>
          <w:u w:val="single"/>
          <w:lang w:val="sl-SI" w:eastAsia="sl-SI"/>
        </w:rPr>
        <w:t>stroški investicijskega vzdrževanja oziroma</w:t>
      </w:r>
      <w:r w:rsidR="00C4032F" w:rsidRPr="006215EF">
        <w:rPr>
          <w:rFonts w:cs="Arial"/>
          <w:szCs w:val="20"/>
          <w:u w:val="single"/>
          <w:lang w:val="sl-SI" w:eastAsia="sl-SI"/>
        </w:rPr>
        <w:t xml:space="preserve"> investicijska vlaganja v nepremičnino</w:t>
      </w:r>
      <w:r w:rsidR="00A46FA8" w:rsidRPr="006215EF">
        <w:rPr>
          <w:rFonts w:cs="Arial"/>
          <w:szCs w:val="20"/>
          <w:u w:val="single"/>
          <w:lang w:val="sl-SI" w:eastAsia="sl-SI"/>
        </w:rPr>
        <w:t xml:space="preserve"> (zamenjava strehe, stavbnega pohištva, inštalacij…)</w:t>
      </w:r>
      <w:r w:rsidRPr="006215EF">
        <w:rPr>
          <w:rFonts w:cs="Arial"/>
          <w:szCs w:val="20"/>
          <w:lang w:val="sl-SI" w:eastAsia="sl-SI"/>
        </w:rPr>
        <w:t xml:space="preserve">. </w:t>
      </w:r>
    </w:p>
    <w:p w14:paraId="3A640829" w14:textId="77777777" w:rsidR="00A46FA8" w:rsidRPr="006215EF" w:rsidRDefault="00A46FA8" w:rsidP="0002656C">
      <w:pPr>
        <w:overflowPunct w:val="0"/>
        <w:autoSpaceDE w:val="0"/>
        <w:autoSpaceDN w:val="0"/>
        <w:adjustRightInd w:val="0"/>
        <w:spacing w:line="260" w:lineRule="exact"/>
        <w:jc w:val="both"/>
        <w:textAlignment w:val="baseline"/>
        <w:rPr>
          <w:rFonts w:cs="Arial"/>
          <w:szCs w:val="20"/>
          <w:lang w:val="sl-SI" w:eastAsia="sl-SI"/>
        </w:rPr>
      </w:pPr>
    </w:p>
    <w:p w14:paraId="2A99E550" w14:textId="77777777" w:rsidR="003B4478" w:rsidRPr="006215EF" w:rsidRDefault="009E5159"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Obratovalni stroški (energija, voda, komunalne storitve…), z vidika vsebine in obsega nesporno povezani z opravljanjem dejavnosti, so davčno priznani, ne glede na to ali je nepremičnina vnesena v dejavnost ali ne.</w:t>
      </w:r>
    </w:p>
    <w:p w14:paraId="6CFEEE6C" w14:textId="77777777" w:rsidR="00A72DF1" w:rsidRPr="006215EF" w:rsidRDefault="00A72DF1" w:rsidP="0002656C">
      <w:pPr>
        <w:overflowPunct w:val="0"/>
        <w:autoSpaceDE w:val="0"/>
        <w:autoSpaceDN w:val="0"/>
        <w:adjustRightInd w:val="0"/>
        <w:spacing w:line="260" w:lineRule="exact"/>
        <w:jc w:val="both"/>
        <w:textAlignment w:val="baseline"/>
        <w:rPr>
          <w:rFonts w:cs="Arial"/>
          <w:szCs w:val="20"/>
          <w:lang w:val="sl-SI" w:eastAsia="sl-SI"/>
        </w:rPr>
      </w:pPr>
    </w:p>
    <w:p w14:paraId="0B0DA690" w14:textId="77777777" w:rsidR="001444B7" w:rsidRPr="006215EF" w:rsidRDefault="001444B7" w:rsidP="0002656C">
      <w:pPr>
        <w:overflowPunct w:val="0"/>
        <w:autoSpaceDE w:val="0"/>
        <w:autoSpaceDN w:val="0"/>
        <w:adjustRightInd w:val="0"/>
        <w:spacing w:line="260" w:lineRule="exact"/>
        <w:jc w:val="both"/>
        <w:textAlignment w:val="baseline"/>
        <w:rPr>
          <w:rFonts w:cs="Arial"/>
          <w:szCs w:val="20"/>
          <w:lang w:val="sl-SI" w:eastAsia="sl-SI"/>
        </w:rPr>
      </w:pPr>
    </w:p>
    <w:p w14:paraId="25BBA992" w14:textId="77777777" w:rsidR="00C4032F" w:rsidRPr="006215EF" w:rsidRDefault="00C4032F" w:rsidP="0002656C">
      <w:pPr>
        <w:pStyle w:val="Naslov2"/>
        <w:numPr>
          <w:ilvl w:val="0"/>
          <w:numId w:val="31"/>
        </w:numPr>
        <w:spacing w:line="260" w:lineRule="exact"/>
        <w:jc w:val="both"/>
        <w:rPr>
          <w:rFonts w:ascii="Arial" w:hAnsi="Arial" w:cs="Arial"/>
          <w:b/>
          <w:bCs/>
          <w:color w:val="auto"/>
          <w:sz w:val="20"/>
          <w:szCs w:val="20"/>
          <w:lang w:val="sl-SI" w:eastAsia="sl-SI"/>
        </w:rPr>
      </w:pPr>
      <w:bookmarkStart w:id="9" w:name="_Toc136168518"/>
      <w:r w:rsidRPr="006215EF">
        <w:rPr>
          <w:rFonts w:ascii="Arial" w:hAnsi="Arial" w:cs="Arial"/>
          <w:b/>
          <w:bCs/>
          <w:color w:val="auto"/>
          <w:sz w:val="20"/>
          <w:szCs w:val="20"/>
          <w:lang w:val="sl-SI" w:eastAsia="sl-SI"/>
        </w:rPr>
        <w:t>Nepremičnino samostojni podjetnik uporablja samo deloma</w:t>
      </w:r>
      <w:r w:rsidR="00EE3A82" w:rsidRPr="006215EF">
        <w:rPr>
          <w:rFonts w:ascii="Arial" w:hAnsi="Arial" w:cs="Arial"/>
          <w:b/>
          <w:bCs/>
          <w:color w:val="auto"/>
          <w:sz w:val="20"/>
          <w:szCs w:val="20"/>
          <w:lang w:val="sl-SI" w:eastAsia="sl-SI"/>
        </w:rPr>
        <w:t xml:space="preserve"> (deloma jo uporablja kot fizična oseba</w:t>
      </w:r>
      <w:r w:rsidR="00B653DC" w:rsidRPr="006215EF">
        <w:rPr>
          <w:rFonts w:ascii="Arial" w:hAnsi="Arial" w:cs="Arial"/>
          <w:b/>
          <w:bCs/>
          <w:color w:val="auto"/>
          <w:sz w:val="20"/>
          <w:szCs w:val="20"/>
          <w:lang w:val="sl-SI" w:eastAsia="sl-SI"/>
        </w:rPr>
        <w:t xml:space="preserve"> za privatno rabo</w:t>
      </w:r>
      <w:r w:rsidR="00EE3A82" w:rsidRPr="006215EF">
        <w:rPr>
          <w:rFonts w:ascii="Arial" w:hAnsi="Arial" w:cs="Arial"/>
          <w:b/>
          <w:bCs/>
          <w:color w:val="auto"/>
          <w:sz w:val="20"/>
          <w:szCs w:val="20"/>
          <w:lang w:val="sl-SI" w:eastAsia="sl-SI"/>
        </w:rPr>
        <w:t>)</w:t>
      </w:r>
      <w:r w:rsidRPr="006215EF">
        <w:rPr>
          <w:rFonts w:ascii="Arial" w:hAnsi="Arial" w:cs="Arial"/>
          <w:b/>
          <w:bCs/>
          <w:color w:val="auto"/>
          <w:sz w:val="20"/>
          <w:szCs w:val="20"/>
          <w:lang w:val="sl-SI" w:eastAsia="sl-SI"/>
        </w:rPr>
        <w:t>. Ali se mora za namen priznavanja tekočih stroškov celotna nepremičnina prenesti v poslovne knjige?</w:t>
      </w:r>
      <w:bookmarkEnd w:id="9"/>
    </w:p>
    <w:p w14:paraId="2B6515EA" w14:textId="77777777" w:rsidR="001444B7" w:rsidRPr="006215EF" w:rsidRDefault="001444B7" w:rsidP="0002656C">
      <w:pPr>
        <w:overflowPunct w:val="0"/>
        <w:autoSpaceDE w:val="0"/>
        <w:autoSpaceDN w:val="0"/>
        <w:adjustRightInd w:val="0"/>
        <w:spacing w:line="260" w:lineRule="exact"/>
        <w:jc w:val="both"/>
        <w:textAlignment w:val="baseline"/>
        <w:rPr>
          <w:rFonts w:cs="Arial"/>
          <w:szCs w:val="20"/>
          <w:lang w:val="sl-SI" w:eastAsia="sl-SI"/>
        </w:rPr>
      </w:pPr>
    </w:p>
    <w:p w14:paraId="60067D9C" w14:textId="77777777" w:rsidR="00EE3A82" w:rsidRPr="006215EF" w:rsidRDefault="00EE3A82"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V kolikor se nepremičnina uporablja hkrati za opravljanje</w:t>
      </w:r>
      <w:r w:rsidR="008E4E33" w:rsidRPr="006215EF">
        <w:rPr>
          <w:rFonts w:cs="Arial"/>
          <w:szCs w:val="20"/>
          <w:lang w:val="sl-SI" w:eastAsia="sl-SI"/>
        </w:rPr>
        <w:t xml:space="preserve"> dejavnosti in za privatno rabo</w:t>
      </w:r>
      <w:r w:rsidR="00B653DC" w:rsidRPr="006215EF">
        <w:rPr>
          <w:rFonts w:cs="Arial"/>
          <w:szCs w:val="20"/>
          <w:lang w:val="sl-SI" w:eastAsia="sl-SI"/>
        </w:rPr>
        <w:t xml:space="preserve"> in pri tem ni mogoče ločiti uporabe za dejavnost z ločenih izkazovanjem sredstva ali dela sredstva, </w:t>
      </w:r>
      <w:r w:rsidR="00A46FA8" w:rsidRPr="006215EF">
        <w:rPr>
          <w:rFonts w:cs="Arial"/>
          <w:szCs w:val="20"/>
          <w:lang w:val="sl-SI" w:eastAsia="sl-SI"/>
        </w:rPr>
        <w:t xml:space="preserve">prenos nepremičnine </w:t>
      </w:r>
      <w:r w:rsidR="001444B7" w:rsidRPr="006215EF">
        <w:rPr>
          <w:rFonts w:cs="Arial"/>
          <w:szCs w:val="20"/>
          <w:lang w:val="sl-SI" w:eastAsia="sl-SI"/>
        </w:rPr>
        <w:t xml:space="preserve">skladno s SRS 30.16 </w:t>
      </w:r>
      <w:r w:rsidR="00A46FA8" w:rsidRPr="006215EF">
        <w:rPr>
          <w:rFonts w:cs="Arial"/>
          <w:szCs w:val="20"/>
          <w:lang w:val="sl-SI" w:eastAsia="sl-SI"/>
        </w:rPr>
        <w:t xml:space="preserve">ni </w:t>
      </w:r>
      <w:r w:rsidR="001444B7" w:rsidRPr="006215EF">
        <w:rPr>
          <w:rFonts w:cs="Arial"/>
          <w:szCs w:val="20"/>
          <w:lang w:val="sl-SI" w:eastAsia="sl-SI"/>
        </w:rPr>
        <w:t>obveze</w:t>
      </w:r>
      <w:r w:rsidR="00A46FA8" w:rsidRPr="006215EF">
        <w:rPr>
          <w:rFonts w:cs="Arial"/>
          <w:szCs w:val="20"/>
          <w:lang w:val="sl-SI" w:eastAsia="sl-SI"/>
        </w:rPr>
        <w:t>n.</w:t>
      </w:r>
      <w:r w:rsidR="005A1986" w:rsidRPr="006215EF">
        <w:rPr>
          <w:lang w:val="sl-SI"/>
        </w:rPr>
        <w:t xml:space="preserve"> </w:t>
      </w:r>
      <w:r w:rsidR="005A1986" w:rsidRPr="006215EF">
        <w:rPr>
          <w:rFonts w:cs="Arial"/>
          <w:szCs w:val="20"/>
          <w:lang w:val="sl-SI" w:eastAsia="sl-SI"/>
        </w:rPr>
        <w:t>Prenos dela posamezne nepremičnine v dejavnost, je objektivno otežen, saj ga je težko ovrednotiti oziroma vrednostno ločeno obravnavati. V takih primeri</w:t>
      </w:r>
      <w:r w:rsidR="00C54B9E" w:rsidRPr="006215EF">
        <w:rPr>
          <w:rFonts w:cs="Arial"/>
          <w:szCs w:val="20"/>
          <w:lang w:val="sl-SI" w:eastAsia="sl-SI"/>
        </w:rPr>
        <w:t>h</w:t>
      </w:r>
      <w:r w:rsidR="005A1986" w:rsidRPr="006215EF">
        <w:rPr>
          <w:rFonts w:cs="Arial"/>
          <w:szCs w:val="20"/>
          <w:lang w:val="sl-SI" w:eastAsia="sl-SI"/>
        </w:rPr>
        <w:t xml:space="preserve"> se dopusti </w:t>
      </w:r>
      <w:proofErr w:type="spellStart"/>
      <w:r w:rsidR="005A1986" w:rsidRPr="006215EF">
        <w:rPr>
          <w:rFonts w:cs="Arial"/>
          <w:szCs w:val="20"/>
          <w:lang w:val="sl-SI" w:eastAsia="sl-SI"/>
        </w:rPr>
        <w:t>neprenos</w:t>
      </w:r>
      <w:proofErr w:type="spellEnd"/>
      <w:r w:rsidR="005A1986" w:rsidRPr="006215EF">
        <w:rPr>
          <w:rFonts w:cs="Arial"/>
          <w:szCs w:val="20"/>
          <w:lang w:val="sl-SI" w:eastAsia="sl-SI"/>
        </w:rPr>
        <w:t xml:space="preserve"> nepremičnine v dejavnost v skladu s SRS 30.16</w:t>
      </w:r>
      <w:r w:rsidR="006F3AF1" w:rsidRPr="006215EF">
        <w:rPr>
          <w:rFonts w:cs="Arial"/>
          <w:szCs w:val="20"/>
          <w:lang w:val="sl-SI" w:eastAsia="sl-SI"/>
        </w:rPr>
        <w:t xml:space="preserve">. </w:t>
      </w:r>
    </w:p>
    <w:p w14:paraId="740DAE13" w14:textId="77777777" w:rsidR="00B653DC" w:rsidRPr="006215EF" w:rsidRDefault="00B653DC" w:rsidP="0002656C">
      <w:pPr>
        <w:overflowPunct w:val="0"/>
        <w:autoSpaceDE w:val="0"/>
        <w:autoSpaceDN w:val="0"/>
        <w:adjustRightInd w:val="0"/>
        <w:spacing w:line="260" w:lineRule="exact"/>
        <w:jc w:val="both"/>
        <w:textAlignment w:val="baseline"/>
        <w:rPr>
          <w:rFonts w:cs="Arial"/>
          <w:szCs w:val="20"/>
          <w:lang w:val="sl-SI" w:eastAsia="sl-SI"/>
        </w:rPr>
      </w:pPr>
    </w:p>
    <w:p w14:paraId="4BDBF807" w14:textId="77777777" w:rsidR="00A72DF1" w:rsidRPr="006215EF" w:rsidRDefault="00A72DF1" w:rsidP="0002656C">
      <w:pPr>
        <w:overflowPunct w:val="0"/>
        <w:autoSpaceDE w:val="0"/>
        <w:autoSpaceDN w:val="0"/>
        <w:adjustRightInd w:val="0"/>
        <w:spacing w:line="260" w:lineRule="exact"/>
        <w:jc w:val="both"/>
        <w:textAlignment w:val="baseline"/>
        <w:rPr>
          <w:rFonts w:cs="Arial"/>
          <w:szCs w:val="20"/>
          <w:lang w:val="sl-SI" w:eastAsia="sl-SI"/>
        </w:rPr>
      </w:pPr>
    </w:p>
    <w:p w14:paraId="50C6F863" w14:textId="77777777" w:rsidR="00517846" w:rsidRPr="006215EF" w:rsidRDefault="00517846" w:rsidP="0002656C">
      <w:pPr>
        <w:pStyle w:val="Naslov2"/>
        <w:numPr>
          <w:ilvl w:val="0"/>
          <w:numId w:val="31"/>
        </w:numPr>
        <w:spacing w:line="260" w:lineRule="exact"/>
        <w:jc w:val="both"/>
        <w:rPr>
          <w:rFonts w:ascii="Arial" w:hAnsi="Arial" w:cs="Arial"/>
          <w:b/>
          <w:bCs/>
          <w:color w:val="auto"/>
          <w:sz w:val="20"/>
          <w:szCs w:val="20"/>
          <w:lang w:val="sl-SI" w:eastAsia="sl-SI"/>
        </w:rPr>
      </w:pPr>
      <w:bookmarkStart w:id="10" w:name="_Toc136168519"/>
      <w:r w:rsidRPr="006215EF">
        <w:rPr>
          <w:rFonts w:ascii="Arial" w:hAnsi="Arial" w:cs="Arial"/>
          <w:b/>
          <w:bCs/>
          <w:color w:val="auto"/>
          <w:sz w:val="20"/>
          <w:szCs w:val="20"/>
          <w:lang w:val="sl-SI" w:eastAsia="sl-SI"/>
        </w:rPr>
        <w:t xml:space="preserve">Ali mora tudi </w:t>
      </w:r>
      <w:proofErr w:type="spellStart"/>
      <w:r w:rsidRPr="006215EF">
        <w:rPr>
          <w:rFonts w:ascii="Arial" w:hAnsi="Arial" w:cs="Arial"/>
          <w:b/>
          <w:bCs/>
          <w:color w:val="auto"/>
          <w:sz w:val="20"/>
          <w:szCs w:val="20"/>
          <w:lang w:val="sl-SI" w:eastAsia="sl-SI"/>
        </w:rPr>
        <w:t>normiranec</w:t>
      </w:r>
      <w:proofErr w:type="spellEnd"/>
      <w:r w:rsidRPr="006215EF">
        <w:rPr>
          <w:rFonts w:ascii="Arial" w:hAnsi="Arial" w:cs="Arial"/>
          <w:b/>
          <w:bCs/>
          <w:color w:val="auto"/>
          <w:sz w:val="20"/>
          <w:szCs w:val="20"/>
          <w:lang w:val="sl-SI" w:eastAsia="sl-SI"/>
        </w:rPr>
        <w:t xml:space="preserve"> nepremičnino prenesti v dejavnost, čeprav mu v skladu s </w:t>
      </w:r>
      <w:r w:rsidR="004230D1" w:rsidRPr="006215EF">
        <w:rPr>
          <w:rFonts w:ascii="Arial" w:hAnsi="Arial" w:cs="Arial"/>
          <w:b/>
          <w:bCs/>
          <w:color w:val="auto"/>
          <w:sz w:val="20"/>
          <w:szCs w:val="20"/>
          <w:lang w:val="sl-SI" w:eastAsia="sl-SI"/>
        </w:rPr>
        <w:t>P</w:t>
      </w:r>
      <w:r w:rsidRPr="006215EF">
        <w:rPr>
          <w:rFonts w:ascii="Arial" w:hAnsi="Arial" w:cs="Arial"/>
          <w:b/>
          <w:bCs/>
          <w:color w:val="auto"/>
          <w:sz w:val="20"/>
          <w:szCs w:val="20"/>
          <w:lang w:val="sl-SI" w:eastAsia="sl-SI"/>
        </w:rPr>
        <w:t xml:space="preserve">ravilnikom </w:t>
      </w:r>
      <w:r w:rsidR="004230D1" w:rsidRPr="006215EF">
        <w:rPr>
          <w:rFonts w:ascii="Arial" w:hAnsi="Arial" w:cs="Arial"/>
          <w:b/>
          <w:bCs/>
          <w:color w:val="auto"/>
          <w:sz w:val="20"/>
          <w:szCs w:val="20"/>
          <w:lang w:val="sl-SI" w:eastAsia="sl-SI"/>
        </w:rPr>
        <w:t xml:space="preserve">o poslovnih knjigah in drugih davčnih evidencah za fizične osebe, ki opravljajo dejavnost, </w:t>
      </w:r>
      <w:r w:rsidRPr="006215EF">
        <w:rPr>
          <w:rFonts w:ascii="Arial" w:hAnsi="Arial" w:cs="Arial"/>
          <w:b/>
          <w:bCs/>
          <w:color w:val="auto"/>
          <w:sz w:val="20"/>
          <w:szCs w:val="20"/>
          <w:lang w:val="sl-SI" w:eastAsia="sl-SI"/>
        </w:rPr>
        <w:t>ni potrebno voditi poslovnih knjig?</w:t>
      </w:r>
      <w:bookmarkEnd w:id="10"/>
    </w:p>
    <w:p w14:paraId="7C33D19E" w14:textId="77777777" w:rsidR="00C54B9E" w:rsidRPr="006215EF" w:rsidRDefault="00C54B9E" w:rsidP="0002656C">
      <w:pPr>
        <w:overflowPunct w:val="0"/>
        <w:autoSpaceDE w:val="0"/>
        <w:autoSpaceDN w:val="0"/>
        <w:adjustRightInd w:val="0"/>
        <w:spacing w:line="260" w:lineRule="exact"/>
        <w:jc w:val="both"/>
        <w:textAlignment w:val="baseline"/>
        <w:rPr>
          <w:rFonts w:cs="Arial"/>
          <w:szCs w:val="20"/>
          <w:lang w:val="sl-SI" w:eastAsia="sl-SI"/>
        </w:rPr>
      </w:pPr>
    </w:p>
    <w:p w14:paraId="6AFD8A90" w14:textId="77777777" w:rsidR="004230D1" w:rsidRPr="006215EF" w:rsidRDefault="00B653DC"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Da. Tudi zavezanec, ki davčno osnovo ugotavlja z upoštevanjem normiranih odhodkov, mora</w:t>
      </w:r>
      <w:r w:rsidR="00D9147B" w:rsidRPr="006215EF">
        <w:rPr>
          <w:rFonts w:cs="Arial"/>
          <w:szCs w:val="20"/>
          <w:lang w:val="sl-SI" w:eastAsia="sl-SI"/>
        </w:rPr>
        <w:t xml:space="preserve"> </w:t>
      </w:r>
      <w:r w:rsidR="00344831" w:rsidRPr="006215EF">
        <w:rPr>
          <w:rFonts w:cs="Arial"/>
          <w:szCs w:val="20"/>
          <w:lang w:val="sl-SI" w:eastAsia="sl-SI"/>
        </w:rPr>
        <w:t xml:space="preserve">nepremičnino </w:t>
      </w:r>
      <w:r w:rsidR="00D9147B" w:rsidRPr="006215EF">
        <w:rPr>
          <w:rFonts w:cs="Arial"/>
          <w:szCs w:val="20"/>
          <w:lang w:val="sl-SI" w:eastAsia="sl-SI"/>
        </w:rPr>
        <w:t>v primeru</w:t>
      </w:r>
      <w:r w:rsidR="00344831" w:rsidRPr="006215EF">
        <w:rPr>
          <w:rFonts w:cs="Arial"/>
          <w:szCs w:val="20"/>
          <w:lang w:val="sl-SI" w:eastAsia="sl-SI"/>
        </w:rPr>
        <w:t xml:space="preserve"> uporabe </w:t>
      </w:r>
      <w:r w:rsidR="00D9147B" w:rsidRPr="006215EF">
        <w:rPr>
          <w:rFonts w:cs="Arial"/>
          <w:szCs w:val="20"/>
          <w:lang w:val="sl-SI" w:eastAsia="sl-SI"/>
        </w:rPr>
        <w:t xml:space="preserve">za opravljanje dejavnosti, prenesti v poslovne knjige svojega podjetja. </w:t>
      </w:r>
      <w:r w:rsidR="004230D1" w:rsidRPr="006215EF">
        <w:rPr>
          <w:rFonts w:cs="Arial"/>
          <w:szCs w:val="20"/>
          <w:lang w:val="sl-SI" w:eastAsia="sl-SI"/>
        </w:rPr>
        <w:t xml:space="preserve">V skladu s prvim odstavkom 3. člena Pravilnikom o poslovnih knjigah in drugih davčnih evidencah za fizične osebe, ki opravljajo dejavnost, </w:t>
      </w:r>
      <w:r w:rsidR="00344831" w:rsidRPr="006215EF">
        <w:rPr>
          <w:rFonts w:cs="Arial"/>
          <w:szCs w:val="20"/>
          <w:lang w:val="sl-SI" w:eastAsia="sl-SI"/>
        </w:rPr>
        <w:t xml:space="preserve">so </w:t>
      </w:r>
      <w:r w:rsidR="004230D1" w:rsidRPr="006215EF">
        <w:rPr>
          <w:rFonts w:cs="Arial"/>
          <w:szCs w:val="20"/>
          <w:lang w:val="sl-SI" w:eastAsia="sl-SI"/>
        </w:rPr>
        <w:t xml:space="preserve">namreč zavezanci, ki ugotavljajo davčno osnovo od dohodka iz dejavnosti z upoštevanjem normiranih odhodkov, </w:t>
      </w:r>
      <w:r w:rsidR="00344831" w:rsidRPr="006215EF">
        <w:rPr>
          <w:rFonts w:cs="Arial"/>
          <w:szCs w:val="20"/>
          <w:lang w:val="sl-SI" w:eastAsia="sl-SI"/>
        </w:rPr>
        <w:t>vseeno dolžni voditi določene evidence v zvezi z opravljanjem dejavnosti</w:t>
      </w:r>
      <w:r w:rsidR="006C4CF8" w:rsidRPr="006215EF">
        <w:rPr>
          <w:rFonts w:cs="Arial"/>
          <w:szCs w:val="20"/>
          <w:lang w:val="sl-SI" w:eastAsia="sl-SI"/>
        </w:rPr>
        <w:t>,</w:t>
      </w:r>
      <w:r w:rsidR="00344831" w:rsidRPr="006215EF">
        <w:rPr>
          <w:rFonts w:cs="Arial"/>
          <w:szCs w:val="20"/>
          <w:lang w:val="sl-SI" w:eastAsia="sl-SI"/>
        </w:rPr>
        <w:t xml:space="preserve"> in sicer </w:t>
      </w:r>
      <w:r w:rsidR="004230D1" w:rsidRPr="006215EF">
        <w:rPr>
          <w:rFonts w:cs="Arial"/>
          <w:szCs w:val="20"/>
          <w:lang w:val="sl-SI" w:eastAsia="sl-SI"/>
        </w:rPr>
        <w:t>vodijo evidenco knjigovodskih listin, evidenco osnovnih sredstev in morebitne druge evidence</w:t>
      </w:r>
      <w:r w:rsidR="006C4CF8" w:rsidRPr="006215EF">
        <w:rPr>
          <w:rFonts w:cs="Arial"/>
          <w:szCs w:val="20"/>
          <w:lang w:val="sl-SI" w:eastAsia="sl-SI"/>
        </w:rPr>
        <w:t>, ki jih zahtevajo področni predpisi</w:t>
      </w:r>
      <w:r w:rsidR="004230D1" w:rsidRPr="006215EF">
        <w:rPr>
          <w:rFonts w:cs="Arial"/>
          <w:szCs w:val="20"/>
          <w:lang w:val="sl-SI" w:eastAsia="sl-SI"/>
        </w:rPr>
        <w:t xml:space="preserve">. </w:t>
      </w:r>
    </w:p>
    <w:p w14:paraId="1BB9B35F" w14:textId="77777777" w:rsidR="004230D1" w:rsidRPr="006215EF" w:rsidRDefault="004230D1" w:rsidP="0002656C">
      <w:pPr>
        <w:overflowPunct w:val="0"/>
        <w:autoSpaceDE w:val="0"/>
        <w:autoSpaceDN w:val="0"/>
        <w:adjustRightInd w:val="0"/>
        <w:spacing w:line="260" w:lineRule="exact"/>
        <w:jc w:val="both"/>
        <w:textAlignment w:val="baseline"/>
        <w:rPr>
          <w:rFonts w:cs="Arial"/>
          <w:szCs w:val="20"/>
          <w:lang w:val="sl-SI" w:eastAsia="sl-SI"/>
        </w:rPr>
      </w:pPr>
    </w:p>
    <w:p w14:paraId="3E22FD22" w14:textId="77777777" w:rsidR="00D97C64" w:rsidRPr="006215EF" w:rsidRDefault="00FA1BC4" w:rsidP="0002656C">
      <w:pPr>
        <w:overflowPunct w:val="0"/>
        <w:autoSpaceDE w:val="0"/>
        <w:autoSpaceDN w:val="0"/>
        <w:adjustRightInd w:val="0"/>
        <w:spacing w:line="260" w:lineRule="exact"/>
        <w:jc w:val="both"/>
        <w:textAlignment w:val="baseline"/>
        <w:rPr>
          <w:rFonts w:cs="Arial"/>
          <w:szCs w:val="20"/>
          <w:u w:val="single"/>
          <w:lang w:val="sl-SI" w:eastAsia="sl-SI"/>
        </w:rPr>
      </w:pPr>
      <w:proofErr w:type="spellStart"/>
      <w:r w:rsidRPr="006215EF">
        <w:rPr>
          <w:rFonts w:cs="Arial"/>
          <w:szCs w:val="20"/>
          <w:u w:val="single"/>
          <w:lang w:val="sl-SI" w:eastAsia="sl-SI"/>
        </w:rPr>
        <w:t>N</w:t>
      </w:r>
      <w:r w:rsidR="004230D1" w:rsidRPr="006215EF">
        <w:rPr>
          <w:rFonts w:cs="Arial"/>
          <w:szCs w:val="20"/>
          <w:u w:val="single"/>
          <w:lang w:val="sl-SI" w:eastAsia="sl-SI"/>
        </w:rPr>
        <w:t>ormiranci</w:t>
      </w:r>
      <w:proofErr w:type="spellEnd"/>
      <w:r w:rsidR="006C4CF8" w:rsidRPr="006215EF">
        <w:rPr>
          <w:rFonts w:cs="Arial"/>
          <w:szCs w:val="20"/>
          <w:u w:val="single"/>
          <w:lang w:val="sl-SI" w:eastAsia="sl-SI"/>
        </w:rPr>
        <w:t xml:space="preserve"> </w:t>
      </w:r>
      <w:r w:rsidR="00A46FA8" w:rsidRPr="006215EF">
        <w:rPr>
          <w:rFonts w:cs="Arial"/>
          <w:szCs w:val="20"/>
          <w:u w:val="single"/>
          <w:lang w:val="sl-SI" w:eastAsia="sl-SI"/>
        </w:rPr>
        <w:t xml:space="preserve">morajo </w:t>
      </w:r>
      <w:r w:rsidR="006C4CF8" w:rsidRPr="006215EF">
        <w:rPr>
          <w:rFonts w:cs="Arial"/>
          <w:szCs w:val="20"/>
          <w:u w:val="single"/>
          <w:lang w:val="sl-SI" w:eastAsia="sl-SI"/>
        </w:rPr>
        <w:t>v skladu s Pravilnikom voditi evidenco osnovnih sredstev, kjer tudi evidentirajo nepremičnine, ki jih uporabljajo za opravljanje dejavnosti.</w:t>
      </w:r>
    </w:p>
    <w:p w14:paraId="5F55CEFA" w14:textId="77777777" w:rsidR="00A72DF1" w:rsidRPr="006215EF" w:rsidRDefault="00A72DF1" w:rsidP="0002656C">
      <w:pPr>
        <w:pStyle w:val="Naslov2"/>
        <w:spacing w:line="260" w:lineRule="exact"/>
        <w:jc w:val="both"/>
        <w:rPr>
          <w:rFonts w:ascii="Arial" w:hAnsi="Arial" w:cs="Arial"/>
          <w:b/>
          <w:bCs/>
          <w:color w:val="auto"/>
          <w:sz w:val="20"/>
          <w:szCs w:val="20"/>
          <w:lang w:val="sl-SI" w:eastAsia="sl-SI"/>
        </w:rPr>
      </w:pPr>
    </w:p>
    <w:p w14:paraId="79F22D8D" w14:textId="77777777" w:rsidR="00E84190" w:rsidRPr="006215EF" w:rsidRDefault="00E84190" w:rsidP="0002656C">
      <w:pPr>
        <w:pStyle w:val="Naslov2"/>
        <w:numPr>
          <w:ilvl w:val="0"/>
          <w:numId w:val="31"/>
        </w:numPr>
        <w:spacing w:line="260" w:lineRule="exact"/>
        <w:jc w:val="both"/>
        <w:rPr>
          <w:rFonts w:ascii="Arial" w:hAnsi="Arial" w:cs="Arial"/>
          <w:b/>
          <w:bCs/>
          <w:color w:val="auto"/>
          <w:sz w:val="20"/>
          <w:szCs w:val="20"/>
          <w:lang w:val="sl-SI" w:eastAsia="sl-SI"/>
        </w:rPr>
      </w:pPr>
      <w:bookmarkStart w:id="11" w:name="_Toc136168520"/>
      <w:r w:rsidRPr="006215EF">
        <w:rPr>
          <w:rFonts w:ascii="Arial" w:hAnsi="Arial" w:cs="Arial"/>
          <w:b/>
          <w:bCs/>
          <w:color w:val="auto"/>
          <w:sz w:val="20"/>
          <w:szCs w:val="20"/>
          <w:lang w:val="sl-SI" w:eastAsia="sl-SI"/>
        </w:rPr>
        <w:t>Kako se nepremičnina prenese iz gospodinjstva v podjetje? Je potrebo izdati kakšen akt?</w:t>
      </w:r>
      <w:bookmarkEnd w:id="11"/>
    </w:p>
    <w:p w14:paraId="5ACA672B" w14:textId="77777777" w:rsidR="001444B7" w:rsidRPr="006215EF" w:rsidRDefault="001444B7" w:rsidP="0002656C">
      <w:pPr>
        <w:overflowPunct w:val="0"/>
        <w:autoSpaceDE w:val="0"/>
        <w:autoSpaceDN w:val="0"/>
        <w:adjustRightInd w:val="0"/>
        <w:spacing w:line="260" w:lineRule="exact"/>
        <w:jc w:val="both"/>
        <w:textAlignment w:val="baseline"/>
        <w:rPr>
          <w:rFonts w:cs="Arial"/>
          <w:szCs w:val="20"/>
          <w:lang w:val="sl-SI" w:eastAsia="sl-SI"/>
        </w:rPr>
      </w:pPr>
    </w:p>
    <w:p w14:paraId="21E4BAA9" w14:textId="65DC76EA" w:rsidR="00A84596" w:rsidRDefault="00A72DF1"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Primeroma ob prenosu nepremičnine iz gospodinjstva v dejavnost zavezanec izda sklep o vnosu nepremičnine v dejavnost. Gre za sklep fizične osebe, da sme njegovo podjetje sredstvo (nepremičnino) uporabljati za dejavnost. Takšen sklep ima naravo interne knjigovodske listine s katero se izkazuje poslovni dohodek začetka uporabe določenega sredstva fizične osebe za poslovne namene in, kot rečeno, je podlaga za evidentiranje v poslovnih knjigah.</w:t>
      </w:r>
    </w:p>
    <w:p w14:paraId="55CAE385" w14:textId="0066616A" w:rsidR="003A692B" w:rsidRDefault="003A692B" w:rsidP="0002656C">
      <w:pPr>
        <w:overflowPunct w:val="0"/>
        <w:autoSpaceDE w:val="0"/>
        <w:autoSpaceDN w:val="0"/>
        <w:adjustRightInd w:val="0"/>
        <w:spacing w:line="260" w:lineRule="exact"/>
        <w:jc w:val="both"/>
        <w:textAlignment w:val="baseline"/>
        <w:rPr>
          <w:rFonts w:cs="Arial"/>
          <w:szCs w:val="20"/>
          <w:lang w:val="sl-SI" w:eastAsia="sl-SI"/>
        </w:rPr>
      </w:pPr>
    </w:p>
    <w:p w14:paraId="7C041BBC" w14:textId="32FBB53E" w:rsidR="003A692B" w:rsidRPr="003A692B" w:rsidRDefault="003A692B" w:rsidP="003A692B">
      <w:pPr>
        <w:overflowPunct w:val="0"/>
        <w:autoSpaceDE w:val="0"/>
        <w:autoSpaceDN w:val="0"/>
        <w:adjustRightInd w:val="0"/>
        <w:spacing w:line="260" w:lineRule="exact"/>
        <w:jc w:val="both"/>
        <w:textAlignment w:val="baseline"/>
        <w:rPr>
          <w:rFonts w:cs="Arial"/>
          <w:szCs w:val="20"/>
          <w:lang w:val="sl-SI" w:eastAsia="sl-SI"/>
        </w:rPr>
      </w:pPr>
      <w:r>
        <w:rPr>
          <w:rFonts w:cs="Arial"/>
          <w:szCs w:val="20"/>
          <w:lang w:val="sl-SI" w:eastAsia="sl-SI"/>
        </w:rPr>
        <w:t>Skladno s</w:t>
      </w:r>
      <w:r w:rsidR="00BB5884">
        <w:rPr>
          <w:rFonts w:cs="Arial"/>
          <w:szCs w:val="20"/>
          <w:lang w:val="sl-SI" w:eastAsia="sl-SI"/>
        </w:rPr>
        <w:t xml:space="preserve"> </w:t>
      </w:r>
      <w:hyperlink r:id="rId13" w:history="1">
        <w:r w:rsidRPr="003A692B">
          <w:rPr>
            <w:rStyle w:val="Hiperpovezava"/>
            <w:rFonts w:cs="Arial"/>
            <w:szCs w:val="20"/>
            <w:lang w:val="sl-SI" w:eastAsia="sl-SI"/>
          </w:rPr>
          <w:t>Pravil</w:t>
        </w:r>
        <w:r w:rsidR="00BB5884">
          <w:rPr>
            <w:rStyle w:val="Hiperpovezava"/>
            <w:rFonts w:cs="Arial"/>
            <w:szCs w:val="20"/>
            <w:lang w:val="sl-SI" w:eastAsia="sl-SI"/>
          </w:rPr>
          <w:t>i</w:t>
        </w:r>
        <w:r w:rsidRPr="003A692B">
          <w:rPr>
            <w:rStyle w:val="Hiperpovezava"/>
            <w:rFonts w:cs="Arial"/>
            <w:szCs w:val="20"/>
            <w:lang w:val="sl-SI" w:eastAsia="sl-SI"/>
          </w:rPr>
          <w:t xml:space="preserve"> skrbnega </w:t>
        </w:r>
        <w:proofErr w:type="spellStart"/>
        <w:r w:rsidRPr="003A692B">
          <w:rPr>
            <w:rStyle w:val="Hiperpovezava"/>
            <w:rFonts w:cs="Arial"/>
            <w:szCs w:val="20"/>
            <w:lang w:val="sl-SI" w:eastAsia="sl-SI"/>
          </w:rPr>
          <w:t>računovodenja</w:t>
        </w:r>
        <w:proofErr w:type="spellEnd"/>
        <w:r w:rsidRPr="003A692B">
          <w:rPr>
            <w:rStyle w:val="Hiperpovezava"/>
            <w:rFonts w:cs="Arial"/>
            <w:szCs w:val="20"/>
            <w:lang w:val="sl-SI" w:eastAsia="sl-SI"/>
          </w:rPr>
          <w:t xml:space="preserve"> </w:t>
        </w:r>
        <w:r>
          <w:rPr>
            <w:rStyle w:val="Hiperpovezava"/>
            <w:rFonts w:cs="Arial"/>
            <w:szCs w:val="20"/>
            <w:lang w:val="sl-SI" w:eastAsia="sl-SI"/>
          </w:rPr>
          <w:t xml:space="preserve">- </w:t>
        </w:r>
        <w:r w:rsidRPr="003A692B">
          <w:rPr>
            <w:rStyle w:val="Hiperpovezava"/>
            <w:rFonts w:cs="Arial"/>
            <w:szCs w:val="20"/>
            <w:lang w:val="sl-SI" w:eastAsia="sl-SI"/>
          </w:rPr>
          <w:t>2016</w:t>
        </w:r>
      </w:hyperlink>
      <w:r>
        <w:rPr>
          <w:rFonts w:cs="Arial"/>
          <w:szCs w:val="20"/>
          <w:lang w:val="sl-SI" w:eastAsia="sl-SI"/>
        </w:rPr>
        <w:t xml:space="preserve"> </w:t>
      </w:r>
      <w:r w:rsidR="00BB5884">
        <w:rPr>
          <w:rFonts w:cs="Arial"/>
          <w:szCs w:val="20"/>
          <w:lang w:val="sl-SI" w:eastAsia="sl-SI"/>
        </w:rPr>
        <w:t xml:space="preserve">(točka 1.7.) </w:t>
      </w:r>
      <w:r>
        <w:rPr>
          <w:rFonts w:cs="Arial"/>
          <w:szCs w:val="20"/>
          <w:lang w:val="sl-SI" w:eastAsia="sl-SI"/>
        </w:rPr>
        <w:t>mora knjigovodska listina (med katere sodi tudi sklep</w:t>
      </w:r>
      <w:r w:rsidR="00BB5884">
        <w:rPr>
          <w:rFonts w:cs="Arial"/>
          <w:szCs w:val="20"/>
          <w:lang w:val="sl-SI" w:eastAsia="sl-SI"/>
        </w:rPr>
        <w:t xml:space="preserve"> </w:t>
      </w:r>
      <w:r>
        <w:rPr>
          <w:rFonts w:cs="Arial"/>
          <w:szCs w:val="20"/>
          <w:lang w:val="sl-SI" w:eastAsia="sl-SI"/>
        </w:rPr>
        <w:t xml:space="preserve">vnosu nepremičnine v dejavnost) vsebovati </w:t>
      </w:r>
      <w:r w:rsidRPr="003A692B">
        <w:rPr>
          <w:rFonts w:cs="Arial"/>
          <w:szCs w:val="20"/>
          <w:lang w:val="sl-SI" w:eastAsia="sl-SI"/>
        </w:rPr>
        <w:t>najmanj:</w:t>
      </w:r>
    </w:p>
    <w:p w14:paraId="44A8FD4D" w14:textId="77777777" w:rsidR="003A692B" w:rsidRPr="003A692B" w:rsidRDefault="003A692B" w:rsidP="003A692B">
      <w:pPr>
        <w:overflowPunct w:val="0"/>
        <w:autoSpaceDE w:val="0"/>
        <w:autoSpaceDN w:val="0"/>
        <w:adjustRightInd w:val="0"/>
        <w:spacing w:line="260" w:lineRule="exact"/>
        <w:jc w:val="both"/>
        <w:textAlignment w:val="baseline"/>
        <w:rPr>
          <w:rFonts w:cs="Arial"/>
          <w:szCs w:val="20"/>
          <w:lang w:val="sl-SI" w:eastAsia="sl-SI"/>
        </w:rPr>
      </w:pPr>
      <w:r w:rsidRPr="003A692B">
        <w:rPr>
          <w:rFonts w:cs="Arial"/>
          <w:szCs w:val="20"/>
          <w:lang w:val="sl-SI" w:eastAsia="sl-SI"/>
        </w:rPr>
        <w:t>a) identifikacijsko oznako listine ter zaporedno številko listine;</w:t>
      </w:r>
    </w:p>
    <w:p w14:paraId="220A4313" w14:textId="77777777" w:rsidR="003A692B" w:rsidRPr="003A692B" w:rsidRDefault="003A692B" w:rsidP="003A692B">
      <w:pPr>
        <w:overflowPunct w:val="0"/>
        <w:autoSpaceDE w:val="0"/>
        <w:autoSpaceDN w:val="0"/>
        <w:adjustRightInd w:val="0"/>
        <w:spacing w:line="260" w:lineRule="exact"/>
        <w:jc w:val="both"/>
        <w:textAlignment w:val="baseline"/>
        <w:rPr>
          <w:rFonts w:cs="Arial"/>
          <w:szCs w:val="20"/>
          <w:lang w:val="sl-SI" w:eastAsia="sl-SI"/>
        </w:rPr>
      </w:pPr>
      <w:r w:rsidRPr="003A692B">
        <w:rPr>
          <w:rFonts w:cs="Arial"/>
          <w:szCs w:val="20"/>
          <w:lang w:val="sl-SI" w:eastAsia="sl-SI"/>
        </w:rPr>
        <w:t>b) podatke o organizaciji, pri kateri nastajajo poslovni dogodki, in o odgovornih osebah;</w:t>
      </w:r>
    </w:p>
    <w:p w14:paraId="7EBBEA0B" w14:textId="77777777" w:rsidR="003A692B" w:rsidRPr="003A692B" w:rsidRDefault="003A692B" w:rsidP="003A692B">
      <w:pPr>
        <w:overflowPunct w:val="0"/>
        <w:autoSpaceDE w:val="0"/>
        <w:autoSpaceDN w:val="0"/>
        <w:adjustRightInd w:val="0"/>
        <w:spacing w:line="260" w:lineRule="exact"/>
        <w:jc w:val="both"/>
        <w:textAlignment w:val="baseline"/>
        <w:rPr>
          <w:rFonts w:cs="Arial"/>
          <w:szCs w:val="20"/>
          <w:lang w:val="sl-SI" w:eastAsia="sl-SI"/>
        </w:rPr>
      </w:pPr>
      <w:r w:rsidRPr="003A692B">
        <w:rPr>
          <w:rFonts w:cs="Arial"/>
          <w:szCs w:val="20"/>
          <w:lang w:val="sl-SI" w:eastAsia="sl-SI"/>
        </w:rPr>
        <w:t>c) podatke o poslovnem dogodku;</w:t>
      </w:r>
    </w:p>
    <w:p w14:paraId="0A0EA667" w14:textId="77777777" w:rsidR="003A692B" w:rsidRPr="003A692B" w:rsidRDefault="003A692B" w:rsidP="003A692B">
      <w:pPr>
        <w:overflowPunct w:val="0"/>
        <w:autoSpaceDE w:val="0"/>
        <w:autoSpaceDN w:val="0"/>
        <w:adjustRightInd w:val="0"/>
        <w:spacing w:line="260" w:lineRule="exact"/>
        <w:jc w:val="both"/>
        <w:textAlignment w:val="baseline"/>
        <w:rPr>
          <w:rFonts w:cs="Arial"/>
          <w:szCs w:val="20"/>
          <w:lang w:val="sl-SI" w:eastAsia="sl-SI"/>
        </w:rPr>
      </w:pPr>
      <w:r w:rsidRPr="003A692B">
        <w:rPr>
          <w:rFonts w:cs="Arial"/>
          <w:szCs w:val="20"/>
          <w:lang w:val="sl-SI" w:eastAsia="sl-SI"/>
        </w:rPr>
        <w:t>č) v denarju izražen obseg sprememb poslovnega dogodka;</w:t>
      </w:r>
    </w:p>
    <w:p w14:paraId="33FA366A" w14:textId="1863DFD2" w:rsidR="003A692B" w:rsidRPr="003A692B" w:rsidRDefault="003A692B" w:rsidP="003A692B">
      <w:pPr>
        <w:overflowPunct w:val="0"/>
        <w:autoSpaceDE w:val="0"/>
        <w:autoSpaceDN w:val="0"/>
        <w:adjustRightInd w:val="0"/>
        <w:spacing w:line="260" w:lineRule="exact"/>
        <w:jc w:val="both"/>
        <w:textAlignment w:val="baseline"/>
        <w:rPr>
          <w:rFonts w:cs="Arial"/>
          <w:szCs w:val="20"/>
          <w:lang w:val="sl-SI" w:eastAsia="sl-SI"/>
        </w:rPr>
      </w:pPr>
      <w:r w:rsidRPr="003A692B">
        <w:rPr>
          <w:rFonts w:cs="Arial"/>
          <w:szCs w:val="20"/>
          <w:lang w:val="sl-SI" w:eastAsia="sl-SI"/>
        </w:rPr>
        <w:t>d) podatke o kraju in datumu izdaje knjigovodskih listin (pri notranjih knjigovodskih</w:t>
      </w:r>
      <w:r w:rsidR="00BB5884">
        <w:rPr>
          <w:rFonts w:cs="Arial"/>
          <w:szCs w:val="20"/>
          <w:lang w:val="sl-SI" w:eastAsia="sl-SI"/>
        </w:rPr>
        <w:t xml:space="preserve"> </w:t>
      </w:r>
      <w:r w:rsidRPr="003A692B">
        <w:rPr>
          <w:rFonts w:cs="Arial"/>
          <w:szCs w:val="20"/>
          <w:lang w:val="sl-SI" w:eastAsia="sl-SI"/>
        </w:rPr>
        <w:t>listinah</w:t>
      </w:r>
      <w:r w:rsidR="00BB5884">
        <w:rPr>
          <w:rFonts w:cs="Arial"/>
          <w:szCs w:val="20"/>
          <w:lang w:val="sl-SI" w:eastAsia="sl-SI"/>
        </w:rPr>
        <w:t xml:space="preserve"> </w:t>
      </w:r>
      <w:r w:rsidRPr="003A692B">
        <w:rPr>
          <w:rFonts w:cs="Arial"/>
          <w:szCs w:val="20"/>
          <w:lang w:val="sl-SI" w:eastAsia="sl-SI"/>
        </w:rPr>
        <w:t>podatki o kraju niso nujni);</w:t>
      </w:r>
    </w:p>
    <w:p w14:paraId="210641C6" w14:textId="77777777" w:rsidR="003A692B" w:rsidRPr="003A692B" w:rsidRDefault="003A692B" w:rsidP="003A692B">
      <w:pPr>
        <w:overflowPunct w:val="0"/>
        <w:autoSpaceDE w:val="0"/>
        <w:autoSpaceDN w:val="0"/>
        <w:adjustRightInd w:val="0"/>
        <w:spacing w:line="260" w:lineRule="exact"/>
        <w:jc w:val="both"/>
        <w:textAlignment w:val="baseline"/>
        <w:rPr>
          <w:rFonts w:cs="Arial"/>
          <w:szCs w:val="20"/>
          <w:lang w:val="sl-SI" w:eastAsia="sl-SI"/>
        </w:rPr>
      </w:pPr>
      <w:r w:rsidRPr="003A692B">
        <w:rPr>
          <w:rFonts w:cs="Arial"/>
          <w:szCs w:val="20"/>
          <w:lang w:val="sl-SI" w:eastAsia="sl-SI"/>
        </w:rPr>
        <w:t>e) datum ali obdobje nastanka poslovnega dogodka;</w:t>
      </w:r>
    </w:p>
    <w:p w14:paraId="4FB4859D" w14:textId="753CE22A" w:rsidR="003A692B" w:rsidRPr="003A692B" w:rsidRDefault="003A692B" w:rsidP="003A692B">
      <w:pPr>
        <w:overflowPunct w:val="0"/>
        <w:autoSpaceDE w:val="0"/>
        <w:autoSpaceDN w:val="0"/>
        <w:adjustRightInd w:val="0"/>
        <w:spacing w:line="260" w:lineRule="exact"/>
        <w:jc w:val="both"/>
        <w:textAlignment w:val="baseline"/>
        <w:rPr>
          <w:rFonts w:cs="Arial"/>
          <w:szCs w:val="20"/>
          <w:lang w:val="sl-SI" w:eastAsia="sl-SI"/>
        </w:rPr>
      </w:pPr>
      <w:r w:rsidRPr="003A692B">
        <w:rPr>
          <w:rFonts w:cs="Arial"/>
          <w:szCs w:val="20"/>
          <w:lang w:val="sl-SI" w:eastAsia="sl-SI"/>
        </w:rPr>
        <w:t>f) opredelitev oseb, pooblaščenih za zagotavljanje resničnosti in verodostojnosti</w:t>
      </w:r>
      <w:r w:rsidR="00BB5884">
        <w:rPr>
          <w:rFonts w:cs="Arial"/>
          <w:szCs w:val="20"/>
          <w:lang w:val="sl-SI" w:eastAsia="sl-SI"/>
        </w:rPr>
        <w:t xml:space="preserve"> </w:t>
      </w:r>
      <w:r w:rsidRPr="003A692B">
        <w:rPr>
          <w:rFonts w:cs="Arial"/>
          <w:szCs w:val="20"/>
          <w:lang w:val="sl-SI" w:eastAsia="sl-SI"/>
        </w:rPr>
        <w:t>knjigovodskih listin;</w:t>
      </w:r>
    </w:p>
    <w:p w14:paraId="72B3C6EB" w14:textId="5B76C4D4" w:rsidR="003A692B" w:rsidRPr="006215EF" w:rsidRDefault="003A692B" w:rsidP="003A692B">
      <w:pPr>
        <w:overflowPunct w:val="0"/>
        <w:autoSpaceDE w:val="0"/>
        <w:autoSpaceDN w:val="0"/>
        <w:adjustRightInd w:val="0"/>
        <w:spacing w:line="260" w:lineRule="exact"/>
        <w:jc w:val="both"/>
        <w:textAlignment w:val="baseline"/>
        <w:rPr>
          <w:rFonts w:cs="Arial"/>
          <w:szCs w:val="20"/>
          <w:lang w:val="sl-SI" w:eastAsia="sl-SI"/>
        </w:rPr>
      </w:pPr>
      <w:r w:rsidRPr="003A692B">
        <w:rPr>
          <w:rFonts w:cs="Arial"/>
          <w:szCs w:val="20"/>
          <w:lang w:val="sl-SI" w:eastAsia="sl-SI"/>
        </w:rPr>
        <w:t>g) sestavine, ki so glede na vrsto listine predpisane z veljavnimi predpisi.</w:t>
      </w:r>
    </w:p>
    <w:p w14:paraId="5ED9974C" w14:textId="77777777" w:rsidR="003B4478" w:rsidRPr="006215EF" w:rsidRDefault="003B4478" w:rsidP="0002656C">
      <w:pPr>
        <w:overflowPunct w:val="0"/>
        <w:autoSpaceDE w:val="0"/>
        <w:autoSpaceDN w:val="0"/>
        <w:adjustRightInd w:val="0"/>
        <w:spacing w:line="260" w:lineRule="exact"/>
        <w:jc w:val="both"/>
        <w:textAlignment w:val="baseline"/>
        <w:rPr>
          <w:rFonts w:cs="Arial"/>
          <w:szCs w:val="20"/>
          <w:lang w:val="sl-SI" w:eastAsia="sl-SI"/>
        </w:rPr>
      </w:pPr>
    </w:p>
    <w:p w14:paraId="5C8E1766" w14:textId="77777777" w:rsidR="00C1608E" w:rsidRPr="006215EF" w:rsidRDefault="00C1608E" w:rsidP="0002656C">
      <w:pPr>
        <w:pStyle w:val="Naslov2"/>
        <w:numPr>
          <w:ilvl w:val="0"/>
          <w:numId w:val="31"/>
        </w:numPr>
        <w:spacing w:line="260" w:lineRule="exact"/>
        <w:jc w:val="both"/>
        <w:rPr>
          <w:rFonts w:ascii="Arial" w:hAnsi="Arial" w:cs="Arial"/>
          <w:b/>
          <w:bCs/>
          <w:color w:val="auto"/>
          <w:sz w:val="20"/>
          <w:szCs w:val="20"/>
          <w:lang w:val="sl-SI" w:eastAsia="sl-SI"/>
        </w:rPr>
      </w:pPr>
      <w:bookmarkStart w:id="12" w:name="_Toc136168521"/>
      <w:r w:rsidRPr="006215EF">
        <w:rPr>
          <w:rFonts w:ascii="Arial" w:hAnsi="Arial" w:cs="Arial"/>
          <w:b/>
          <w:bCs/>
          <w:color w:val="auto"/>
          <w:sz w:val="20"/>
          <w:szCs w:val="20"/>
          <w:lang w:val="sl-SI" w:eastAsia="sl-SI"/>
        </w:rPr>
        <w:t xml:space="preserve">A odpre dejavnost 2016 in je </w:t>
      </w:r>
      <w:proofErr w:type="spellStart"/>
      <w:r w:rsidRPr="006215EF">
        <w:rPr>
          <w:rFonts w:ascii="Arial" w:hAnsi="Arial" w:cs="Arial"/>
          <w:b/>
          <w:bCs/>
          <w:color w:val="auto"/>
          <w:sz w:val="20"/>
          <w:szCs w:val="20"/>
          <w:lang w:val="sl-SI" w:eastAsia="sl-SI"/>
        </w:rPr>
        <w:t>normiranec</w:t>
      </w:r>
      <w:proofErr w:type="spellEnd"/>
      <w:r w:rsidRPr="006215EF">
        <w:rPr>
          <w:rFonts w:ascii="Arial" w:hAnsi="Arial" w:cs="Arial"/>
          <w:b/>
          <w:bCs/>
          <w:color w:val="auto"/>
          <w:sz w:val="20"/>
          <w:szCs w:val="20"/>
          <w:lang w:val="sl-SI" w:eastAsia="sl-SI"/>
        </w:rPr>
        <w:t xml:space="preserve">. A leta 2017 kupi nepremičnino </w:t>
      </w:r>
      <w:r w:rsidR="00260055" w:rsidRPr="006215EF">
        <w:rPr>
          <w:rFonts w:ascii="Arial" w:hAnsi="Arial" w:cs="Arial"/>
          <w:b/>
          <w:bCs/>
          <w:color w:val="auto"/>
          <w:sz w:val="20"/>
          <w:szCs w:val="20"/>
          <w:lang w:val="sl-SI" w:eastAsia="sl-SI"/>
        </w:rPr>
        <w:t xml:space="preserve">kot fizična oseba </w:t>
      </w:r>
      <w:r w:rsidRPr="006215EF">
        <w:rPr>
          <w:rFonts w:ascii="Arial" w:hAnsi="Arial" w:cs="Arial"/>
          <w:b/>
          <w:bCs/>
          <w:color w:val="auto"/>
          <w:sz w:val="20"/>
          <w:szCs w:val="20"/>
          <w:lang w:val="sl-SI" w:eastAsia="sl-SI"/>
        </w:rPr>
        <w:t xml:space="preserve">za 150.000 eur. </w:t>
      </w:r>
      <w:r w:rsidR="00CD4DDA" w:rsidRPr="006215EF">
        <w:rPr>
          <w:rFonts w:ascii="Arial" w:hAnsi="Arial" w:cs="Arial"/>
          <w:b/>
          <w:bCs/>
          <w:color w:val="auto"/>
          <w:sz w:val="20"/>
          <w:szCs w:val="20"/>
          <w:lang w:val="sl-SI" w:eastAsia="sl-SI"/>
        </w:rPr>
        <w:t xml:space="preserve">1. 1. </w:t>
      </w:r>
      <w:r w:rsidRPr="006215EF">
        <w:rPr>
          <w:rFonts w:ascii="Arial" w:hAnsi="Arial" w:cs="Arial"/>
          <w:b/>
          <w:bCs/>
          <w:color w:val="auto"/>
          <w:sz w:val="20"/>
          <w:szCs w:val="20"/>
          <w:lang w:val="sl-SI" w:eastAsia="sl-SI"/>
        </w:rPr>
        <w:t xml:space="preserve">2018 prenese nepremičnino v </w:t>
      </w:r>
      <w:r w:rsidR="00260055" w:rsidRPr="006215EF">
        <w:rPr>
          <w:rFonts w:ascii="Arial" w:hAnsi="Arial" w:cs="Arial"/>
          <w:b/>
          <w:bCs/>
          <w:color w:val="auto"/>
          <w:sz w:val="20"/>
          <w:szCs w:val="20"/>
          <w:lang w:val="sl-SI" w:eastAsia="sl-SI"/>
        </w:rPr>
        <w:t xml:space="preserve">dejavnost (poslovne </w:t>
      </w:r>
      <w:r w:rsidRPr="006215EF">
        <w:rPr>
          <w:rFonts w:ascii="Arial" w:hAnsi="Arial" w:cs="Arial"/>
          <w:b/>
          <w:bCs/>
          <w:color w:val="auto"/>
          <w:sz w:val="20"/>
          <w:szCs w:val="20"/>
          <w:lang w:val="sl-SI" w:eastAsia="sl-SI"/>
        </w:rPr>
        <w:t>knjige</w:t>
      </w:r>
      <w:r w:rsidR="00260055" w:rsidRPr="006215EF">
        <w:rPr>
          <w:rFonts w:ascii="Arial" w:hAnsi="Arial" w:cs="Arial"/>
          <w:b/>
          <w:bCs/>
          <w:color w:val="auto"/>
          <w:sz w:val="20"/>
          <w:szCs w:val="20"/>
          <w:lang w:val="sl-SI" w:eastAsia="sl-SI"/>
        </w:rPr>
        <w:t>)</w:t>
      </w:r>
      <w:r w:rsidRPr="006215EF">
        <w:rPr>
          <w:rFonts w:ascii="Arial" w:hAnsi="Arial" w:cs="Arial"/>
          <w:b/>
          <w:bCs/>
          <w:color w:val="auto"/>
          <w:sz w:val="20"/>
          <w:szCs w:val="20"/>
          <w:lang w:val="sl-SI" w:eastAsia="sl-SI"/>
        </w:rPr>
        <w:t xml:space="preserve"> po tržni vrednosti 160.000 eur. </w:t>
      </w:r>
      <w:r w:rsidR="00CD4DDA" w:rsidRPr="006215EF">
        <w:rPr>
          <w:rFonts w:ascii="Arial" w:hAnsi="Arial" w:cs="Arial"/>
          <w:b/>
          <w:bCs/>
          <w:color w:val="auto"/>
          <w:sz w:val="20"/>
          <w:szCs w:val="20"/>
          <w:lang w:val="sl-SI" w:eastAsia="sl-SI"/>
        </w:rPr>
        <w:t>31. 12.</w:t>
      </w:r>
      <w:r w:rsidRPr="006215EF">
        <w:rPr>
          <w:rFonts w:ascii="Arial" w:hAnsi="Arial" w:cs="Arial"/>
          <w:b/>
          <w:bCs/>
          <w:color w:val="auto"/>
          <w:sz w:val="20"/>
          <w:szCs w:val="20"/>
          <w:lang w:val="sl-SI" w:eastAsia="sl-SI"/>
        </w:rPr>
        <w:t xml:space="preserve"> 202</w:t>
      </w:r>
      <w:r w:rsidR="00CD4DDA" w:rsidRPr="006215EF">
        <w:rPr>
          <w:rFonts w:ascii="Arial" w:hAnsi="Arial" w:cs="Arial"/>
          <w:b/>
          <w:bCs/>
          <w:color w:val="auto"/>
          <w:sz w:val="20"/>
          <w:szCs w:val="20"/>
          <w:lang w:val="sl-SI" w:eastAsia="sl-SI"/>
        </w:rPr>
        <w:t>1</w:t>
      </w:r>
      <w:r w:rsidRPr="006215EF">
        <w:rPr>
          <w:rFonts w:ascii="Arial" w:hAnsi="Arial" w:cs="Arial"/>
          <w:b/>
          <w:bCs/>
          <w:color w:val="auto"/>
          <w:sz w:val="20"/>
          <w:szCs w:val="20"/>
          <w:lang w:val="sl-SI" w:eastAsia="sl-SI"/>
        </w:rPr>
        <w:t xml:space="preserve"> nepremičnino proda za 260.000 eur</w:t>
      </w:r>
      <w:r w:rsidR="00260055" w:rsidRPr="006215EF">
        <w:rPr>
          <w:rFonts w:ascii="Arial" w:hAnsi="Arial" w:cs="Arial"/>
          <w:b/>
          <w:bCs/>
          <w:color w:val="auto"/>
          <w:sz w:val="20"/>
          <w:szCs w:val="20"/>
          <w:lang w:val="sl-SI" w:eastAsia="sl-SI"/>
        </w:rPr>
        <w:t>. Kako se davčno obravnavajo posamezni poslovni dogodki v navedenem primeru?</w:t>
      </w:r>
      <w:bookmarkEnd w:id="12"/>
    </w:p>
    <w:p w14:paraId="52248742" w14:textId="77777777" w:rsidR="00C1608E" w:rsidRPr="006215EF" w:rsidRDefault="00C1608E" w:rsidP="0002656C">
      <w:pPr>
        <w:spacing w:line="260" w:lineRule="exact"/>
        <w:jc w:val="both"/>
        <w:rPr>
          <w:lang w:val="sl-SI"/>
        </w:rPr>
      </w:pPr>
    </w:p>
    <w:p w14:paraId="5E65DBB2" w14:textId="436CB629" w:rsidR="00C1608E" w:rsidRPr="006215EF" w:rsidRDefault="00C1608E" w:rsidP="0002656C">
      <w:pPr>
        <w:spacing w:line="260" w:lineRule="exact"/>
        <w:jc w:val="both"/>
        <w:rPr>
          <w:u w:val="single"/>
          <w:lang w:val="sl-SI"/>
        </w:rPr>
      </w:pPr>
      <w:r w:rsidRPr="006215EF">
        <w:rPr>
          <w:u w:val="single"/>
          <w:lang w:val="sl-SI"/>
        </w:rPr>
        <w:t xml:space="preserve">Dogodek 1 </w:t>
      </w:r>
      <w:r w:rsidR="00BB5884">
        <w:rPr>
          <w:u w:val="single"/>
          <w:lang w:val="sl-SI"/>
        </w:rPr>
        <w:t>–</w:t>
      </w:r>
      <w:r w:rsidRPr="006215EF">
        <w:rPr>
          <w:u w:val="single"/>
          <w:lang w:val="sl-SI"/>
        </w:rPr>
        <w:t xml:space="preserve"> prenos nepremičnine </w:t>
      </w:r>
      <w:r w:rsidR="00D8790C" w:rsidRPr="006215EF">
        <w:rPr>
          <w:u w:val="single"/>
          <w:lang w:val="sl-SI"/>
        </w:rPr>
        <w:t>iz gospodinjstva v dejavnost</w:t>
      </w:r>
    </w:p>
    <w:p w14:paraId="04AA2B03" w14:textId="7DC911A5" w:rsidR="00260055" w:rsidRPr="006215EF" w:rsidRDefault="00C1608E" w:rsidP="0002656C">
      <w:pPr>
        <w:spacing w:line="260" w:lineRule="exact"/>
        <w:jc w:val="both"/>
        <w:rPr>
          <w:lang w:val="sl-SI"/>
        </w:rPr>
      </w:pPr>
      <w:r w:rsidRPr="006215EF">
        <w:rPr>
          <w:lang w:val="sl-SI"/>
        </w:rPr>
        <w:t xml:space="preserve">Ker gre za nepremičnino, ki je pridobljena v času opravljanja dejavnosti, </w:t>
      </w:r>
      <w:r w:rsidR="00260055" w:rsidRPr="006215EF">
        <w:rPr>
          <w:lang w:val="sl-SI"/>
        </w:rPr>
        <w:t>je prenos potrebno obravnavati v skladu s 50. členom Z</w:t>
      </w:r>
      <w:r w:rsidR="00BB5884" w:rsidRPr="006215EF">
        <w:rPr>
          <w:lang w:val="sl-SI"/>
        </w:rPr>
        <w:t>d</w:t>
      </w:r>
      <w:r w:rsidR="00260055" w:rsidRPr="006215EF">
        <w:rPr>
          <w:lang w:val="sl-SI"/>
        </w:rPr>
        <w:t>oh-2. Drugi odstavek 50. člena Z</w:t>
      </w:r>
      <w:r w:rsidR="00BB5884" w:rsidRPr="006215EF">
        <w:rPr>
          <w:lang w:val="sl-SI"/>
        </w:rPr>
        <w:t>d</w:t>
      </w:r>
      <w:r w:rsidR="00260055" w:rsidRPr="006215EF">
        <w:rPr>
          <w:lang w:val="sl-SI"/>
        </w:rPr>
        <w:t xml:space="preserve">oh-2 določa, da se stvarno premoženje, preneseno iz gospodinjstva v podjetje, šteje za prihodek na način, kot je določeno v računovodskih standardih za brezplačno pridobljena sredstva. V zvezi z navedenim je nadalje pomemben slovenski računovodski standard 11.14., ki določa, da </w:t>
      </w:r>
      <w:r w:rsidR="0060562E" w:rsidRPr="006215EF">
        <w:rPr>
          <w:lang w:val="sl-SI"/>
        </w:rPr>
        <w:t xml:space="preserve">se </w:t>
      </w:r>
      <w:r w:rsidR="00260055" w:rsidRPr="006215EF">
        <w:rPr>
          <w:lang w:val="sl-SI"/>
        </w:rPr>
        <w:t>pasivne časovne razmejitve v zvezi z državnimi podporami in donacijami, prejetimi za pridobitev osnovnih sredstev, oblikujejo za zneske državnih podpor ali donacij, s katerimi so bila osnovna sredstva nepovratno oziroma brezplačno pridobljena.</w:t>
      </w:r>
    </w:p>
    <w:p w14:paraId="0F40C26C" w14:textId="77777777" w:rsidR="00260055" w:rsidRPr="006215EF" w:rsidRDefault="00260055" w:rsidP="0002656C">
      <w:pPr>
        <w:spacing w:line="260" w:lineRule="exact"/>
        <w:jc w:val="both"/>
        <w:rPr>
          <w:lang w:val="sl-SI"/>
        </w:rPr>
      </w:pPr>
    </w:p>
    <w:p w14:paraId="426F62C8" w14:textId="77777777" w:rsidR="00260055" w:rsidRPr="006215EF" w:rsidRDefault="00260055" w:rsidP="0002656C">
      <w:pPr>
        <w:spacing w:line="260" w:lineRule="exact"/>
        <w:jc w:val="both"/>
        <w:rPr>
          <w:lang w:val="sl-SI"/>
        </w:rPr>
      </w:pPr>
      <w:r w:rsidRPr="006215EF">
        <w:rPr>
          <w:lang w:val="sl-SI"/>
        </w:rPr>
        <w:t>To pomeni, da podjetnik (</w:t>
      </w:r>
      <w:r w:rsidR="009562CF" w:rsidRPr="006215EF">
        <w:rPr>
          <w:lang w:val="sl-SI"/>
        </w:rPr>
        <w:t xml:space="preserve">tudi če je ta </w:t>
      </w:r>
      <w:proofErr w:type="spellStart"/>
      <w:r w:rsidRPr="006215EF">
        <w:rPr>
          <w:lang w:val="sl-SI"/>
        </w:rPr>
        <w:t>normiranec</w:t>
      </w:r>
      <w:proofErr w:type="spellEnd"/>
      <w:r w:rsidRPr="006215EF">
        <w:rPr>
          <w:lang w:val="sl-SI"/>
        </w:rPr>
        <w:t xml:space="preserve">) v davčni obračun akontacije dohodnine od dohodka iz dejavnosti prenaša prihodke iz naslova prenosa nepremičnine v dejavnost po letnih zneskih, ki ustrezajo odhodkom amortizacije, ki bi jih imel, če ne bi bil </w:t>
      </w:r>
      <w:proofErr w:type="spellStart"/>
      <w:r w:rsidRPr="006215EF">
        <w:rPr>
          <w:lang w:val="sl-SI"/>
        </w:rPr>
        <w:t>normiranec</w:t>
      </w:r>
      <w:proofErr w:type="spellEnd"/>
      <w:r w:rsidRPr="006215EF">
        <w:rPr>
          <w:lang w:val="sl-SI"/>
        </w:rPr>
        <w:t xml:space="preserve">. </w:t>
      </w:r>
      <w:r w:rsidR="00BD06A8" w:rsidRPr="006215EF">
        <w:rPr>
          <w:lang w:val="sl-SI"/>
        </w:rPr>
        <w:t>V</w:t>
      </w:r>
      <w:r w:rsidRPr="006215EF">
        <w:rPr>
          <w:lang w:val="sl-SI"/>
        </w:rPr>
        <w:t xml:space="preserve"> letu 2018 </w:t>
      </w:r>
      <w:r w:rsidR="00BD06A8" w:rsidRPr="006215EF">
        <w:rPr>
          <w:lang w:val="sl-SI"/>
        </w:rPr>
        <w:t xml:space="preserve">torej </w:t>
      </w:r>
      <w:r w:rsidRPr="006215EF">
        <w:rPr>
          <w:lang w:val="sl-SI"/>
        </w:rPr>
        <w:t xml:space="preserve">podjetnik ne evidentira 160.000 eur prihodkov iz prenosa nepremičnine v dejavnost, ampak </w:t>
      </w:r>
      <w:r w:rsidR="00D8790C" w:rsidRPr="006215EF">
        <w:rPr>
          <w:lang w:val="sl-SI"/>
        </w:rPr>
        <w:t xml:space="preserve">ob upoštevanju 3 % amortizacijske stopnje (v skladu z 33. členom ZDDPO-2) </w:t>
      </w:r>
      <w:r w:rsidRPr="006215EF">
        <w:rPr>
          <w:lang w:val="sl-SI"/>
        </w:rPr>
        <w:t xml:space="preserve">4.800 eur </w:t>
      </w:r>
      <w:r w:rsidR="00D8790C" w:rsidRPr="006215EF">
        <w:rPr>
          <w:lang w:val="sl-SI"/>
        </w:rPr>
        <w:t>prihodkov, ki jih vključi v davčni obračun</w:t>
      </w:r>
      <w:r w:rsidR="00784706">
        <w:rPr>
          <w:lang w:val="sl-SI"/>
        </w:rPr>
        <w:t xml:space="preserve"> pod </w:t>
      </w:r>
      <w:proofErr w:type="spellStart"/>
      <w:r w:rsidR="00784706">
        <w:rPr>
          <w:lang w:val="sl-SI"/>
        </w:rPr>
        <w:t>zap</w:t>
      </w:r>
      <w:proofErr w:type="spellEnd"/>
      <w:r w:rsidR="00784706">
        <w:rPr>
          <w:lang w:val="sl-SI"/>
        </w:rPr>
        <w:t>. št. 3.2</w:t>
      </w:r>
      <w:r w:rsidR="00D8790C" w:rsidRPr="006215EF">
        <w:rPr>
          <w:lang w:val="sl-SI"/>
        </w:rPr>
        <w:t xml:space="preserve"> </w:t>
      </w:r>
      <w:r w:rsidRPr="006215EF">
        <w:rPr>
          <w:lang w:val="sl-SI"/>
        </w:rPr>
        <w:t>(če bi upoštevali 12 mesečno obdobje uporabe).</w:t>
      </w:r>
    </w:p>
    <w:p w14:paraId="462D5950" w14:textId="77777777" w:rsidR="00260055" w:rsidRPr="006215EF" w:rsidRDefault="00260055" w:rsidP="0002656C">
      <w:pPr>
        <w:spacing w:line="260" w:lineRule="exact"/>
        <w:jc w:val="both"/>
        <w:rPr>
          <w:lang w:val="sl-SI"/>
        </w:rPr>
      </w:pPr>
    </w:p>
    <w:p w14:paraId="54C836EA" w14:textId="77777777" w:rsidR="00C1608E" w:rsidRPr="006215EF" w:rsidRDefault="00C1608E" w:rsidP="0002656C">
      <w:pPr>
        <w:spacing w:line="260" w:lineRule="exact"/>
        <w:jc w:val="both"/>
        <w:rPr>
          <w:u w:val="single"/>
          <w:lang w:val="sl-SI"/>
        </w:rPr>
      </w:pPr>
      <w:r w:rsidRPr="006215EF">
        <w:rPr>
          <w:u w:val="single"/>
          <w:lang w:val="sl-SI"/>
        </w:rPr>
        <w:t xml:space="preserve">Dogodek </w:t>
      </w:r>
      <w:r w:rsidR="00D8790C" w:rsidRPr="006215EF">
        <w:rPr>
          <w:u w:val="single"/>
          <w:lang w:val="sl-SI"/>
        </w:rPr>
        <w:t>2</w:t>
      </w:r>
      <w:r w:rsidRPr="006215EF">
        <w:rPr>
          <w:u w:val="single"/>
          <w:lang w:val="sl-SI"/>
        </w:rPr>
        <w:t xml:space="preserve"> </w:t>
      </w:r>
      <w:r w:rsidR="00D8790C" w:rsidRPr="006215EF">
        <w:rPr>
          <w:u w:val="single"/>
          <w:lang w:val="sl-SI"/>
        </w:rPr>
        <w:t>– prodaja nepremičnine</w:t>
      </w:r>
    </w:p>
    <w:p w14:paraId="1FEF9B95" w14:textId="77777777" w:rsidR="00D8790C" w:rsidRPr="006215EF" w:rsidRDefault="00D8790C" w:rsidP="0002656C">
      <w:pPr>
        <w:spacing w:line="260" w:lineRule="exact"/>
        <w:jc w:val="both"/>
        <w:rPr>
          <w:lang w:val="sl-SI"/>
        </w:rPr>
      </w:pPr>
      <w:r w:rsidRPr="006215EF">
        <w:rPr>
          <w:lang w:val="sl-SI"/>
        </w:rPr>
        <w:t xml:space="preserve">Zavezanec nepremičnino prodaja v okviru opravljanja dejavnosti, zato se dobiček, ki nastane pri prodaji nepremičnine obdavči v okviru opravljanja dejavnosti. Ob prodaji nepremičnine se v prihodke vključi </w:t>
      </w:r>
      <w:r w:rsidRPr="006215EF">
        <w:rPr>
          <w:b/>
          <w:bCs/>
          <w:lang w:val="sl-SI"/>
        </w:rPr>
        <w:t>znesek prodane nepremičnine (prodajna vrednost)</w:t>
      </w:r>
      <w:r w:rsidR="009562CF" w:rsidRPr="006215EF">
        <w:rPr>
          <w:b/>
          <w:bCs/>
          <w:lang w:val="sl-SI"/>
        </w:rPr>
        <w:t>,</w:t>
      </w:r>
      <w:r w:rsidRPr="006215EF">
        <w:rPr>
          <w:b/>
          <w:bCs/>
          <w:lang w:val="sl-SI"/>
        </w:rPr>
        <w:t xml:space="preserve"> od katere je potrebno odšteti </w:t>
      </w:r>
      <w:r w:rsidR="00B418C1" w:rsidRPr="006215EF">
        <w:rPr>
          <w:b/>
          <w:bCs/>
          <w:lang w:val="sl-SI"/>
        </w:rPr>
        <w:t xml:space="preserve">knjigovodsko </w:t>
      </w:r>
      <w:r w:rsidRPr="006215EF">
        <w:rPr>
          <w:b/>
          <w:bCs/>
          <w:lang w:val="sl-SI"/>
        </w:rPr>
        <w:t xml:space="preserve">vrednost nepremične </w:t>
      </w:r>
      <w:r w:rsidR="00B418C1" w:rsidRPr="006215EF">
        <w:rPr>
          <w:b/>
          <w:bCs/>
          <w:lang w:val="sl-SI"/>
        </w:rPr>
        <w:t>v evidenci OS</w:t>
      </w:r>
      <w:r w:rsidR="00B418C1" w:rsidRPr="006215EF">
        <w:rPr>
          <w:lang w:val="sl-SI"/>
        </w:rPr>
        <w:t xml:space="preserve"> </w:t>
      </w:r>
      <w:r w:rsidRPr="006215EF">
        <w:rPr>
          <w:lang w:val="sl-SI"/>
        </w:rPr>
        <w:t>(</w:t>
      </w:r>
      <w:r w:rsidR="00B418C1" w:rsidRPr="006215EF">
        <w:rPr>
          <w:lang w:val="sl-SI"/>
        </w:rPr>
        <w:t xml:space="preserve">= </w:t>
      </w:r>
      <w:r w:rsidR="00AC5764" w:rsidRPr="006215EF">
        <w:rPr>
          <w:lang w:val="sl-SI"/>
        </w:rPr>
        <w:t xml:space="preserve">nabavna </w:t>
      </w:r>
      <w:r w:rsidRPr="006215EF">
        <w:rPr>
          <w:lang w:val="sl-SI"/>
        </w:rPr>
        <w:t xml:space="preserve">vrednost, po kateri je bila nepremičnina izkazana v poslovnih knjigah </w:t>
      </w:r>
      <w:r w:rsidR="00B418C1" w:rsidRPr="006215EF">
        <w:rPr>
          <w:lang w:val="sl-SI"/>
        </w:rPr>
        <w:t xml:space="preserve">(-) </w:t>
      </w:r>
      <w:r w:rsidR="00447159" w:rsidRPr="006215EF">
        <w:rPr>
          <w:lang w:val="sl-SI"/>
        </w:rPr>
        <w:t xml:space="preserve">znesek, ki ustreza </w:t>
      </w:r>
      <w:r w:rsidRPr="006215EF">
        <w:rPr>
          <w:lang w:val="sl-SI"/>
        </w:rPr>
        <w:t>amortizacij</w:t>
      </w:r>
      <w:r w:rsidR="00447159" w:rsidRPr="006215EF">
        <w:rPr>
          <w:lang w:val="sl-SI"/>
        </w:rPr>
        <w:t>i</w:t>
      </w:r>
      <w:r w:rsidRPr="006215EF">
        <w:rPr>
          <w:lang w:val="sl-SI"/>
        </w:rPr>
        <w:t xml:space="preserve">, ki bi bila obračunana, če zavezanec ne bi bil </w:t>
      </w:r>
      <w:proofErr w:type="spellStart"/>
      <w:r w:rsidRPr="006215EF">
        <w:rPr>
          <w:lang w:val="sl-SI"/>
        </w:rPr>
        <w:t>normiranec</w:t>
      </w:r>
      <w:proofErr w:type="spellEnd"/>
      <w:r w:rsidRPr="006215EF">
        <w:rPr>
          <w:lang w:val="sl-SI"/>
        </w:rPr>
        <w:t>).</w:t>
      </w:r>
    </w:p>
    <w:p w14:paraId="477C6F21" w14:textId="4A21017D" w:rsidR="004B6303" w:rsidRPr="006215EF" w:rsidRDefault="004B6303" w:rsidP="0002656C">
      <w:pPr>
        <w:spacing w:line="260" w:lineRule="exact"/>
        <w:jc w:val="both"/>
        <w:rPr>
          <w:lang w:val="sl-SI"/>
        </w:rPr>
      </w:pPr>
    </w:p>
    <w:p w14:paraId="613D2EF1" w14:textId="7DD77902" w:rsidR="004B6303" w:rsidRPr="006215EF" w:rsidRDefault="00D8790C" w:rsidP="0002656C">
      <w:pPr>
        <w:spacing w:line="260" w:lineRule="exact"/>
        <w:jc w:val="both"/>
        <w:rPr>
          <w:lang w:val="sl-SI"/>
        </w:rPr>
      </w:pPr>
      <w:r w:rsidRPr="006215EF">
        <w:rPr>
          <w:lang w:val="sl-SI"/>
        </w:rPr>
        <w:t>V konkretnem primeru to pomeni, da mora podjetnik v davčni obračun</w:t>
      </w:r>
      <w:r w:rsidR="00574666" w:rsidRPr="006215EF">
        <w:rPr>
          <w:lang w:val="sl-SI"/>
        </w:rPr>
        <w:t xml:space="preserve"> akontacije dohodnine in dohodnine od dohodka iz dejavnosti</w:t>
      </w:r>
      <w:r w:rsidR="00370BDC">
        <w:rPr>
          <w:lang w:val="sl-SI"/>
        </w:rPr>
        <w:t xml:space="preserve"> pod </w:t>
      </w:r>
      <w:proofErr w:type="spellStart"/>
      <w:r w:rsidR="00370BDC">
        <w:rPr>
          <w:lang w:val="sl-SI"/>
        </w:rPr>
        <w:t>zap</w:t>
      </w:r>
      <w:proofErr w:type="spellEnd"/>
      <w:r w:rsidR="00370BDC">
        <w:rPr>
          <w:lang w:val="sl-SI"/>
        </w:rPr>
        <w:t>. št. 1</w:t>
      </w:r>
      <w:r w:rsidRPr="006215EF">
        <w:rPr>
          <w:lang w:val="sl-SI"/>
        </w:rPr>
        <w:t xml:space="preserve"> vključiti</w:t>
      </w:r>
      <w:r w:rsidR="00370BDC">
        <w:rPr>
          <w:lang w:val="sl-SI"/>
        </w:rPr>
        <w:t xml:space="preserve"> prihodke</w:t>
      </w:r>
      <w:r w:rsidRPr="006215EF">
        <w:rPr>
          <w:lang w:val="sl-SI"/>
        </w:rPr>
        <w:t xml:space="preserve"> </w:t>
      </w:r>
      <w:r w:rsidR="00CD4DDA" w:rsidRPr="006215EF">
        <w:rPr>
          <w:b/>
          <w:bCs/>
          <w:u w:val="single"/>
          <w:lang w:val="sl-SI"/>
        </w:rPr>
        <w:t>80.800 eurov</w:t>
      </w:r>
      <w:r w:rsidR="00CD4DDA" w:rsidRPr="006215EF">
        <w:rPr>
          <w:lang w:val="sl-SI"/>
        </w:rPr>
        <w:t xml:space="preserve"> iz naslova prodaje nepremičnine (</w:t>
      </w:r>
      <w:r w:rsidR="00574666" w:rsidRPr="006215EF">
        <w:rPr>
          <w:lang w:val="sl-SI"/>
        </w:rPr>
        <w:t xml:space="preserve">= </w:t>
      </w:r>
      <w:r w:rsidR="00CD4DDA" w:rsidRPr="006215EF">
        <w:rPr>
          <w:i/>
          <w:iCs/>
          <w:lang w:val="sl-SI"/>
        </w:rPr>
        <w:t xml:space="preserve">260.000 eur (prodajna vrednost) – 160.000 eur (tržna vrednost v času prenosa nepremičnine v knjige) – </w:t>
      </w:r>
      <w:r w:rsidR="006C4CF8" w:rsidRPr="006215EF">
        <w:rPr>
          <w:i/>
          <w:iCs/>
          <w:lang w:val="sl-SI"/>
        </w:rPr>
        <w:t xml:space="preserve">19.200 eur (= </w:t>
      </w:r>
      <w:r w:rsidR="00447159" w:rsidRPr="006215EF">
        <w:rPr>
          <w:i/>
          <w:iCs/>
          <w:lang w:val="sl-SI"/>
        </w:rPr>
        <w:t xml:space="preserve">znesek, ki ustreza </w:t>
      </w:r>
      <w:r w:rsidR="00CD4DDA" w:rsidRPr="006215EF">
        <w:rPr>
          <w:i/>
          <w:iCs/>
          <w:lang w:val="sl-SI"/>
        </w:rPr>
        <w:t>amortizacij</w:t>
      </w:r>
      <w:r w:rsidR="006C4CF8" w:rsidRPr="006215EF">
        <w:rPr>
          <w:i/>
          <w:iCs/>
          <w:lang w:val="sl-SI"/>
        </w:rPr>
        <w:t>i, in sicer</w:t>
      </w:r>
      <w:r w:rsidR="00BD06A8" w:rsidRPr="006215EF">
        <w:rPr>
          <w:i/>
          <w:iCs/>
          <w:lang w:val="sl-SI"/>
        </w:rPr>
        <w:t xml:space="preserve"> </w:t>
      </w:r>
      <w:r w:rsidR="00CD4DDA" w:rsidRPr="006215EF">
        <w:rPr>
          <w:i/>
          <w:iCs/>
          <w:lang w:val="sl-SI"/>
        </w:rPr>
        <w:t xml:space="preserve">4.800 eur </w:t>
      </w:r>
      <w:r w:rsidR="006C4CF8" w:rsidRPr="006215EF">
        <w:rPr>
          <w:i/>
          <w:iCs/>
          <w:lang w:val="sl-SI"/>
        </w:rPr>
        <w:t>za</w:t>
      </w:r>
      <w:r w:rsidR="00BD06A8" w:rsidRPr="006215EF">
        <w:rPr>
          <w:i/>
          <w:iCs/>
          <w:lang w:val="sl-SI"/>
        </w:rPr>
        <w:t xml:space="preserve"> let</w:t>
      </w:r>
      <w:r w:rsidR="006C4CF8" w:rsidRPr="006215EF">
        <w:rPr>
          <w:i/>
          <w:iCs/>
          <w:lang w:val="sl-SI"/>
        </w:rPr>
        <w:t>o</w:t>
      </w:r>
      <w:r w:rsidR="00CD4DDA" w:rsidRPr="006215EF">
        <w:rPr>
          <w:i/>
          <w:iCs/>
          <w:lang w:val="sl-SI"/>
        </w:rPr>
        <w:t xml:space="preserve"> 2018, 2019, 2020 in 2021</w:t>
      </w:r>
      <w:r w:rsidR="00CD4DDA" w:rsidRPr="006215EF">
        <w:rPr>
          <w:lang w:val="sl-SI"/>
        </w:rPr>
        <w:t>).</w:t>
      </w:r>
    </w:p>
    <w:p w14:paraId="4825C288" w14:textId="77777777" w:rsidR="004B30FC" w:rsidRPr="006215EF" w:rsidRDefault="004B30FC" w:rsidP="0002656C">
      <w:pPr>
        <w:pStyle w:val="Naslov2"/>
        <w:spacing w:line="260" w:lineRule="exact"/>
        <w:jc w:val="both"/>
        <w:rPr>
          <w:rFonts w:ascii="Arial" w:hAnsi="Arial" w:cs="Arial"/>
          <w:b/>
          <w:bCs/>
          <w:color w:val="auto"/>
          <w:sz w:val="20"/>
          <w:szCs w:val="20"/>
          <w:lang w:val="sl-SI" w:eastAsia="sl-SI"/>
        </w:rPr>
      </w:pPr>
    </w:p>
    <w:p w14:paraId="6BA4A91B" w14:textId="77777777" w:rsidR="00D13461" w:rsidRPr="006215EF" w:rsidRDefault="002B3547" w:rsidP="0002656C">
      <w:pPr>
        <w:pStyle w:val="Naslov2"/>
        <w:numPr>
          <w:ilvl w:val="0"/>
          <w:numId w:val="31"/>
        </w:numPr>
        <w:spacing w:line="260" w:lineRule="exact"/>
        <w:jc w:val="both"/>
        <w:rPr>
          <w:rFonts w:ascii="Arial" w:hAnsi="Arial" w:cs="Arial"/>
          <w:b/>
          <w:bCs/>
          <w:color w:val="auto"/>
          <w:sz w:val="20"/>
          <w:szCs w:val="20"/>
          <w:lang w:val="sl-SI" w:eastAsia="sl-SI"/>
        </w:rPr>
      </w:pPr>
      <w:bookmarkStart w:id="13" w:name="_Toc136168522"/>
      <w:r w:rsidRPr="006215EF">
        <w:rPr>
          <w:rFonts w:ascii="Arial" w:hAnsi="Arial" w:cs="Arial"/>
          <w:b/>
          <w:bCs/>
          <w:color w:val="auto"/>
          <w:sz w:val="20"/>
          <w:szCs w:val="20"/>
          <w:lang w:val="sl-SI" w:eastAsia="sl-SI"/>
        </w:rPr>
        <w:t>Nepremičnina</w:t>
      </w:r>
      <w:r w:rsidR="00D13461" w:rsidRPr="006215EF">
        <w:rPr>
          <w:rFonts w:ascii="Arial" w:hAnsi="Arial" w:cs="Arial"/>
          <w:b/>
          <w:bCs/>
          <w:color w:val="auto"/>
          <w:sz w:val="20"/>
          <w:szCs w:val="20"/>
          <w:lang w:val="sl-SI" w:eastAsia="sl-SI"/>
        </w:rPr>
        <w:t xml:space="preserve"> (pridobljena</w:t>
      </w:r>
      <w:r w:rsidR="004B30FC" w:rsidRPr="006215EF">
        <w:rPr>
          <w:rFonts w:ascii="Arial" w:hAnsi="Arial" w:cs="Arial"/>
          <w:b/>
          <w:bCs/>
          <w:color w:val="auto"/>
          <w:sz w:val="20"/>
          <w:szCs w:val="20"/>
          <w:lang w:val="sl-SI" w:eastAsia="sl-SI"/>
        </w:rPr>
        <w:t xml:space="preserve"> pred začetkom opravljanja dejavnosti</w:t>
      </w:r>
      <w:r w:rsidR="00D13461" w:rsidRPr="006215EF">
        <w:rPr>
          <w:rFonts w:ascii="Arial" w:hAnsi="Arial" w:cs="Arial"/>
          <w:b/>
          <w:bCs/>
          <w:color w:val="auto"/>
          <w:sz w:val="20"/>
          <w:szCs w:val="20"/>
          <w:lang w:val="sl-SI" w:eastAsia="sl-SI"/>
        </w:rPr>
        <w:t>)</w:t>
      </w:r>
      <w:r w:rsidR="004B30FC" w:rsidRPr="006215EF">
        <w:rPr>
          <w:rFonts w:ascii="Arial" w:hAnsi="Arial" w:cs="Arial"/>
          <w:b/>
          <w:bCs/>
          <w:color w:val="auto"/>
          <w:sz w:val="20"/>
          <w:szCs w:val="20"/>
          <w:lang w:val="sl-SI" w:eastAsia="sl-SI"/>
        </w:rPr>
        <w:t xml:space="preserve"> je bila prenesena v poslovne knjige ob začetku opravljanja dejavnosti</w:t>
      </w:r>
      <w:r w:rsidRPr="006215EF">
        <w:rPr>
          <w:rFonts w:ascii="Arial" w:hAnsi="Arial" w:cs="Arial"/>
          <w:b/>
          <w:bCs/>
          <w:color w:val="auto"/>
          <w:sz w:val="20"/>
          <w:szCs w:val="20"/>
          <w:lang w:val="sl-SI" w:eastAsia="sl-SI"/>
        </w:rPr>
        <w:t xml:space="preserve"> za 150.000 eur</w:t>
      </w:r>
      <w:r w:rsidR="002F41D6" w:rsidRPr="006215EF">
        <w:rPr>
          <w:rFonts w:ascii="Arial" w:hAnsi="Arial" w:cs="Arial"/>
          <w:b/>
          <w:bCs/>
          <w:color w:val="auto"/>
          <w:sz w:val="20"/>
          <w:szCs w:val="20"/>
          <w:lang w:val="sl-SI" w:eastAsia="sl-SI"/>
        </w:rPr>
        <w:t xml:space="preserve"> </w:t>
      </w:r>
      <w:r w:rsidR="004B30FC" w:rsidRPr="006215EF">
        <w:rPr>
          <w:rFonts w:ascii="Arial" w:hAnsi="Arial" w:cs="Arial"/>
          <w:b/>
          <w:bCs/>
          <w:color w:val="auto"/>
          <w:sz w:val="20"/>
          <w:szCs w:val="20"/>
          <w:lang w:val="sl-SI" w:eastAsia="sl-SI"/>
        </w:rPr>
        <w:t>(</w:t>
      </w:r>
      <w:r w:rsidR="002F41D6" w:rsidRPr="006215EF">
        <w:rPr>
          <w:rFonts w:ascii="Arial" w:hAnsi="Arial" w:cs="Arial"/>
          <w:b/>
          <w:bCs/>
          <w:color w:val="auto"/>
          <w:sz w:val="20"/>
          <w:szCs w:val="20"/>
          <w:lang w:val="sl-SI" w:eastAsia="sl-SI"/>
        </w:rPr>
        <w:t>let</w:t>
      </w:r>
      <w:r w:rsidR="004B30FC" w:rsidRPr="006215EF">
        <w:rPr>
          <w:rFonts w:ascii="Arial" w:hAnsi="Arial" w:cs="Arial"/>
          <w:b/>
          <w:bCs/>
          <w:color w:val="auto"/>
          <w:sz w:val="20"/>
          <w:szCs w:val="20"/>
          <w:lang w:val="sl-SI" w:eastAsia="sl-SI"/>
        </w:rPr>
        <w:t>a</w:t>
      </w:r>
      <w:r w:rsidR="002F41D6" w:rsidRPr="006215EF">
        <w:rPr>
          <w:rFonts w:ascii="Arial" w:hAnsi="Arial" w:cs="Arial"/>
          <w:b/>
          <w:bCs/>
          <w:color w:val="auto"/>
          <w:sz w:val="20"/>
          <w:szCs w:val="20"/>
          <w:lang w:val="sl-SI" w:eastAsia="sl-SI"/>
        </w:rPr>
        <w:t xml:space="preserve"> 2018</w:t>
      </w:r>
      <w:r w:rsidR="004B30FC" w:rsidRPr="006215EF">
        <w:rPr>
          <w:rFonts w:ascii="Arial" w:hAnsi="Arial" w:cs="Arial"/>
          <w:b/>
          <w:bCs/>
          <w:color w:val="auto"/>
          <w:sz w:val="20"/>
          <w:szCs w:val="20"/>
          <w:lang w:val="sl-SI" w:eastAsia="sl-SI"/>
        </w:rPr>
        <w:t>)</w:t>
      </w:r>
      <w:r w:rsidRPr="006215EF">
        <w:rPr>
          <w:rFonts w:ascii="Arial" w:hAnsi="Arial" w:cs="Arial"/>
          <w:b/>
          <w:bCs/>
          <w:color w:val="auto"/>
          <w:sz w:val="20"/>
          <w:szCs w:val="20"/>
          <w:lang w:val="sl-SI" w:eastAsia="sl-SI"/>
        </w:rPr>
        <w:t xml:space="preserve">. </w:t>
      </w:r>
      <w:r w:rsidR="002F41D6" w:rsidRPr="006215EF">
        <w:rPr>
          <w:rFonts w:ascii="Arial" w:hAnsi="Arial" w:cs="Arial"/>
          <w:b/>
          <w:bCs/>
          <w:color w:val="auto"/>
          <w:sz w:val="20"/>
          <w:szCs w:val="20"/>
          <w:lang w:val="sl-SI" w:eastAsia="sl-SI"/>
        </w:rPr>
        <w:t>Zavezanec je ob prenehanju opravljanja (</w:t>
      </w:r>
      <w:r w:rsidR="004B30FC" w:rsidRPr="006215EF">
        <w:rPr>
          <w:rFonts w:ascii="Arial" w:hAnsi="Arial" w:cs="Arial"/>
          <w:b/>
          <w:bCs/>
          <w:color w:val="auto"/>
          <w:sz w:val="20"/>
          <w:szCs w:val="20"/>
          <w:lang w:val="sl-SI" w:eastAsia="sl-SI"/>
        </w:rPr>
        <w:t xml:space="preserve">leta </w:t>
      </w:r>
      <w:r w:rsidR="002F41D6" w:rsidRPr="006215EF">
        <w:rPr>
          <w:rFonts w:ascii="Arial" w:hAnsi="Arial" w:cs="Arial"/>
          <w:b/>
          <w:bCs/>
          <w:color w:val="auto"/>
          <w:sz w:val="20"/>
          <w:szCs w:val="20"/>
          <w:lang w:val="sl-SI" w:eastAsia="sl-SI"/>
        </w:rPr>
        <w:t>2021), nepremičnino prenesel</w:t>
      </w:r>
      <w:r w:rsidR="004B30FC" w:rsidRPr="006215EF">
        <w:rPr>
          <w:rFonts w:ascii="Arial" w:hAnsi="Arial" w:cs="Arial"/>
          <w:b/>
          <w:bCs/>
          <w:color w:val="auto"/>
          <w:sz w:val="20"/>
          <w:szCs w:val="20"/>
          <w:lang w:val="sl-SI" w:eastAsia="sl-SI"/>
        </w:rPr>
        <w:t xml:space="preserve"> nazaj</w:t>
      </w:r>
      <w:r w:rsidR="002F41D6" w:rsidRPr="006215EF">
        <w:rPr>
          <w:rFonts w:ascii="Arial" w:hAnsi="Arial" w:cs="Arial"/>
          <w:b/>
          <w:bCs/>
          <w:color w:val="auto"/>
          <w:sz w:val="20"/>
          <w:szCs w:val="20"/>
          <w:lang w:val="sl-SI" w:eastAsia="sl-SI"/>
        </w:rPr>
        <w:t xml:space="preserve"> v svoje gospodinjstvo. Vrednost nepremičnine v času prenosa v gospodinjstvo je znašala 180.000 eur. Leta 2022 zavezanec nepremičnino</w:t>
      </w:r>
      <w:r w:rsidR="004B30FC" w:rsidRPr="006215EF">
        <w:rPr>
          <w:rFonts w:ascii="Arial" w:hAnsi="Arial" w:cs="Arial"/>
          <w:b/>
          <w:bCs/>
          <w:color w:val="auto"/>
          <w:sz w:val="20"/>
          <w:szCs w:val="20"/>
          <w:lang w:val="sl-SI" w:eastAsia="sl-SI"/>
        </w:rPr>
        <w:t xml:space="preserve"> kot fizična oseba</w:t>
      </w:r>
      <w:r w:rsidR="002F41D6" w:rsidRPr="006215EF">
        <w:rPr>
          <w:rFonts w:ascii="Arial" w:hAnsi="Arial" w:cs="Arial"/>
          <w:b/>
          <w:bCs/>
          <w:color w:val="auto"/>
          <w:sz w:val="20"/>
          <w:szCs w:val="20"/>
          <w:lang w:val="sl-SI" w:eastAsia="sl-SI"/>
        </w:rPr>
        <w:t xml:space="preserve"> prodal za 200.000 eurov. Kako se davčno obravnavajo posamezni poslovni dogodki v konkretnem primeru?</w:t>
      </w:r>
      <w:bookmarkEnd w:id="13"/>
    </w:p>
    <w:p w14:paraId="26F85883" w14:textId="77777777" w:rsidR="00D13461" w:rsidRPr="006215EF" w:rsidRDefault="00D13461" w:rsidP="0002656C">
      <w:pPr>
        <w:overflowPunct w:val="0"/>
        <w:autoSpaceDE w:val="0"/>
        <w:autoSpaceDN w:val="0"/>
        <w:adjustRightInd w:val="0"/>
        <w:spacing w:line="260" w:lineRule="exact"/>
        <w:jc w:val="both"/>
        <w:textAlignment w:val="baseline"/>
        <w:rPr>
          <w:rFonts w:cs="Arial"/>
          <w:b/>
          <w:bCs/>
          <w:szCs w:val="20"/>
          <w:lang w:val="sl-SI" w:eastAsia="sl-SI"/>
        </w:rPr>
      </w:pPr>
    </w:p>
    <w:p w14:paraId="20685C0E" w14:textId="77777777" w:rsidR="00D13461" w:rsidRPr="006215EF" w:rsidRDefault="00D13461" w:rsidP="0002656C">
      <w:pPr>
        <w:overflowPunct w:val="0"/>
        <w:autoSpaceDE w:val="0"/>
        <w:autoSpaceDN w:val="0"/>
        <w:adjustRightInd w:val="0"/>
        <w:spacing w:line="260" w:lineRule="exact"/>
        <w:jc w:val="both"/>
        <w:textAlignment w:val="baseline"/>
        <w:rPr>
          <w:rFonts w:cs="Arial"/>
          <w:szCs w:val="20"/>
          <w:u w:val="single"/>
          <w:lang w:val="sl-SI" w:eastAsia="sl-SI"/>
        </w:rPr>
      </w:pPr>
      <w:r w:rsidRPr="006215EF">
        <w:rPr>
          <w:rFonts w:cs="Arial"/>
          <w:szCs w:val="20"/>
          <w:u w:val="single"/>
          <w:lang w:val="sl-SI" w:eastAsia="sl-SI"/>
        </w:rPr>
        <w:t xml:space="preserve">Dogodek 1 -  prenos nepremičnine </w:t>
      </w:r>
      <w:r w:rsidR="00494222" w:rsidRPr="006215EF">
        <w:rPr>
          <w:rFonts w:cs="Arial"/>
          <w:szCs w:val="20"/>
          <w:u w:val="single"/>
          <w:lang w:val="sl-SI" w:eastAsia="sl-SI"/>
        </w:rPr>
        <w:t>iz gospodinjstva v dejavnost</w:t>
      </w:r>
    </w:p>
    <w:p w14:paraId="5EA03CFB" w14:textId="77777777" w:rsidR="00494222" w:rsidRPr="006215EF" w:rsidRDefault="002137DA"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V skladu z drugim odstavkom 50. člena ZDoh-2 se za prihodek ne šteje stvarno premoženje, preneseno iz gospodinjstva v podjetje ob začetku opravljanja dejavnosti ali po začetku opravljanja dejavnosti, če je bilo to stvarno premoženje pridobljeno oziroma zgrajeno pred začetkom opravljanja dejavnosti.</w:t>
      </w:r>
    </w:p>
    <w:p w14:paraId="4450565B" w14:textId="77777777" w:rsidR="00AF64F5" w:rsidRPr="006215EF" w:rsidRDefault="00AF64F5" w:rsidP="0002656C">
      <w:pPr>
        <w:overflowPunct w:val="0"/>
        <w:autoSpaceDE w:val="0"/>
        <w:autoSpaceDN w:val="0"/>
        <w:adjustRightInd w:val="0"/>
        <w:spacing w:line="260" w:lineRule="exact"/>
        <w:jc w:val="both"/>
        <w:textAlignment w:val="baseline"/>
        <w:rPr>
          <w:rFonts w:cs="Arial"/>
          <w:szCs w:val="20"/>
          <w:lang w:val="sl-SI" w:eastAsia="sl-SI"/>
        </w:rPr>
      </w:pPr>
    </w:p>
    <w:p w14:paraId="590DAD7C" w14:textId="77777777" w:rsidR="00AF64F5" w:rsidRPr="006215EF" w:rsidRDefault="00AF64F5"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 xml:space="preserve">Prenos nepremičnine iz gospodinjstva v dejavnost tako na strani podjetnika ne predstavlja </w:t>
      </w:r>
      <w:r w:rsidR="00AC5764" w:rsidRPr="006215EF">
        <w:rPr>
          <w:rFonts w:cs="Arial"/>
          <w:szCs w:val="20"/>
          <w:lang w:val="sl-SI" w:eastAsia="sl-SI"/>
        </w:rPr>
        <w:t xml:space="preserve">davčnih </w:t>
      </w:r>
      <w:r w:rsidRPr="006215EF">
        <w:rPr>
          <w:rFonts w:cs="Arial"/>
          <w:szCs w:val="20"/>
          <w:lang w:val="sl-SI" w:eastAsia="sl-SI"/>
        </w:rPr>
        <w:t>prihodkov.</w:t>
      </w:r>
      <w:r w:rsidR="000369BD" w:rsidRPr="006215EF">
        <w:rPr>
          <w:rFonts w:cs="Arial"/>
          <w:szCs w:val="20"/>
          <w:lang w:val="sl-SI" w:eastAsia="sl-SI"/>
        </w:rPr>
        <w:t xml:space="preserve"> Nepremičnina se pri podjetniku pripozna v evidenci osnovnih sredstev (po vrednosti 150.000 eur)</w:t>
      </w:r>
      <w:r w:rsidR="00AC5764" w:rsidRPr="006215EF">
        <w:rPr>
          <w:rFonts w:cs="Arial"/>
          <w:szCs w:val="20"/>
          <w:lang w:val="sl-SI" w:eastAsia="sl-SI"/>
        </w:rPr>
        <w:t xml:space="preserve">, </w:t>
      </w:r>
      <w:r w:rsidR="00516E1E" w:rsidRPr="006215EF">
        <w:rPr>
          <w:rFonts w:cs="Arial"/>
          <w:szCs w:val="20"/>
          <w:lang w:val="sl-SI" w:eastAsia="sl-SI"/>
        </w:rPr>
        <w:t>njen vir pa predstavlja podjetnikov kapital.</w:t>
      </w:r>
      <w:r w:rsidR="000369BD" w:rsidRPr="006215EF">
        <w:rPr>
          <w:rFonts w:cs="Arial"/>
          <w:szCs w:val="20"/>
          <w:lang w:val="sl-SI" w:eastAsia="sl-SI"/>
        </w:rPr>
        <w:t>.</w:t>
      </w:r>
    </w:p>
    <w:p w14:paraId="7CC5525F" w14:textId="77777777" w:rsidR="002137DA" w:rsidRPr="006215EF" w:rsidRDefault="002137DA" w:rsidP="0002656C">
      <w:pPr>
        <w:overflowPunct w:val="0"/>
        <w:autoSpaceDE w:val="0"/>
        <w:autoSpaceDN w:val="0"/>
        <w:adjustRightInd w:val="0"/>
        <w:spacing w:line="260" w:lineRule="exact"/>
        <w:jc w:val="both"/>
        <w:textAlignment w:val="baseline"/>
        <w:rPr>
          <w:rFonts w:cs="Arial"/>
          <w:szCs w:val="20"/>
          <w:u w:val="single"/>
          <w:lang w:val="sl-SI" w:eastAsia="sl-SI"/>
        </w:rPr>
      </w:pPr>
    </w:p>
    <w:p w14:paraId="38F60F08" w14:textId="77777777" w:rsidR="00494222" w:rsidRPr="006215EF" w:rsidRDefault="00494222" w:rsidP="0002656C">
      <w:pPr>
        <w:overflowPunct w:val="0"/>
        <w:autoSpaceDE w:val="0"/>
        <w:autoSpaceDN w:val="0"/>
        <w:adjustRightInd w:val="0"/>
        <w:spacing w:line="260" w:lineRule="exact"/>
        <w:jc w:val="both"/>
        <w:textAlignment w:val="baseline"/>
        <w:rPr>
          <w:rFonts w:cs="Arial"/>
          <w:szCs w:val="20"/>
          <w:u w:val="single"/>
          <w:lang w:val="sl-SI" w:eastAsia="sl-SI"/>
        </w:rPr>
      </w:pPr>
      <w:r w:rsidRPr="006215EF">
        <w:rPr>
          <w:rFonts w:cs="Arial"/>
          <w:szCs w:val="20"/>
          <w:u w:val="single"/>
          <w:lang w:val="sl-SI" w:eastAsia="sl-SI"/>
        </w:rPr>
        <w:t>Dogodek 2 – Prenos nepremičnine iz dejavnosti nazaj v gospodinjstvo (ob prenehanju opravljanja dejavnosti)</w:t>
      </w:r>
    </w:p>
    <w:p w14:paraId="52AB7DF2" w14:textId="77777777" w:rsidR="00494222" w:rsidRPr="006215EF" w:rsidRDefault="000369BD"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V skladu s prvim odstavkom 51. člena ZDoh-2 se pri ugotavljanju davčne osnove pri prenehanju opravljanja dejavnosti za odtujitev ne šteje prenos nepremičnin in opreme iz podjetja zavezanca v njegovo gospodinjstvo, ki jih je zavezanec prenesel iz gospodinjstva v svoje podjetje ob začetku opravljanja dejavnosti ali po začetku opravljanja dejavnosti, če so bile te nepremičnine in oprema zgrajene oziroma pridobljene pred začetkom opravljanja dejavnosti.</w:t>
      </w:r>
    </w:p>
    <w:p w14:paraId="180B972A" w14:textId="77777777" w:rsidR="000369BD" w:rsidRPr="006215EF" w:rsidRDefault="000369BD" w:rsidP="0002656C">
      <w:pPr>
        <w:overflowPunct w:val="0"/>
        <w:autoSpaceDE w:val="0"/>
        <w:autoSpaceDN w:val="0"/>
        <w:adjustRightInd w:val="0"/>
        <w:spacing w:line="260" w:lineRule="exact"/>
        <w:jc w:val="both"/>
        <w:textAlignment w:val="baseline"/>
        <w:rPr>
          <w:rFonts w:cs="Arial"/>
          <w:szCs w:val="20"/>
          <w:lang w:val="sl-SI" w:eastAsia="sl-SI"/>
        </w:rPr>
      </w:pPr>
    </w:p>
    <w:p w14:paraId="0FB2EF77" w14:textId="77777777" w:rsidR="000369BD" w:rsidRPr="006215EF" w:rsidRDefault="00CE2458"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Prenos</w:t>
      </w:r>
      <w:r w:rsidR="000369BD" w:rsidRPr="006215EF">
        <w:rPr>
          <w:rFonts w:cs="Arial"/>
          <w:szCs w:val="20"/>
          <w:lang w:val="sl-SI" w:eastAsia="sl-SI"/>
        </w:rPr>
        <w:t xml:space="preserve"> nepremičnine iz dejavnosti nazaj v gospodinjstvo </w:t>
      </w:r>
      <w:r w:rsidRPr="006215EF">
        <w:rPr>
          <w:rFonts w:cs="Arial"/>
          <w:szCs w:val="20"/>
          <w:lang w:val="sl-SI" w:eastAsia="sl-SI"/>
        </w:rPr>
        <w:t>pri podjetniku ne predstavlja obdavčljivih prihodkov.</w:t>
      </w:r>
    </w:p>
    <w:p w14:paraId="5E996D76" w14:textId="77777777" w:rsidR="00AF64F5" w:rsidRPr="006215EF" w:rsidRDefault="00AF64F5" w:rsidP="0002656C">
      <w:pPr>
        <w:overflowPunct w:val="0"/>
        <w:autoSpaceDE w:val="0"/>
        <w:autoSpaceDN w:val="0"/>
        <w:adjustRightInd w:val="0"/>
        <w:spacing w:line="260" w:lineRule="exact"/>
        <w:jc w:val="both"/>
        <w:textAlignment w:val="baseline"/>
        <w:rPr>
          <w:rFonts w:cs="Arial"/>
          <w:szCs w:val="20"/>
          <w:u w:val="single"/>
          <w:lang w:val="sl-SI" w:eastAsia="sl-SI"/>
        </w:rPr>
      </w:pPr>
    </w:p>
    <w:p w14:paraId="3F0941C7" w14:textId="77777777" w:rsidR="00494222" w:rsidRPr="006215EF" w:rsidRDefault="00494222" w:rsidP="0002656C">
      <w:pPr>
        <w:overflowPunct w:val="0"/>
        <w:autoSpaceDE w:val="0"/>
        <w:autoSpaceDN w:val="0"/>
        <w:adjustRightInd w:val="0"/>
        <w:spacing w:line="260" w:lineRule="exact"/>
        <w:jc w:val="both"/>
        <w:textAlignment w:val="baseline"/>
        <w:rPr>
          <w:rFonts w:cs="Arial"/>
          <w:szCs w:val="20"/>
          <w:u w:val="single"/>
          <w:lang w:val="sl-SI" w:eastAsia="sl-SI"/>
        </w:rPr>
      </w:pPr>
      <w:r w:rsidRPr="006215EF">
        <w:rPr>
          <w:rFonts w:cs="Arial"/>
          <w:szCs w:val="20"/>
          <w:u w:val="single"/>
          <w:lang w:val="sl-SI" w:eastAsia="sl-SI"/>
        </w:rPr>
        <w:t>Dogodek 3 -  prodaja nepremičnine</w:t>
      </w:r>
    </w:p>
    <w:p w14:paraId="612D3713" w14:textId="77777777" w:rsidR="002B3547" w:rsidRPr="006215EF" w:rsidRDefault="00CE2458" w:rsidP="0002656C">
      <w:pPr>
        <w:spacing w:line="260" w:lineRule="exact"/>
        <w:jc w:val="both"/>
        <w:rPr>
          <w:lang w:val="sl-SI"/>
        </w:rPr>
      </w:pPr>
      <w:r w:rsidRPr="006215EF">
        <w:rPr>
          <w:lang w:val="sl-SI"/>
        </w:rPr>
        <w:t>Peti odstavek 98. člena ZDoh-2 določa, da kadar zavezanec pridobi kapital s prenosom sredstev iz podjetja zavezanca v svoje gospodinjstvo ali s prenehanjem opravljanja dejavnosti, se za nabavno vrednost prenesenega sredstva šteje primerljiva tržna cena sredstva na dan prenosa oziroma na dan prenehanja opravljanja dejavnosti.</w:t>
      </w:r>
    </w:p>
    <w:p w14:paraId="1EA6AE31" w14:textId="77777777" w:rsidR="00BD5A74" w:rsidRPr="006215EF" w:rsidRDefault="00BD5A74" w:rsidP="0002656C">
      <w:pPr>
        <w:spacing w:line="260" w:lineRule="exact"/>
        <w:jc w:val="both"/>
        <w:rPr>
          <w:lang w:val="sl-SI"/>
        </w:rPr>
      </w:pPr>
    </w:p>
    <w:p w14:paraId="7B7562EB" w14:textId="77777777" w:rsidR="00BD5A74" w:rsidRPr="006215EF" w:rsidRDefault="00BD5A74" w:rsidP="0002656C">
      <w:pPr>
        <w:spacing w:line="260" w:lineRule="exact"/>
        <w:jc w:val="both"/>
        <w:rPr>
          <w:lang w:val="sl-SI"/>
        </w:rPr>
      </w:pPr>
      <w:r w:rsidRPr="006215EF">
        <w:rPr>
          <w:lang w:val="sl-SI"/>
        </w:rPr>
        <w:t xml:space="preserve">Pri prodaji se kot nabavna vrednost, za namen obdavčitve z dobičkom iz kapitala, šteje vrednost, prenesenega sredstva na dan prenehanja opravljanja dejavnosti (180.000 eur). Dodajamo tudi, da s prenosom iz dejavnosti v gospodinjstvo doba </w:t>
      </w:r>
      <w:proofErr w:type="spellStart"/>
      <w:r w:rsidRPr="006215EF">
        <w:rPr>
          <w:lang w:val="sl-SI"/>
        </w:rPr>
        <w:t>imetništva</w:t>
      </w:r>
      <w:proofErr w:type="spellEnd"/>
      <w:r w:rsidRPr="006215EF">
        <w:rPr>
          <w:lang w:val="sl-SI"/>
        </w:rPr>
        <w:t xml:space="preserve"> začne teči na novo (šteje se, kot da je zavezanec – fizična oseba nepremičnino pridobil v letu 2021).</w:t>
      </w:r>
    </w:p>
    <w:p w14:paraId="6160B865" w14:textId="77777777" w:rsidR="00BD5A74" w:rsidRPr="006215EF" w:rsidRDefault="00BD5A74" w:rsidP="0002656C">
      <w:pPr>
        <w:spacing w:line="260" w:lineRule="exact"/>
        <w:jc w:val="both"/>
        <w:rPr>
          <w:lang w:val="sl-SI"/>
        </w:rPr>
      </w:pPr>
    </w:p>
    <w:p w14:paraId="568EF19A" w14:textId="77777777" w:rsidR="00BD5A74" w:rsidRPr="006215EF" w:rsidRDefault="00BD5A74" w:rsidP="0002656C">
      <w:pPr>
        <w:spacing w:line="260" w:lineRule="exact"/>
        <w:jc w:val="both"/>
        <w:rPr>
          <w:lang w:val="sl-SI"/>
        </w:rPr>
      </w:pPr>
      <w:r w:rsidRPr="006215EF">
        <w:rPr>
          <w:lang w:val="sl-SI"/>
        </w:rPr>
        <w:t xml:space="preserve">Davčna osnova pri dobičku iz kapitala je razlika med vrednostjo kapitala ob odsvojitvi in vrednostjo kapitala ob pridobitvi. Davčna osnova v konkretnem primeru bo tako 20.000 eurov (vrednost ob odsvojitvi = 200.000 eur – vrednost ob pridobitvi = 180.000 eur). </w:t>
      </w:r>
      <w:r w:rsidR="00BA39C1" w:rsidRPr="006215EF">
        <w:rPr>
          <w:lang w:val="sl-SI"/>
        </w:rPr>
        <w:t xml:space="preserve">Zavezanec bo obdavčen po davčni stopnji 25 % (doba </w:t>
      </w:r>
      <w:proofErr w:type="spellStart"/>
      <w:r w:rsidR="00BA39C1" w:rsidRPr="006215EF">
        <w:rPr>
          <w:lang w:val="sl-SI"/>
        </w:rPr>
        <w:t>imetništva</w:t>
      </w:r>
      <w:proofErr w:type="spellEnd"/>
      <w:r w:rsidR="00BA39C1" w:rsidRPr="006215EF">
        <w:rPr>
          <w:lang w:val="sl-SI"/>
        </w:rPr>
        <w:t xml:space="preserve"> pri zavezancu je namreč krajša od 5 let)</w:t>
      </w:r>
    </w:p>
    <w:p w14:paraId="44D784E6" w14:textId="77777777" w:rsidR="00CE2458" w:rsidRPr="006215EF" w:rsidRDefault="00CE2458" w:rsidP="0002656C">
      <w:pPr>
        <w:spacing w:line="260" w:lineRule="exact"/>
        <w:jc w:val="both"/>
        <w:rPr>
          <w:lang w:val="sl-SI"/>
        </w:rPr>
      </w:pPr>
    </w:p>
    <w:p w14:paraId="28C330EE" w14:textId="77777777" w:rsidR="00A85C42" w:rsidRPr="006215EF" w:rsidRDefault="005C4098" w:rsidP="0002656C">
      <w:pPr>
        <w:pStyle w:val="Naslov2"/>
        <w:numPr>
          <w:ilvl w:val="0"/>
          <w:numId w:val="31"/>
        </w:numPr>
        <w:spacing w:line="260" w:lineRule="exact"/>
        <w:jc w:val="both"/>
        <w:rPr>
          <w:rFonts w:ascii="Arial" w:hAnsi="Arial" w:cs="Arial"/>
          <w:b/>
          <w:bCs/>
          <w:color w:val="auto"/>
          <w:sz w:val="20"/>
          <w:szCs w:val="20"/>
          <w:lang w:val="sl-SI" w:eastAsia="sl-SI"/>
        </w:rPr>
      </w:pPr>
      <w:bookmarkStart w:id="14" w:name="_Toc136168523"/>
      <w:r w:rsidRPr="006215EF">
        <w:rPr>
          <w:rFonts w:ascii="Arial" w:hAnsi="Arial" w:cs="Arial"/>
          <w:b/>
          <w:bCs/>
          <w:color w:val="auto"/>
          <w:sz w:val="20"/>
          <w:szCs w:val="20"/>
          <w:lang w:val="sl-SI" w:eastAsia="sl-SI"/>
        </w:rPr>
        <w:t xml:space="preserve">Ali mora </w:t>
      </w:r>
      <w:proofErr w:type="spellStart"/>
      <w:r w:rsidRPr="006215EF">
        <w:rPr>
          <w:rFonts w:ascii="Arial" w:hAnsi="Arial" w:cs="Arial"/>
          <w:b/>
          <w:bCs/>
          <w:color w:val="auto"/>
          <w:sz w:val="20"/>
          <w:szCs w:val="20"/>
          <w:lang w:val="sl-SI" w:eastAsia="sl-SI"/>
        </w:rPr>
        <w:t>normir</w:t>
      </w:r>
      <w:r w:rsidR="00277168" w:rsidRPr="006215EF">
        <w:rPr>
          <w:rFonts w:ascii="Arial" w:hAnsi="Arial" w:cs="Arial"/>
          <w:b/>
          <w:bCs/>
          <w:color w:val="auto"/>
          <w:sz w:val="20"/>
          <w:szCs w:val="20"/>
          <w:lang w:val="sl-SI" w:eastAsia="sl-SI"/>
        </w:rPr>
        <w:t>a</w:t>
      </w:r>
      <w:r w:rsidRPr="006215EF">
        <w:rPr>
          <w:rFonts w:ascii="Arial" w:hAnsi="Arial" w:cs="Arial"/>
          <w:b/>
          <w:bCs/>
          <w:color w:val="auto"/>
          <w:sz w:val="20"/>
          <w:szCs w:val="20"/>
          <w:lang w:val="sl-SI" w:eastAsia="sl-SI"/>
        </w:rPr>
        <w:t>nec</w:t>
      </w:r>
      <w:proofErr w:type="spellEnd"/>
      <w:r w:rsidRPr="006215EF">
        <w:rPr>
          <w:rFonts w:ascii="Arial" w:hAnsi="Arial" w:cs="Arial"/>
          <w:b/>
          <w:bCs/>
          <w:color w:val="auto"/>
          <w:sz w:val="20"/>
          <w:szCs w:val="20"/>
          <w:lang w:val="sl-SI" w:eastAsia="sl-SI"/>
        </w:rPr>
        <w:t xml:space="preserve"> amortizirati nepremičnino</w:t>
      </w:r>
      <w:r w:rsidR="00277168" w:rsidRPr="006215EF">
        <w:rPr>
          <w:rFonts w:ascii="Arial" w:hAnsi="Arial" w:cs="Arial"/>
          <w:b/>
          <w:bCs/>
          <w:color w:val="auto"/>
          <w:sz w:val="20"/>
          <w:szCs w:val="20"/>
          <w:lang w:val="sl-SI" w:eastAsia="sl-SI"/>
        </w:rPr>
        <w:t>, ki jo uporablja za dejavnost</w:t>
      </w:r>
      <w:r w:rsidRPr="006215EF">
        <w:rPr>
          <w:rFonts w:ascii="Arial" w:hAnsi="Arial" w:cs="Arial"/>
          <w:b/>
          <w:bCs/>
          <w:color w:val="auto"/>
          <w:sz w:val="20"/>
          <w:szCs w:val="20"/>
          <w:lang w:val="sl-SI" w:eastAsia="sl-SI"/>
        </w:rPr>
        <w:t>?</w:t>
      </w:r>
      <w:bookmarkEnd w:id="14"/>
      <w:r w:rsidRPr="006215EF">
        <w:rPr>
          <w:rFonts w:ascii="Arial" w:hAnsi="Arial" w:cs="Arial"/>
          <w:b/>
          <w:bCs/>
          <w:color w:val="auto"/>
          <w:sz w:val="20"/>
          <w:szCs w:val="20"/>
          <w:lang w:val="sl-SI" w:eastAsia="sl-SI"/>
        </w:rPr>
        <w:t xml:space="preserve"> </w:t>
      </w:r>
    </w:p>
    <w:p w14:paraId="6338F4E6" w14:textId="77777777" w:rsidR="00C54B9E" w:rsidRPr="006215EF" w:rsidRDefault="00C54B9E" w:rsidP="0002656C">
      <w:pPr>
        <w:overflowPunct w:val="0"/>
        <w:autoSpaceDE w:val="0"/>
        <w:autoSpaceDN w:val="0"/>
        <w:adjustRightInd w:val="0"/>
        <w:spacing w:line="260" w:lineRule="exact"/>
        <w:jc w:val="both"/>
        <w:textAlignment w:val="baseline"/>
        <w:rPr>
          <w:rFonts w:cs="Arial"/>
          <w:szCs w:val="20"/>
          <w:lang w:val="sl-SI" w:eastAsia="sl-SI"/>
        </w:rPr>
      </w:pPr>
    </w:p>
    <w:p w14:paraId="1B17FE9D" w14:textId="77777777" w:rsidR="00A85C42" w:rsidRPr="006215EF" w:rsidRDefault="00191158"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 xml:space="preserve">Ne. </w:t>
      </w:r>
      <w:proofErr w:type="spellStart"/>
      <w:r w:rsidRPr="006215EF">
        <w:rPr>
          <w:rFonts w:cs="Arial"/>
          <w:szCs w:val="20"/>
          <w:lang w:val="sl-SI" w:eastAsia="sl-SI"/>
        </w:rPr>
        <w:t>Normirancu</w:t>
      </w:r>
      <w:proofErr w:type="spellEnd"/>
      <w:r w:rsidRPr="006215EF">
        <w:rPr>
          <w:rFonts w:cs="Arial"/>
          <w:szCs w:val="20"/>
          <w:lang w:val="sl-SI" w:eastAsia="sl-SI"/>
        </w:rPr>
        <w:t xml:space="preserve"> ni treba amortizirati nepremičnine, saj ne gre za poslovne dogodke v zvezi s prihodki (temveč odhodki). Ne glede na navedeno pa mora tudi </w:t>
      </w:r>
      <w:proofErr w:type="spellStart"/>
      <w:r w:rsidRPr="006215EF">
        <w:rPr>
          <w:rFonts w:cs="Arial"/>
          <w:szCs w:val="20"/>
          <w:lang w:val="sl-SI" w:eastAsia="sl-SI"/>
        </w:rPr>
        <w:t>normiranec</w:t>
      </w:r>
      <w:proofErr w:type="spellEnd"/>
      <w:r w:rsidRPr="006215EF">
        <w:rPr>
          <w:rFonts w:cs="Arial"/>
          <w:szCs w:val="20"/>
          <w:lang w:val="sl-SI" w:eastAsia="sl-SI"/>
        </w:rPr>
        <w:t xml:space="preserve"> voditi nabavne vrednosti osnovnih sredstev (evidenca osnovnih sredstev), datume pridobitve in odtujitve. </w:t>
      </w:r>
    </w:p>
    <w:p w14:paraId="028F8576" w14:textId="77777777" w:rsidR="0018122C" w:rsidRPr="006215EF" w:rsidRDefault="0018122C" w:rsidP="0002656C">
      <w:pPr>
        <w:overflowPunct w:val="0"/>
        <w:autoSpaceDE w:val="0"/>
        <w:autoSpaceDN w:val="0"/>
        <w:adjustRightInd w:val="0"/>
        <w:spacing w:line="260" w:lineRule="exact"/>
        <w:jc w:val="both"/>
        <w:textAlignment w:val="baseline"/>
        <w:rPr>
          <w:rFonts w:cs="Arial"/>
          <w:szCs w:val="20"/>
          <w:lang w:val="sl-SI" w:eastAsia="sl-SI"/>
        </w:rPr>
      </w:pPr>
    </w:p>
    <w:p w14:paraId="29457784" w14:textId="77777777" w:rsidR="00E53B8A" w:rsidRPr="006215EF" w:rsidRDefault="00E53B8A" w:rsidP="0002656C">
      <w:pPr>
        <w:pStyle w:val="Naslov2"/>
        <w:numPr>
          <w:ilvl w:val="0"/>
          <w:numId w:val="31"/>
        </w:numPr>
        <w:spacing w:line="260" w:lineRule="exact"/>
        <w:jc w:val="both"/>
        <w:rPr>
          <w:rFonts w:ascii="Arial" w:hAnsi="Arial" w:cs="Arial"/>
          <w:b/>
          <w:bCs/>
          <w:color w:val="auto"/>
          <w:sz w:val="20"/>
          <w:szCs w:val="20"/>
          <w:lang w:val="sl-SI" w:eastAsia="sl-SI"/>
        </w:rPr>
      </w:pPr>
      <w:bookmarkStart w:id="15" w:name="_Toc136168524"/>
      <w:r w:rsidRPr="006215EF">
        <w:rPr>
          <w:rFonts w:ascii="Arial" w:hAnsi="Arial" w:cs="Arial"/>
          <w:b/>
          <w:bCs/>
          <w:color w:val="auto"/>
          <w:sz w:val="20"/>
          <w:szCs w:val="20"/>
          <w:lang w:val="sl-SI" w:eastAsia="sl-SI"/>
        </w:rPr>
        <w:t xml:space="preserve">Kako je z amortizacijo </w:t>
      </w:r>
      <w:proofErr w:type="spellStart"/>
      <w:r w:rsidRPr="006215EF">
        <w:rPr>
          <w:rFonts w:ascii="Arial" w:hAnsi="Arial" w:cs="Arial"/>
          <w:b/>
          <w:bCs/>
          <w:color w:val="auto"/>
          <w:sz w:val="20"/>
          <w:szCs w:val="20"/>
          <w:lang w:val="sl-SI" w:eastAsia="sl-SI"/>
        </w:rPr>
        <w:t>usredstvenih</w:t>
      </w:r>
      <w:proofErr w:type="spellEnd"/>
      <w:r w:rsidRPr="006215EF">
        <w:rPr>
          <w:rFonts w:ascii="Arial" w:hAnsi="Arial" w:cs="Arial"/>
          <w:b/>
          <w:bCs/>
          <w:color w:val="auto"/>
          <w:sz w:val="20"/>
          <w:szCs w:val="20"/>
          <w:lang w:val="sl-SI" w:eastAsia="sl-SI"/>
        </w:rPr>
        <w:t xml:space="preserve"> investicijskih vlaganj v nepremičnino, ki sicer ni evidentirana v poslovnih knjigah podjetnika?</w:t>
      </w:r>
      <w:bookmarkEnd w:id="15"/>
    </w:p>
    <w:p w14:paraId="6906DA8B" w14:textId="77777777" w:rsidR="00E53B8A" w:rsidRPr="006215EF" w:rsidRDefault="00E53B8A" w:rsidP="0002656C">
      <w:pPr>
        <w:overflowPunct w:val="0"/>
        <w:autoSpaceDE w:val="0"/>
        <w:autoSpaceDN w:val="0"/>
        <w:adjustRightInd w:val="0"/>
        <w:spacing w:line="260" w:lineRule="exact"/>
        <w:jc w:val="both"/>
        <w:textAlignment w:val="baseline"/>
        <w:rPr>
          <w:rFonts w:cs="Arial"/>
          <w:szCs w:val="20"/>
          <w:lang w:val="sl-SI" w:eastAsia="sl-SI"/>
        </w:rPr>
      </w:pPr>
    </w:p>
    <w:p w14:paraId="46FAED4C" w14:textId="77777777" w:rsidR="009562A2" w:rsidRPr="006215EF" w:rsidRDefault="00516E1E" w:rsidP="0002656C">
      <w:pPr>
        <w:overflowPunct w:val="0"/>
        <w:autoSpaceDE w:val="0"/>
        <w:autoSpaceDN w:val="0"/>
        <w:adjustRightInd w:val="0"/>
        <w:spacing w:line="260" w:lineRule="exact"/>
        <w:jc w:val="both"/>
        <w:textAlignment w:val="baseline"/>
        <w:rPr>
          <w:rFonts w:cs="Arial"/>
          <w:szCs w:val="20"/>
          <w:lang w:val="sl-SI" w:eastAsia="sl-SI"/>
        </w:rPr>
      </w:pPr>
      <w:r w:rsidRPr="006215EF">
        <w:rPr>
          <w:rFonts w:cs="Arial"/>
          <w:szCs w:val="20"/>
          <w:lang w:val="sl-SI" w:eastAsia="sl-SI"/>
        </w:rPr>
        <w:t>Amortizacija investicijskih vlaganj v nepremičnino, ki ni prenesena iz gospodinjstva v podjetje, davčno ni priznana.</w:t>
      </w:r>
    </w:p>
    <w:p w14:paraId="236E5E8B" w14:textId="77777777" w:rsidR="00154ACD" w:rsidRPr="006215EF" w:rsidRDefault="00154ACD" w:rsidP="0002656C">
      <w:pPr>
        <w:overflowPunct w:val="0"/>
        <w:autoSpaceDE w:val="0"/>
        <w:autoSpaceDN w:val="0"/>
        <w:adjustRightInd w:val="0"/>
        <w:spacing w:line="260" w:lineRule="exact"/>
        <w:jc w:val="both"/>
        <w:textAlignment w:val="baseline"/>
        <w:rPr>
          <w:rFonts w:cs="Arial"/>
          <w:szCs w:val="20"/>
          <w:lang w:val="sl-SI" w:eastAsia="sl-SI"/>
        </w:rPr>
      </w:pPr>
    </w:p>
    <w:p w14:paraId="5C2DBD7B" w14:textId="77777777" w:rsidR="00154ACD" w:rsidRPr="003D6C58" w:rsidRDefault="00154ACD" w:rsidP="003D6C58">
      <w:pPr>
        <w:pStyle w:val="Naslov2"/>
        <w:numPr>
          <w:ilvl w:val="0"/>
          <w:numId w:val="31"/>
        </w:numPr>
        <w:spacing w:line="260" w:lineRule="exact"/>
        <w:jc w:val="both"/>
        <w:rPr>
          <w:rFonts w:ascii="Arial" w:hAnsi="Arial" w:cs="Arial"/>
          <w:b/>
          <w:bCs/>
          <w:color w:val="auto"/>
          <w:sz w:val="20"/>
          <w:szCs w:val="20"/>
          <w:lang w:val="sl-SI" w:eastAsia="sl-SI"/>
        </w:rPr>
      </w:pPr>
      <w:bookmarkStart w:id="16" w:name="_Toc136168525"/>
      <w:r w:rsidRPr="003D6C58">
        <w:rPr>
          <w:rFonts w:ascii="Arial" w:hAnsi="Arial" w:cs="Arial"/>
          <w:b/>
          <w:bCs/>
          <w:color w:val="auto"/>
          <w:sz w:val="20"/>
          <w:szCs w:val="20"/>
          <w:lang w:val="sl-SI" w:eastAsia="sl-SI"/>
        </w:rPr>
        <w:t>Kakšne so posledice ob prenehanju opravljanja dejavnosti</w:t>
      </w:r>
      <w:r w:rsidR="00DD7A22" w:rsidRPr="003D6C58">
        <w:rPr>
          <w:rFonts w:ascii="Arial" w:hAnsi="Arial" w:cs="Arial"/>
          <w:b/>
          <w:bCs/>
          <w:color w:val="auto"/>
          <w:sz w:val="20"/>
          <w:szCs w:val="20"/>
          <w:lang w:val="sl-SI" w:eastAsia="sl-SI"/>
        </w:rPr>
        <w:t>, če je bila nepremičnina pridobljena pred začetkom opravljanja dejavnosti?</w:t>
      </w:r>
      <w:bookmarkEnd w:id="16"/>
    </w:p>
    <w:p w14:paraId="61CB005B" w14:textId="77777777" w:rsidR="00DD7A22" w:rsidRPr="006215EF" w:rsidRDefault="00DD7A22" w:rsidP="0002656C">
      <w:pPr>
        <w:overflowPunct w:val="0"/>
        <w:autoSpaceDE w:val="0"/>
        <w:autoSpaceDN w:val="0"/>
        <w:adjustRightInd w:val="0"/>
        <w:spacing w:line="260" w:lineRule="exact"/>
        <w:jc w:val="both"/>
        <w:textAlignment w:val="baseline"/>
        <w:rPr>
          <w:rFonts w:cs="Arial"/>
          <w:b/>
          <w:bCs/>
          <w:szCs w:val="20"/>
          <w:lang w:val="sl-SI" w:eastAsia="sl-SI"/>
        </w:rPr>
      </w:pPr>
    </w:p>
    <w:p w14:paraId="43D999BF" w14:textId="77777777" w:rsidR="00DD7A22" w:rsidRPr="006215EF" w:rsidRDefault="00DD7A22" w:rsidP="0002656C">
      <w:pPr>
        <w:overflowPunct w:val="0"/>
        <w:autoSpaceDE w:val="0"/>
        <w:spacing w:line="260" w:lineRule="exact"/>
        <w:jc w:val="both"/>
        <w:textAlignment w:val="baseline"/>
        <w:rPr>
          <w:lang w:val="sl-SI" w:eastAsia="sl-SI"/>
        </w:rPr>
      </w:pPr>
      <w:r w:rsidRPr="006215EF">
        <w:rPr>
          <w:lang w:val="sl-SI" w:eastAsia="sl-SI"/>
        </w:rPr>
        <w:t xml:space="preserve">Z računovodskega vidika (t. j. z vidika računovodskih standardov) ob prenehanju pri podjetniku ne nastajajo prihodki in odhodki v zvezi z razliko med pošteno vrednostjo nepremičnine ob prenehanju in knjigovodsko  vrednostjo nepremičnine, saj pri prenehanju opravljanja dejavnosti v okviru </w:t>
      </w:r>
      <w:proofErr w:type="spellStart"/>
      <w:r w:rsidRPr="006215EF">
        <w:rPr>
          <w:lang w:val="sl-SI" w:eastAsia="sl-SI"/>
        </w:rPr>
        <w:t>s.p</w:t>
      </w:r>
      <w:proofErr w:type="spellEnd"/>
      <w:r w:rsidRPr="006215EF">
        <w:rPr>
          <w:lang w:val="sl-SI" w:eastAsia="sl-SI"/>
        </w:rPr>
        <w:t>. in prenosu nepremičnine v gospodinjstvo po računovodskih standardih ne gre za odtujitev nepremičnine. </w:t>
      </w:r>
    </w:p>
    <w:p w14:paraId="0DEC0370" w14:textId="77777777" w:rsidR="00DD7A22" w:rsidRPr="006215EF" w:rsidRDefault="00DD7A22" w:rsidP="0002656C">
      <w:pPr>
        <w:overflowPunct w:val="0"/>
        <w:autoSpaceDE w:val="0"/>
        <w:spacing w:line="260" w:lineRule="exact"/>
        <w:jc w:val="both"/>
        <w:textAlignment w:val="baseline"/>
        <w:rPr>
          <w:rFonts w:ascii="Calibri" w:hAnsi="Calibri"/>
          <w:szCs w:val="22"/>
          <w:lang w:val="sl-SI" w:eastAsia="sl-SI"/>
        </w:rPr>
      </w:pPr>
      <w:r w:rsidRPr="006215EF">
        <w:rPr>
          <w:lang w:val="sl-SI" w:eastAsia="sl-SI"/>
        </w:rPr>
        <w:t xml:space="preserve"> </w:t>
      </w:r>
    </w:p>
    <w:p w14:paraId="324CAB5E" w14:textId="77777777" w:rsidR="00DD7A22" w:rsidRPr="006215EF" w:rsidRDefault="00DD7A22" w:rsidP="0002656C">
      <w:pPr>
        <w:overflowPunct w:val="0"/>
        <w:autoSpaceDE w:val="0"/>
        <w:spacing w:line="260" w:lineRule="exact"/>
        <w:jc w:val="both"/>
        <w:textAlignment w:val="baseline"/>
        <w:rPr>
          <w:lang w:val="sl-SI"/>
        </w:rPr>
      </w:pPr>
      <w:r w:rsidRPr="006215EF">
        <w:rPr>
          <w:lang w:val="sl-SI" w:eastAsia="sl-SI"/>
        </w:rPr>
        <w:t>Gledano z davčnega vidika, se v skladu s prvim stavkom prvega odstavka 51. člena ZDoh-2, kot odtujitev sredstev šteje tudi prenehanje opravljanja dejavnosti. Izjema od navedenega je določena v drugem stavku te določbe ZDoh-2, in sicer, če gre za nepremičnine (ali drugo sredstvo, ki ni denar), ki jih je zavezanec prenesel iz gospodinjstva v svoje podjetje ob začetku opravljanja dejavnosti ali po začetku opravljanja dejavnosti, če so bile te nepremičnine in oprema zgrajene oziroma pridobljene pred začetkom opravljanja dejavnosti.</w:t>
      </w:r>
    </w:p>
    <w:p w14:paraId="4256FA28" w14:textId="77777777" w:rsidR="00DD7A22" w:rsidRPr="006215EF" w:rsidRDefault="00DD7A22" w:rsidP="0002656C">
      <w:pPr>
        <w:overflowPunct w:val="0"/>
        <w:autoSpaceDE w:val="0"/>
        <w:spacing w:line="260" w:lineRule="exact"/>
        <w:jc w:val="both"/>
        <w:textAlignment w:val="baseline"/>
        <w:rPr>
          <w:b/>
          <w:bCs/>
          <w:lang w:val="sl-SI" w:eastAsia="sl-SI"/>
        </w:rPr>
      </w:pPr>
    </w:p>
    <w:p w14:paraId="1DC7B589" w14:textId="77777777" w:rsidR="00DD7A22" w:rsidRPr="006215EF" w:rsidRDefault="00DD7A22" w:rsidP="0002656C">
      <w:pPr>
        <w:overflowPunct w:val="0"/>
        <w:autoSpaceDE w:val="0"/>
        <w:spacing w:line="260" w:lineRule="exact"/>
        <w:jc w:val="both"/>
        <w:textAlignment w:val="baseline"/>
        <w:rPr>
          <w:lang w:val="sl-SI" w:eastAsia="sl-SI"/>
        </w:rPr>
      </w:pPr>
      <w:r w:rsidRPr="006215EF">
        <w:rPr>
          <w:lang w:val="sl-SI" w:eastAsia="sl-SI"/>
        </w:rPr>
        <w:t>Iz navedenega izhaja, da:</w:t>
      </w:r>
    </w:p>
    <w:p w14:paraId="118C1CEB" w14:textId="77777777" w:rsidR="00DD7A22" w:rsidRPr="006215EF" w:rsidRDefault="00DD7A22" w:rsidP="0002656C">
      <w:pPr>
        <w:pStyle w:val="Odstavekseznama"/>
        <w:numPr>
          <w:ilvl w:val="0"/>
          <w:numId w:val="28"/>
        </w:numPr>
        <w:overflowPunct w:val="0"/>
        <w:autoSpaceDE w:val="0"/>
        <w:autoSpaceDN w:val="0"/>
        <w:spacing w:line="260" w:lineRule="exact"/>
        <w:jc w:val="both"/>
        <w:textAlignment w:val="baseline"/>
        <w:rPr>
          <w:lang w:val="sl-SI"/>
        </w:rPr>
      </w:pPr>
      <w:r w:rsidRPr="006215EF">
        <w:rPr>
          <w:lang w:val="sl-SI" w:eastAsia="sl-SI"/>
        </w:rPr>
        <w:t xml:space="preserve">je v primerih, kadar je nepremičnina pridobljena in prenesena v podjetje po začetku opravljanja dejavnosti, treba ob prenehanju ugotavljati razliko med pošteno vrednostjo nepremičnine in davčno vrednostjo nepremičnine ob prenosu. Razlika predstavlja prihodke oziroma odhodke, ki se vključijo v zadnji davčni obračun </w:t>
      </w:r>
      <w:proofErr w:type="spellStart"/>
      <w:r w:rsidRPr="006215EF">
        <w:rPr>
          <w:lang w:val="sl-SI" w:eastAsia="sl-SI"/>
        </w:rPr>
        <w:t>DohDej</w:t>
      </w:r>
      <w:proofErr w:type="spellEnd"/>
      <w:r w:rsidRPr="006215EF">
        <w:rPr>
          <w:lang w:val="sl-SI" w:eastAsia="sl-SI"/>
        </w:rPr>
        <w:t xml:space="preserve">. </w:t>
      </w:r>
    </w:p>
    <w:p w14:paraId="473E162C" w14:textId="77777777" w:rsidR="00DD7A22" w:rsidRPr="006215EF" w:rsidRDefault="00DD7A22" w:rsidP="0002656C">
      <w:pPr>
        <w:pStyle w:val="Odstavekseznama"/>
        <w:numPr>
          <w:ilvl w:val="0"/>
          <w:numId w:val="28"/>
        </w:numPr>
        <w:overflowPunct w:val="0"/>
        <w:autoSpaceDE w:val="0"/>
        <w:autoSpaceDN w:val="0"/>
        <w:spacing w:line="260" w:lineRule="exact"/>
        <w:jc w:val="both"/>
        <w:textAlignment w:val="baseline"/>
        <w:rPr>
          <w:lang w:val="sl-SI"/>
        </w:rPr>
      </w:pPr>
      <w:r w:rsidRPr="006215EF">
        <w:rPr>
          <w:lang w:val="sl-SI" w:eastAsia="sl-SI"/>
        </w:rPr>
        <w:t xml:space="preserve">v primerih, kadar je nepremičnina pridobljena pred in prenesena v podjetje ob ali po začetku opravljanja dejavnosti, ob prenehanju ni treba ugotavljati nastalih dobičkov ali izgub v zvezi s to nepremičnino. To pomeni, da </w:t>
      </w:r>
      <w:r w:rsidRPr="006215EF">
        <w:rPr>
          <w:u w:val="single"/>
          <w:lang w:val="sl-SI" w:eastAsia="sl-SI"/>
        </w:rPr>
        <w:t>samostojni podjetnik ob takšnem prenosu ne izkaže prihodkov iz naslova prenosa nepremičnine iz podjetja v gospodinjstvo.</w:t>
      </w:r>
    </w:p>
    <w:p w14:paraId="33E575AB" w14:textId="16D9EE1E" w:rsidR="00DD7A22" w:rsidRDefault="00DD7A22" w:rsidP="0002656C">
      <w:pPr>
        <w:overflowPunct w:val="0"/>
        <w:autoSpaceDE w:val="0"/>
        <w:autoSpaceDN w:val="0"/>
        <w:adjustRightInd w:val="0"/>
        <w:spacing w:line="260" w:lineRule="exact"/>
        <w:jc w:val="both"/>
        <w:textAlignment w:val="baseline"/>
        <w:rPr>
          <w:rFonts w:cs="Arial"/>
          <w:b/>
          <w:bCs/>
          <w:szCs w:val="20"/>
          <w:lang w:val="sl-SI" w:eastAsia="sl-SI"/>
        </w:rPr>
      </w:pPr>
    </w:p>
    <w:p w14:paraId="4BE1296B" w14:textId="7F552B92" w:rsidR="00B31159" w:rsidRPr="003D6C58" w:rsidRDefault="00B31159" w:rsidP="003D6C58">
      <w:pPr>
        <w:pStyle w:val="Naslov2"/>
        <w:numPr>
          <w:ilvl w:val="0"/>
          <w:numId w:val="31"/>
        </w:numPr>
        <w:spacing w:line="260" w:lineRule="exact"/>
        <w:jc w:val="both"/>
        <w:rPr>
          <w:rFonts w:ascii="Arial" w:hAnsi="Arial" w:cs="Arial"/>
          <w:b/>
          <w:bCs/>
          <w:color w:val="auto"/>
          <w:sz w:val="20"/>
          <w:szCs w:val="20"/>
          <w:lang w:val="sl-SI" w:eastAsia="sl-SI"/>
        </w:rPr>
      </w:pPr>
      <w:bookmarkStart w:id="17" w:name="_Toc136168526"/>
      <w:r w:rsidRPr="003D6C58">
        <w:rPr>
          <w:rFonts w:ascii="Arial" w:hAnsi="Arial" w:cs="Arial"/>
          <w:b/>
          <w:bCs/>
          <w:color w:val="auto"/>
          <w:sz w:val="20"/>
          <w:szCs w:val="20"/>
          <w:lang w:val="sl-SI" w:eastAsia="sl-SI"/>
        </w:rPr>
        <w:t xml:space="preserve">Zavezanec je </w:t>
      </w:r>
      <w:proofErr w:type="spellStart"/>
      <w:r w:rsidRPr="003D6C58">
        <w:rPr>
          <w:rFonts w:ascii="Arial" w:hAnsi="Arial" w:cs="Arial"/>
          <w:b/>
          <w:bCs/>
          <w:color w:val="auto"/>
          <w:sz w:val="20"/>
          <w:szCs w:val="20"/>
          <w:lang w:val="sl-SI" w:eastAsia="sl-SI"/>
        </w:rPr>
        <w:t>normiranec</w:t>
      </w:r>
      <w:proofErr w:type="spellEnd"/>
      <w:r w:rsidRPr="003D6C58">
        <w:rPr>
          <w:rFonts w:ascii="Arial" w:hAnsi="Arial" w:cs="Arial"/>
          <w:b/>
          <w:bCs/>
          <w:color w:val="auto"/>
          <w:sz w:val="20"/>
          <w:szCs w:val="20"/>
          <w:lang w:val="sl-SI" w:eastAsia="sl-SI"/>
        </w:rPr>
        <w:t>, poslovnih knjig ne vodi, ima pa v registru osnovnih sredstev vpisano nepremičnino. Zavezanec namerava zamenjati način ugotavljanja davčne osnove (iz normiranih odhodkov v dejanske odhodke). Kako se določi začetna vrednost v poslovnih knjigah podjetnika</w:t>
      </w:r>
      <w:r w:rsidR="00FB54C5" w:rsidRPr="003D6C58">
        <w:rPr>
          <w:rFonts w:ascii="Arial" w:hAnsi="Arial" w:cs="Arial"/>
          <w:b/>
          <w:bCs/>
          <w:color w:val="auto"/>
          <w:sz w:val="20"/>
          <w:szCs w:val="20"/>
          <w:lang w:val="sl-SI" w:eastAsia="sl-SI"/>
        </w:rPr>
        <w:t>?</w:t>
      </w:r>
      <w:bookmarkEnd w:id="17"/>
      <w:r w:rsidR="00FB54C5" w:rsidRPr="003D6C58">
        <w:rPr>
          <w:rFonts w:ascii="Arial" w:hAnsi="Arial" w:cs="Arial"/>
          <w:b/>
          <w:bCs/>
          <w:color w:val="auto"/>
          <w:sz w:val="20"/>
          <w:szCs w:val="20"/>
          <w:lang w:val="sl-SI" w:eastAsia="sl-SI"/>
        </w:rPr>
        <w:t xml:space="preserve"> </w:t>
      </w:r>
    </w:p>
    <w:p w14:paraId="74CEE095" w14:textId="34507792" w:rsidR="00B31159" w:rsidRDefault="00B31159" w:rsidP="00B31159">
      <w:pPr>
        <w:overflowPunct w:val="0"/>
        <w:autoSpaceDE w:val="0"/>
        <w:autoSpaceDN w:val="0"/>
        <w:adjustRightInd w:val="0"/>
        <w:spacing w:line="260" w:lineRule="exact"/>
        <w:ind w:left="360"/>
        <w:jc w:val="both"/>
        <w:textAlignment w:val="baseline"/>
        <w:rPr>
          <w:rFonts w:cs="Arial"/>
          <w:b/>
          <w:bCs/>
          <w:szCs w:val="20"/>
          <w:lang w:val="sl-SI" w:eastAsia="sl-SI"/>
        </w:rPr>
      </w:pPr>
    </w:p>
    <w:p w14:paraId="0E07F92E" w14:textId="72E998E1" w:rsidR="00FB54C5" w:rsidRDefault="00FB54C5" w:rsidP="00FB54C5">
      <w:pPr>
        <w:overflowPunct w:val="0"/>
        <w:autoSpaceDE w:val="0"/>
        <w:spacing w:line="260" w:lineRule="exact"/>
        <w:jc w:val="both"/>
        <w:textAlignment w:val="baseline"/>
        <w:rPr>
          <w:lang w:val="sl-SI" w:eastAsia="sl-SI"/>
        </w:rPr>
      </w:pPr>
      <w:r>
        <w:rPr>
          <w:lang w:val="sl-SI" w:eastAsia="sl-SI"/>
        </w:rPr>
        <w:t xml:space="preserve">Vodenje poslovnih knjig za zavezanca, ki ugotavlja davčno osnovo kot </w:t>
      </w:r>
      <w:proofErr w:type="spellStart"/>
      <w:r>
        <w:rPr>
          <w:lang w:val="sl-SI" w:eastAsia="sl-SI"/>
        </w:rPr>
        <w:t>normiranec</w:t>
      </w:r>
      <w:proofErr w:type="spellEnd"/>
      <w:r>
        <w:rPr>
          <w:lang w:val="sl-SI" w:eastAsia="sl-SI"/>
        </w:rPr>
        <w:t xml:space="preserve"> ni obvezno. Zavezanec tudi ni dolžan amortizirani nepremičnine, </w:t>
      </w:r>
      <w:r w:rsidRPr="00FB54C5">
        <w:rPr>
          <w:lang w:val="sl-SI" w:eastAsia="sl-SI"/>
        </w:rPr>
        <w:t>saj ne gre za poslovne dogodke v zvezi s prihodki</w:t>
      </w:r>
      <w:r>
        <w:rPr>
          <w:lang w:val="sl-SI" w:eastAsia="sl-SI"/>
        </w:rPr>
        <w:t>, ampak v zvezi z</w:t>
      </w:r>
      <w:r w:rsidRPr="00FB54C5">
        <w:rPr>
          <w:lang w:val="sl-SI" w:eastAsia="sl-SI"/>
        </w:rPr>
        <w:t xml:space="preserve"> odhodki. </w:t>
      </w:r>
      <w:r>
        <w:rPr>
          <w:lang w:val="sl-SI" w:eastAsia="sl-SI"/>
        </w:rPr>
        <w:t xml:space="preserve"> Ne glede na navedeno, pa mora zavezanec voditi</w:t>
      </w:r>
      <w:r w:rsidR="00911D69">
        <w:rPr>
          <w:lang w:val="sl-SI" w:eastAsia="sl-SI"/>
        </w:rPr>
        <w:t xml:space="preserve"> register osnovnih sredstev, kjer so zabeležene</w:t>
      </w:r>
      <w:r w:rsidRPr="00FB54C5">
        <w:rPr>
          <w:lang w:val="sl-SI" w:eastAsia="sl-SI"/>
        </w:rPr>
        <w:t xml:space="preserve"> nabavne vrednosti</w:t>
      </w:r>
      <w:r>
        <w:rPr>
          <w:lang w:val="sl-SI" w:eastAsia="sl-SI"/>
        </w:rPr>
        <w:t xml:space="preserve"> </w:t>
      </w:r>
      <w:r w:rsidRPr="00FB54C5">
        <w:rPr>
          <w:lang w:val="sl-SI" w:eastAsia="sl-SI"/>
        </w:rPr>
        <w:t>OS, datum</w:t>
      </w:r>
      <w:r w:rsidR="00911D69">
        <w:rPr>
          <w:lang w:val="sl-SI" w:eastAsia="sl-SI"/>
        </w:rPr>
        <w:t>i</w:t>
      </w:r>
      <w:r w:rsidRPr="00FB54C5">
        <w:rPr>
          <w:lang w:val="sl-SI" w:eastAsia="sl-SI"/>
        </w:rPr>
        <w:t xml:space="preserve"> pridobitve in odtujitve. V primeru prehoda na dejanske prihodke, bo moral </w:t>
      </w:r>
      <w:r w:rsidR="00254BC2">
        <w:rPr>
          <w:lang w:val="sl-SI" w:eastAsia="sl-SI"/>
        </w:rPr>
        <w:t xml:space="preserve"> zavezanec </w:t>
      </w:r>
      <w:r w:rsidRPr="00FB54C5">
        <w:rPr>
          <w:lang w:val="sl-SI" w:eastAsia="sl-SI"/>
        </w:rPr>
        <w:t>pripravit</w:t>
      </w:r>
      <w:r w:rsidR="00254BC2">
        <w:rPr>
          <w:lang w:val="sl-SI" w:eastAsia="sl-SI"/>
        </w:rPr>
        <w:t>i</w:t>
      </w:r>
      <w:r w:rsidRPr="00FB54C5">
        <w:rPr>
          <w:lang w:val="sl-SI" w:eastAsia="sl-SI"/>
        </w:rPr>
        <w:t xml:space="preserve"> bilanco stanja na zadnji dan pred prehodom (31.12.) z upoštevanjem popravkov vrednosti.  </w:t>
      </w:r>
    </w:p>
    <w:p w14:paraId="013D4137" w14:textId="7C83EAF7" w:rsidR="00911D69" w:rsidRDefault="00911D69" w:rsidP="00FB54C5">
      <w:pPr>
        <w:overflowPunct w:val="0"/>
        <w:autoSpaceDE w:val="0"/>
        <w:spacing w:line="260" w:lineRule="exact"/>
        <w:jc w:val="both"/>
        <w:textAlignment w:val="baseline"/>
        <w:rPr>
          <w:lang w:val="sl-SI" w:eastAsia="sl-SI"/>
        </w:rPr>
      </w:pPr>
    </w:p>
    <w:p w14:paraId="6BD9FE24" w14:textId="21B2108D" w:rsidR="00911D69" w:rsidRDefault="00911D69" w:rsidP="00FB54C5">
      <w:pPr>
        <w:overflowPunct w:val="0"/>
        <w:autoSpaceDE w:val="0"/>
        <w:spacing w:line="260" w:lineRule="exact"/>
        <w:jc w:val="both"/>
        <w:textAlignment w:val="baseline"/>
        <w:rPr>
          <w:lang w:val="sl-SI" w:eastAsia="sl-SI"/>
        </w:rPr>
      </w:pPr>
      <w:r>
        <w:rPr>
          <w:lang w:val="sl-SI" w:eastAsia="sl-SI"/>
        </w:rPr>
        <w:t>Začetno vrednost nepremičnine bo tako zavezanec ugotovil tako, da bo od upošteval vrednost osnovnega sredstva na dan pridobitve, od katere bo odštel znesek amortizacije, ki bi bila obračunana, če bi zavezanec nepremičnino amortiziral</w:t>
      </w:r>
      <w:r w:rsidR="006D7583">
        <w:rPr>
          <w:lang w:val="sl-SI" w:eastAsia="sl-SI"/>
        </w:rPr>
        <w:t xml:space="preserve"> (če ne bi bil </w:t>
      </w:r>
      <w:proofErr w:type="spellStart"/>
      <w:r w:rsidR="006D7583">
        <w:rPr>
          <w:lang w:val="sl-SI" w:eastAsia="sl-SI"/>
        </w:rPr>
        <w:t>normiranec</w:t>
      </w:r>
      <w:proofErr w:type="spellEnd"/>
      <w:r w:rsidR="006D7583">
        <w:rPr>
          <w:lang w:val="sl-SI" w:eastAsia="sl-SI"/>
        </w:rPr>
        <w:t>)</w:t>
      </w:r>
      <w:r>
        <w:rPr>
          <w:lang w:val="sl-SI" w:eastAsia="sl-SI"/>
        </w:rPr>
        <w:t xml:space="preserve">. </w:t>
      </w:r>
    </w:p>
    <w:p w14:paraId="16ABF44F" w14:textId="3658B9DF" w:rsidR="00911D69" w:rsidRDefault="00911D69" w:rsidP="00FB54C5">
      <w:pPr>
        <w:overflowPunct w:val="0"/>
        <w:autoSpaceDE w:val="0"/>
        <w:spacing w:line="260" w:lineRule="exact"/>
        <w:jc w:val="both"/>
        <w:textAlignment w:val="baseline"/>
        <w:rPr>
          <w:lang w:val="sl-SI" w:eastAsia="sl-SI"/>
        </w:rPr>
      </w:pPr>
    </w:p>
    <w:p w14:paraId="50314991" w14:textId="7E3E8AD7" w:rsidR="00312011" w:rsidRDefault="00911D69" w:rsidP="00FB54C5">
      <w:pPr>
        <w:overflowPunct w:val="0"/>
        <w:autoSpaceDE w:val="0"/>
        <w:spacing w:line="260" w:lineRule="exact"/>
        <w:jc w:val="both"/>
        <w:textAlignment w:val="baseline"/>
        <w:rPr>
          <w:lang w:val="sl-SI" w:eastAsia="sl-SI"/>
        </w:rPr>
      </w:pPr>
      <w:r>
        <w:rPr>
          <w:lang w:val="sl-SI" w:eastAsia="sl-SI"/>
        </w:rPr>
        <w:t xml:space="preserve">Primer: Nepremičnine je bila 1. 1. 2016 vnesena v dejavnost (zavezanec je </w:t>
      </w:r>
      <w:proofErr w:type="spellStart"/>
      <w:r>
        <w:rPr>
          <w:lang w:val="sl-SI" w:eastAsia="sl-SI"/>
        </w:rPr>
        <w:t>normiranec</w:t>
      </w:r>
      <w:proofErr w:type="spellEnd"/>
      <w:r>
        <w:rPr>
          <w:lang w:val="sl-SI" w:eastAsia="sl-SI"/>
        </w:rPr>
        <w:t>) po vrednosti 50.000 eurov. Po petih letih</w:t>
      </w:r>
      <w:r w:rsidR="00312011">
        <w:rPr>
          <w:lang w:val="sl-SI" w:eastAsia="sl-SI"/>
        </w:rPr>
        <w:t xml:space="preserve"> (1. 1. 2021)</w:t>
      </w:r>
      <w:r>
        <w:rPr>
          <w:lang w:val="sl-SI" w:eastAsia="sl-SI"/>
        </w:rPr>
        <w:t xml:space="preserve"> želi zavezanec spremeniti način ugotavljanja davčne osnove in davčno osnovo ugotavljati kot dejanski</w:t>
      </w:r>
      <w:r w:rsidR="00312011">
        <w:rPr>
          <w:lang w:val="sl-SI" w:eastAsia="sl-SI"/>
        </w:rPr>
        <w:t xml:space="preserve">. Zavezanec bo moral na zadnji dan pred prehodom na dejanske odhodke pripraviti bilanco iz katerega bo izhajala začetna vrednost nepremičnine. Izračun začetne vrednosti bo izveden na naslednji način (ob upoštevanju 3 % amortizacijske stopnje): </w:t>
      </w:r>
    </w:p>
    <w:p w14:paraId="4452D41A" w14:textId="08509AC1" w:rsidR="00312011" w:rsidRDefault="00312011" w:rsidP="00FB54C5">
      <w:pPr>
        <w:overflowPunct w:val="0"/>
        <w:autoSpaceDE w:val="0"/>
        <w:spacing w:line="260" w:lineRule="exact"/>
        <w:jc w:val="both"/>
        <w:textAlignment w:val="baseline"/>
        <w:rPr>
          <w:lang w:val="sl-SI" w:eastAsia="sl-SI"/>
        </w:rPr>
      </w:pPr>
    </w:p>
    <w:p w14:paraId="174D8E98" w14:textId="183415E3" w:rsidR="00312011" w:rsidRDefault="00312011" w:rsidP="00FB54C5">
      <w:pPr>
        <w:overflowPunct w:val="0"/>
        <w:autoSpaceDE w:val="0"/>
        <w:spacing w:line="260" w:lineRule="exact"/>
        <w:jc w:val="both"/>
        <w:textAlignment w:val="baseline"/>
        <w:rPr>
          <w:lang w:val="sl-SI" w:eastAsia="sl-SI"/>
        </w:rPr>
      </w:pPr>
      <w:r>
        <w:rPr>
          <w:lang w:val="sl-SI" w:eastAsia="sl-SI"/>
        </w:rPr>
        <w:t xml:space="preserve">Začetna vrednost = Vrednost osnovnega sredstva ob pridobitvi </w:t>
      </w:r>
      <w:r w:rsidR="002D679E">
        <w:rPr>
          <w:lang w:val="sl-SI" w:eastAsia="sl-SI"/>
        </w:rPr>
        <w:t>(</w:t>
      </w:r>
      <w:r>
        <w:rPr>
          <w:lang w:val="sl-SI" w:eastAsia="sl-SI"/>
        </w:rPr>
        <w:t>–</w:t>
      </w:r>
      <w:r w:rsidR="002D679E">
        <w:rPr>
          <w:lang w:val="sl-SI" w:eastAsia="sl-SI"/>
        </w:rPr>
        <w:t>)</w:t>
      </w:r>
      <w:r>
        <w:rPr>
          <w:lang w:val="sl-SI" w:eastAsia="sl-SI"/>
        </w:rPr>
        <w:t xml:space="preserve"> znesek amortizacije, ki bi bila obračunana, če bi zavezanec nepremičnino moral amortizirati (predpostavljamo 3 % stopnjo amortizacije)</w:t>
      </w:r>
    </w:p>
    <w:p w14:paraId="6C81CE45" w14:textId="77FD96D4" w:rsidR="00312011" w:rsidRDefault="00312011" w:rsidP="00FB54C5">
      <w:pPr>
        <w:overflowPunct w:val="0"/>
        <w:autoSpaceDE w:val="0"/>
        <w:spacing w:line="260" w:lineRule="exact"/>
        <w:jc w:val="both"/>
        <w:textAlignment w:val="baseline"/>
        <w:rPr>
          <w:lang w:val="sl-SI" w:eastAsia="sl-SI"/>
        </w:rPr>
      </w:pPr>
    </w:p>
    <w:p w14:paraId="56904E28" w14:textId="16B7C4C5" w:rsidR="00312011" w:rsidRDefault="00312011" w:rsidP="00FB54C5">
      <w:pPr>
        <w:overflowPunct w:val="0"/>
        <w:autoSpaceDE w:val="0"/>
        <w:spacing w:line="260" w:lineRule="exact"/>
        <w:jc w:val="both"/>
        <w:textAlignment w:val="baseline"/>
        <w:rPr>
          <w:lang w:val="sl-SI" w:eastAsia="sl-SI"/>
        </w:rPr>
      </w:pPr>
      <w:r>
        <w:rPr>
          <w:lang w:val="sl-SI" w:eastAsia="sl-SI"/>
        </w:rPr>
        <w:t>Začetna vrednost = 50.000 eurov – (5 let * 1.500 eur) = 42.500 EUR</w:t>
      </w:r>
    </w:p>
    <w:p w14:paraId="23047117" w14:textId="735D5651" w:rsidR="00312011" w:rsidRDefault="00312011" w:rsidP="00FB54C5">
      <w:pPr>
        <w:overflowPunct w:val="0"/>
        <w:autoSpaceDE w:val="0"/>
        <w:spacing w:line="260" w:lineRule="exact"/>
        <w:jc w:val="both"/>
        <w:textAlignment w:val="baseline"/>
        <w:rPr>
          <w:lang w:val="sl-SI" w:eastAsia="sl-SI"/>
        </w:rPr>
      </w:pPr>
    </w:p>
    <w:p w14:paraId="5EC55A0F" w14:textId="799AD43D" w:rsidR="00312011" w:rsidRPr="00FB54C5" w:rsidRDefault="00312011" w:rsidP="00FB54C5">
      <w:pPr>
        <w:overflowPunct w:val="0"/>
        <w:autoSpaceDE w:val="0"/>
        <w:spacing w:line="260" w:lineRule="exact"/>
        <w:jc w:val="both"/>
        <w:textAlignment w:val="baseline"/>
        <w:rPr>
          <w:lang w:val="sl-SI" w:eastAsia="sl-SI"/>
        </w:rPr>
      </w:pPr>
      <w:r>
        <w:rPr>
          <w:lang w:val="sl-SI" w:eastAsia="sl-SI"/>
        </w:rPr>
        <w:t>Začetna vrednost na zadnji dan pred prehodom na dejanske odhodke znaša 42.500 EU</w:t>
      </w:r>
      <w:r w:rsidR="002D679E">
        <w:rPr>
          <w:lang w:val="sl-SI" w:eastAsia="sl-SI"/>
        </w:rPr>
        <w:t>R.</w:t>
      </w:r>
    </w:p>
    <w:sectPr w:rsidR="00312011" w:rsidRPr="00FB54C5" w:rsidSect="009C449B">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71A9" w14:textId="77777777" w:rsidR="00A0076D" w:rsidRDefault="00A0076D" w:rsidP="00B07457">
      <w:pPr>
        <w:spacing w:line="240" w:lineRule="auto"/>
      </w:pPr>
      <w:r>
        <w:separator/>
      </w:r>
    </w:p>
  </w:endnote>
  <w:endnote w:type="continuationSeparator" w:id="0">
    <w:p w14:paraId="62CF7690" w14:textId="77777777" w:rsidR="00A0076D" w:rsidRDefault="00A0076D" w:rsidP="00B07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292173"/>
      <w:docPartObj>
        <w:docPartGallery w:val="Page Numbers (Bottom of Page)"/>
        <w:docPartUnique/>
      </w:docPartObj>
    </w:sdtPr>
    <w:sdtContent>
      <w:p w14:paraId="030A2640" w14:textId="545E3F7A" w:rsidR="0099090F" w:rsidRDefault="0099090F">
        <w:pPr>
          <w:pStyle w:val="Noga"/>
          <w:jc w:val="center"/>
        </w:pPr>
        <w:r>
          <w:fldChar w:fldCharType="begin"/>
        </w:r>
        <w:r>
          <w:instrText>PAGE   \* MERGEFORMAT</w:instrText>
        </w:r>
        <w:r>
          <w:fldChar w:fldCharType="separate"/>
        </w:r>
        <w:r>
          <w:rPr>
            <w:lang w:val="sl-SI"/>
          </w:rPr>
          <w:t>2</w:t>
        </w:r>
        <w:r>
          <w:fldChar w:fldCharType="end"/>
        </w:r>
      </w:p>
    </w:sdtContent>
  </w:sdt>
  <w:p w14:paraId="33722B1C" w14:textId="77777777" w:rsidR="0099090F" w:rsidRDefault="009909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F695" w14:textId="77777777" w:rsidR="00A0076D" w:rsidRDefault="00A0076D" w:rsidP="00B07457">
      <w:pPr>
        <w:spacing w:line="240" w:lineRule="auto"/>
      </w:pPr>
      <w:r>
        <w:separator/>
      </w:r>
    </w:p>
  </w:footnote>
  <w:footnote w:type="continuationSeparator" w:id="0">
    <w:p w14:paraId="3B527BB0" w14:textId="77777777" w:rsidR="00A0076D" w:rsidRDefault="00A0076D" w:rsidP="00B07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C449B" w:rsidRPr="009C449B" w14:paraId="3E8D57FE" w14:textId="77777777" w:rsidTr="005849BC">
      <w:trPr>
        <w:cantSplit/>
        <w:trHeight w:hRule="exact" w:val="847"/>
      </w:trPr>
      <w:tc>
        <w:tcPr>
          <w:tcW w:w="567" w:type="dxa"/>
        </w:tcPr>
        <w:p w14:paraId="079D276B" w14:textId="77777777" w:rsidR="009C449B" w:rsidRPr="009C449B" w:rsidRDefault="009C449B" w:rsidP="009C449B">
          <w:pPr>
            <w:autoSpaceDE w:val="0"/>
            <w:autoSpaceDN w:val="0"/>
            <w:adjustRightInd w:val="0"/>
            <w:spacing w:line="240" w:lineRule="auto"/>
            <w:rPr>
              <w:rFonts w:ascii="Republika" w:hAnsi="Republika"/>
              <w:color w:val="529DBA"/>
              <w:sz w:val="60"/>
              <w:szCs w:val="60"/>
              <w:lang w:val="sl-SI"/>
            </w:rPr>
          </w:pPr>
          <w:r w:rsidRPr="009C449B">
            <w:rPr>
              <w:rFonts w:ascii="Republika" w:hAnsi="Republika" w:cs="Republika"/>
              <w:color w:val="529DBA"/>
              <w:sz w:val="60"/>
              <w:szCs w:val="60"/>
              <w:lang w:val="sl-SI" w:eastAsia="sl-SI"/>
            </w:rPr>
            <w:t></w:t>
          </w:r>
        </w:p>
        <w:p w14:paraId="32FDE327" w14:textId="77777777" w:rsidR="009C449B" w:rsidRPr="009C449B" w:rsidRDefault="009C449B" w:rsidP="009C449B">
          <w:pPr>
            <w:rPr>
              <w:rFonts w:ascii="Republika" w:hAnsi="Republika"/>
              <w:sz w:val="60"/>
              <w:szCs w:val="60"/>
              <w:lang w:val="sl-SI"/>
            </w:rPr>
          </w:pPr>
        </w:p>
        <w:p w14:paraId="51001A3F" w14:textId="77777777" w:rsidR="009C449B" w:rsidRPr="009C449B" w:rsidRDefault="009C449B" w:rsidP="009C449B">
          <w:pPr>
            <w:rPr>
              <w:rFonts w:ascii="Republika" w:hAnsi="Republika"/>
              <w:sz w:val="60"/>
              <w:szCs w:val="60"/>
              <w:lang w:val="sl-SI"/>
            </w:rPr>
          </w:pPr>
        </w:p>
        <w:p w14:paraId="0BFBBCE1" w14:textId="77777777" w:rsidR="009C449B" w:rsidRPr="009C449B" w:rsidRDefault="009C449B" w:rsidP="009C449B">
          <w:pPr>
            <w:rPr>
              <w:rFonts w:ascii="Republika" w:hAnsi="Republika"/>
              <w:sz w:val="60"/>
              <w:szCs w:val="60"/>
              <w:lang w:val="sl-SI"/>
            </w:rPr>
          </w:pPr>
        </w:p>
        <w:p w14:paraId="5389BCFC" w14:textId="77777777" w:rsidR="009C449B" w:rsidRPr="009C449B" w:rsidRDefault="009C449B" w:rsidP="009C449B">
          <w:pPr>
            <w:rPr>
              <w:rFonts w:ascii="Republika" w:hAnsi="Republika"/>
              <w:sz w:val="60"/>
              <w:szCs w:val="60"/>
              <w:lang w:val="sl-SI"/>
            </w:rPr>
          </w:pPr>
        </w:p>
        <w:p w14:paraId="6623E0B1" w14:textId="77777777" w:rsidR="009C449B" w:rsidRPr="009C449B" w:rsidRDefault="009C449B" w:rsidP="009C449B">
          <w:pPr>
            <w:rPr>
              <w:rFonts w:ascii="Republika" w:hAnsi="Republika"/>
              <w:sz w:val="60"/>
              <w:szCs w:val="60"/>
              <w:lang w:val="sl-SI"/>
            </w:rPr>
          </w:pPr>
        </w:p>
        <w:p w14:paraId="096FDBA4" w14:textId="77777777" w:rsidR="009C449B" w:rsidRPr="009C449B" w:rsidRDefault="009C449B" w:rsidP="009C449B">
          <w:pPr>
            <w:rPr>
              <w:rFonts w:ascii="Republika" w:hAnsi="Republika"/>
              <w:sz w:val="60"/>
              <w:szCs w:val="60"/>
              <w:lang w:val="sl-SI"/>
            </w:rPr>
          </w:pPr>
        </w:p>
        <w:p w14:paraId="2349E74A" w14:textId="77777777" w:rsidR="009C449B" w:rsidRPr="009C449B" w:rsidRDefault="009C449B" w:rsidP="009C449B">
          <w:pPr>
            <w:rPr>
              <w:rFonts w:ascii="Republika" w:hAnsi="Republika"/>
              <w:sz w:val="60"/>
              <w:szCs w:val="60"/>
              <w:lang w:val="sl-SI"/>
            </w:rPr>
          </w:pPr>
        </w:p>
        <w:p w14:paraId="653ACB03" w14:textId="77777777" w:rsidR="009C449B" w:rsidRPr="009C449B" w:rsidRDefault="009C449B" w:rsidP="009C449B">
          <w:pPr>
            <w:rPr>
              <w:rFonts w:ascii="Republika" w:hAnsi="Republika"/>
              <w:sz w:val="60"/>
              <w:szCs w:val="60"/>
              <w:lang w:val="sl-SI"/>
            </w:rPr>
          </w:pPr>
        </w:p>
        <w:p w14:paraId="1B8B16B9" w14:textId="77777777" w:rsidR="009C449B" w:rsidRPr="009C449B" w:rsidRDefault="009C449B" w:rsidP="009C449B">
          <w:pPr>
            <w:rPr>
              <w:rFonts w:ascii="Republika" w:hAnsi="Republika"/>
              <w:sz w:val="60"/>
              <w:szCs w:val="60"/>
              <w:lang w:val="sl-SI"/>
            </w:rPr>
          </w:pPr>
        </w:p>
        <w:p w14:paraId="41F36883" w14:textId="77777777" w:rsidR="009C449B" w:rsidRPr="009C449B" w:rsidRDefault="009C449B" w:rsidP="009C449B">
          <w:pPr>
            <w:rPr>
              <w:rFonts w:ascii="Republika" w:hAnsi="Republika"/>
              <w:sz w:val="60"/>
              <w:szCs w:val="60"/>
              <w:lang w:val="sl-SI"/>
            </w:rPr>
          </w:pPr>
        </w:p>
        <w:p w14:paraId="31FD30FF" w14:textId="77777777" w:rsidR="009C449B" w:rsidRPr="009C449B" w:rsidRDefault="009C449B" w:rsidP="009C449B">
          <w:pPr>
            <w:rPr>
              <w:rFonts w:ascii="Republika" w:hAnsi="Republika"/>
              <w:sz w:val="60"/>
              <w:szCs w:val="60"/>
              <w:lang w:val="sl-SI"/>
            </w:rPr>
          </w:pPr>
        </w:p>
        <w:p w14:paraId="594D8472" w14:textId="77777777" w:rsidR="009C449B" w:rsidRPr="009C449B" w:rsidRDefault="009C449B" w:rsidP="009C449B">
          <w:pPr>
            <w:rPr>
              <w:rFonts w:ascii="Republika" w:hAnsi="Republika"/>
              <w:sz w:val="60"/>
              <w:szCs w:val="60"/>
              <w:lang w:val="sl-SI"/>
            </w:rPr>
          </w:pPr>
        </w:p>
        <w:p w14:paraId="0DDEF324" w14:textId="77777777" w:rsidR="009C449B" w:rsidRPr="009C449B" w:rsidRDefault="009C449B" w:rsidP="009C449B">
          <w:pPr>
            <w:rPr>
              <w:rFonts w:ascii="Republika" w:hAnsi="Republika"/>
              <w:sz w:val="60"/>
              <w:szCs w:val="60"/>
              <w:lang w:val="sl-SI"/>
            </w:rPr>
          </w:pPr>
        </w:p>
        <w:p w14:paraId="3D226ADE" w14:textId="77777777" w:rsidR="009C449B" w:rsidRPr="009C449B" w:rsidRDefault="009C449B" w:rsidP="009C449B">
          <w:pPr>
            <w:rPr>
              <w:rFonts w:ascii="Republika" w:hAnsi="Republika"/>
              <w:sz w:val="60"/>
              <w:szCs w:val="60"/>
              <w:lang w:val="sl-SI"/>
            </w:rPr>
          </w:pPr>
        </w:p>
        <w:p w14:paraId="6C6AA8BA" w14:textId="77777777" w:rsidR="009C449B" w:rsidRPr="009C449B" w:rsidRDefault="009C449B" w:rsidP="009C449B">
          <w:pPr>
            <w:rPr>
              <w:rFonts w:ascii="Republika" w:hAnsi="Republika"/>
              <w:sz w:val="60"/>
              <w:szCs w:val="60"/>
              <w:lang w:val="sl-SI"/>
            </w:rPr>
          </w:pPr>
        </w:p>
        <w:p w14:paraId="52D7DEDB" w14:textId="77777777" w:rsidR="009C449B" w:rsidRPr="009C449B" w:rsidRDefault="009C449B" w:rsidP="009C449B">
          <w:pPr>
            <w:rPr>
              <w:rFonts w:ascii="Republika" w:hAnsi="Republika"/>
              <w:sz w:val="60"/>
              <w:szCs w:val="60"/>
              <w:lang w:val="sl-SI"/>
            </w:rPr>
          </w:pPr>
        </w:p>
      </w:tc>
    </w:tr>
  </w:tbl>
  <w:p w14:paraId="4F757C58" w14:textId="77777777" w:rsidR="009C449B" w:rsidRPr="009C449B" w:rsidRDefault="009C449B" w:rsidP="009C449B">
    <w:pPr>
      <w:autoSpaceDE w:val="0"/>
      <w:autoSpaceDN w:val="0"/>
      <w:adjustRightInd w:val="0"/>
      <w:spacing w:line="240" w:lineRule="auto"/>
      <w:rPr>
        <w:rFonts w:ascii="Republika" w:hAnsi="Republika"/>
        <w:lang w:val="sl-SI"/>
      </w:rPr>
    </w:pPr>
    <w:r w:rsidRPr="009C449B">
      <w:rPr>
        <w:noProof/>
        <w:lang w:val="sl-SI"/>
      </w:rPr>
      <mc:AlternateContent>
        <mc:Choice Requires="wps">
          <w:drawing>
            <wp:anchor distT="4294967295" distB="4294967295" distL="114300" distR="114300" simplePos="0" relativeHeight="251659264" behindDoc="1" locked="0" layoutInCell="0" allowOverlap="1" wp14:anchorId="5C502FE5" wp14:editId="0B4A5410">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EE2837" id="Raven povezovalni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9C449B">
      <w:rPr>
        <w:rFonts w:ascii="Republika" w:hAnsi="Republika"/>
        <w:lang w:val="sl-SI"/>
      </w:rPr>
      <w:t>REPUBLIKA SLOVENIJA</w:t>
    </w:r>
  </w:p>
  <w:p w14:paraId="69302A56" w14:textId="77777777" w:rsidR="009C449B" w:rsidRPr="009C449B" w:rsidRDefault="009C449B" w:rsidP="009C449B">
    <w:pPr>
      <w:pStyle w:val="Glava"/>
      <w:tabs>
        <w:tab w:val="left" w:pos="5112"/>
      </w:tabs>
      <w:spacing w:after="120" w:line="240" w:lineRule="exact"/>
      <w:rPr>
        <w:rFonts w:ascii="Republika Bold" w:hAnsi="Republika Bold"/>
        <w:b/>
        <w:caps/>
        <w:lang w:val="sl-SI"/>
      </w:rPr>
    </w:pPr>
    <w:r w:rsidRPr="009C449B">
      <w:rPr>
        <w:rFonts w:ascii="Republika Bold" w:hAnsi="Republika Bold"/>
        <w:b/>
        <w:caps/>
        <w:lang w:val="sl-SI"/>
      </w:rPr>
      <w:t>Ministrstvo za finance</w:t>
    </w:r>
  </w:p>
  <w:p w14:paraId="77D5146F" w14:textId="77777777" w:rsidR="009C449B" w:rsidRPr="009C449B" w:rsidRDefault="009C449B" w:rsidP="009C449B">
    <w:pPr>
      <w:pStyle w:val="Glava"/>
      <w:tabs>
        <w:tab w:val="left" w:pos="5112"/>
      </w:tabs>
      <w:spacing w:before="120" w:after="120" w:line="240" w:lineRule="exact"/>
      <w:rPr>
        <w:rFonts w:ascii="Republika" w:hAnsi="Republika"/>
        <w:caps/>
        <w:lang w:val="sl-SI"/>
      </w:rPr>
    </w:pPr>
    <w:r w:rsidRPr="009C449B">
      <w:rPr>
        <w:rFonts w:ascii="Republika" w:hAnsi="Republika"/>
        <w:caps/>
        <w:lang w:val="sl-SI"/>
      </w:rPr>
      <w:t>FINANČNA uprava Republike Slovenije</w:t>
    </w:r>
  </w:p>
  <w:p w14:paraId="447DD571" w14:textId="77777777" w:rsidR="009C449B" w:rsidRPr="009C449B" w:rsidRDefault="009C449B" w:rsidP="009C449B">
    <w:pPr>
      <w:pStyle w:val="Glava"/>
      <w:tabs>
        <w:tab w:val="left" w:pos="5112"/>
      </w:tabs>
      <w:spacing w:before="240" w:line="240" w:lineRule="exact"/>
      <w:rPr>
        <w:rFonts w:cs="Arial"/>
        <w:sz w:val="16"/>
        <w:lang w:val="sl-SI"/>
      </w:rPr>
    </w:pPr>
    <w:r w:rsidRPr="009C449B">
      <w:rPr>
        <w:rFonts w:cs="Arial"/>
        <w:sz w:val="16"/>
        <w:lang w:val="sl-SI"/>
      </w:rPr>
      <w:t xml:space="preserve">Šmartinska cesta 55, </w:t>
    </w:r>
    <w:proofErr w:type="spellStart"/>
    <w:r w:rsidRPr="009C449B">
      <w:rPr>
        <w:rFonts w:cs="Arial"/>
        <w:sz w:val="16"/>
        <w:lang w:val="sl-SI"/>
      </w:rPr>
      <w:t>p.p</w:t>
    </w:r>
    <w:proofErr w:type="spellEnd"/>
    <w:r w:rsidRPr="009C449B">
      <w:rPr>
        <w:rFonts w:cs="Arial"/>
        <w:sz w:val="16"/>
        <w:lang w:val="sl-SI"/>
      </w:rPr>
      <w:t>. 631, 1001 Ljubljana</w:t>
    </w:r>
    <w:r w:rsidRPr="009C449B">
      <w:rPr>
        <w:rFonts w:cs="Arial"/>
        <w:sz w:val="16"/>
        <w:lang w:val="sl-SI"/>
      </w:rPr>
      <w:tab/>
    </w:r>
    <w:r w:rsidRPr="009C449B">
      <w:rPr>
        <w:rFonts w:cs="Arial"/>
        <w:sz w:val="16"/>
        <w:lang w:val="sl-SI"/>
      </w:rPr>
      <w:tab/>
      <w:t>T: 01 478 38 00</w:t>
    </w:r>
  </w:p>
  <w:p w14:paraId="2A723847" w14:textId="77777777" w:rsidR="009C449B" w:rsidRPr="009C449B" w:rsidRDefault="009C449B" w:rsidP="009C449B">
    <w:pPr>
      <w:pStyle w:val="Glava"/>
      <w:tabs>
        <w:tab w:val="left" w:pos="5112"/>
      </w:tabs>
      <w:spacing w:line="240" w:lineRule="exact"/>
      <w:rPr>
        <w:rFonts w:cs="Arial"/>
        <w:sz w:val="16"/>
        <w:lang w:val="sl-SI"/>
      </w:rPr>
    </w:pPr>
    <w:r w:rsidRPr="009C449B">
      <w:rPr>
        <w:rFonts w:cs="Arial"/>
        <w:sz w:val="16"/>
        <w:lang w:val="sl-SI"/>
      </w:rPr>
      <w:tab/>
    </w:r>
    <w:r w:rsidRPr="009C449B">
      <w:rPr>
        <w:rFonts w:cs="Arial"/>
        <w:sz w:val="16"/>
        <w:lang w:val="sl-SI"/>
      </w:rPr>
      <w:tab/>
      <w:t>E: gfu.fu@gov.si</w:t>
    </w:r>
  </w:p>
  <w:p w14:paraId="7AE5C8AB" w14:textId="77777777" w:rsidR="009C449B" w:rsidRPr="009C449B" w:rsidRDefault="009C449B" w:rsidP="009C449B">
    <w:pPr>
      <w:pStyle w:val="Glava"/>
      <w:tabs>
        <w:tab w:val="left" w:pos="5112"/>
      </w:tabs>
      <w:spacing w:line="240" w:lineRule="exact"/>
      <w:rPr>
        <w:rFonts w:cs="Arial"/>
        <w:sz w:val="16"/>
        <w:lang w:val="sl-SI"/>
      </w:rPr>
    </w:pPr>
    <w:r w:rsidRPr="009C449B">
      <w:rPr>
        <w:rFonts w:cs="Arial"/>
        <w:sz w:val="16"/>
        <w:lang w:val="sl-SI"/>
      </w:rPr>
      <w:tab/>
    </w:r>
    <w:r w:rsidRPr="009C449B">
      <w:rPr>
        <w:rFonts w:cs="Arial"/>
        <w:sz w:val="16"/>
        <w:lang w:val="sl-SI"/>
      </w:rPr>
      <w:tab/>
      <w:t>www.fu.gov.si</w:t>
    </w:r>
  </w:p>
  <w:p w14:paraId="021E5E81" w14:textId="77777777" w:rsidR="009C449B" w:rsidRPr="009C449B" w:rsidRDefault="009C449B">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E51"/>
    <w:multiLevelType w:val="hybridMultilevel"/>
    <w:tmpl w:val="8B64FA9C"/>
    <w:lvl w:ilvl="0" w:tplc="94ECB2E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4E6478"/>
    <w:multiLevelType w:val="hybridMultilevel"/>
    <w:tmpl w:val="BA4224CE"/>
    <w:lvl w:ilvl="0" w:tplc="A1DE4CDA">
      <w:start w:val="1"/>
      <w:numFmt w:val="decimal"/>
      <w:lvlText w:val="%1)"/>
      <w:lvlJc w:val="left"/>
      <w:pPr>
        <w:ind w:left="720" w:hanging="360"/>
      </w:pPr>
      <w:rPr>
        <w:rFonts w:hint="default"/>
      </w:rPr>
    </w:lvl>
    <w:lvl w:ilvl="1" w:tplc="B55870B8" w:tentative="1">
      <w:start w:val="1"/>
      <w:numFmt w:val="lowerLetter"/>
      <w:lvlText w:val="%2."/>
      <w:lvlJc w:val="left"/>
      <w:pPr>
        <w:ind w:left="1440" w:hanging="360"/>
      </w:pPr>
    </w:lvl>
    <w:lvl w:ilvl="2" w:tplc="AC02559C" w:tentative="1">
      <w:start w:val="1"/>
      <w:numFmt w:val="lowerRoman"/>
      <w:lvlText w:val="%3."/>
      <w:lvlJc w:val="right"/>
      <w:pPr>
        <w:ind w:left="2160" w:hanging="180"/>
      </w:pPr>
    </w:lvl>
    <w:lvl w:ilvl="3" w:tplc="DBE6A67A" w:tentative="1">
      <w:start w:val="1"/>
      <w:numFmt w:val="decimal"/>
      <w:lvlText w:val="%4."/>
      <w:lvlJc w:val="left"/>
      <w:pPr>
        <w:ind w:left="2880" w:hanging="360"/>
      </w:pPr>
    </w:lvl>
    <w:lvl w:ilvl="4" w:tplc="36025AE0" w:tentative="1">
      <w:start w:val="1"/>
      <w:numFmt w:val="lowerLetter"/>
      <w:lvlText w:val="%5."/>
      <w:lvlJc w:val="left"/>
      <w:pPr>
        <w:ind w:left="3600" w:hanging="360"/>
      </w:pPr>
    </w:lvl>
    <w:lvl w:ilvl="5" w:tplc="9E5246D8" w:tentative="1">
      <w:start w:val="1"/>
      <w:numFmt w:val="lowerRoman"/>
      <w:lvlText w:val="%6."/>
      <w:lvlJc w:val="right"/>
      <w:pPr>
        <w:ind w:left="4320" w:hanging="180"/>
      </w:pPr>
    </w:lvl>
    <w:lvl w:ilvl="6" w:tplc="2054A394" w:tentative="1">
      <w:start w:val="1"/>
      <w:numFmt w:val="decimal"/>
      <w:lvlText w:val="%7."/>
      <w:lvlJc w:val="left"/>
      <w:pPr>
        <w:ind w:left="5040" w:hanging="360"/>
      </w:pPr>
    </w:lvl>
    <w:lvl w:ilvl="7" w:tplc="129087AC" w:tentative="1">
      <w:start w:val="1"/>
      <w:numFmt w:val="lowerLetter"/>
      <w:lvlText w:val="%8."/>
      <w:lvlJc w:val="left"/>
      <w:pPr>
        <w:ind w:left="5760" w:hanging="360"/>
      </w:pPr>
    </w:lvl>
    <w:lvl w:ilvl="8" w:tplc="40020CBA" w:tentative="1">
      <w:start w:val="1"/>
      <w:numFmt w:val="lowerRoman"/>
      <w:lvlText w:val="%9."/>
      <w:lvlJc w:val="right"/>
      <w:pPr>
        <w:ind w:left="6480" w:hanging="180"/>
      </w:pPr>
    </w:lvl>
  </w:abstractNum>
  <w:abstractNum w:abstractNumId="2" w15:restartNumberingAfterBreak="0">
    <w:nsid w:val="07B43412"/>
    <w:multiLevelType w:val="multilevel"/>
    <w:tmpl w:val="A5AC3B20"/>
    <w:lvl w:ilvl="0">
      <w:numFmt w:val="bullet"/>
      <w:lvlText w:val="-"/>
      <w:lvlJc w:val="left"/>
      <w:pPr>
        <w:ind w:left="720" w:hanging="360"/>
      </w:pPr>
      <w:rPr>
        <w:rFonts w:ascii="Arial" w:eastAsia="Times New Roman" w:hAnsi="Arial" w:cs="Arial"/>
        <w:strike w:val="0"/>
        <w:dstrike w:val="0"/>
        <w:u w:val="none" w:color="000000"/>
        <w:effect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2F521F"/>
    <w:multiLevelType w:val="hybridMultilevel"/>
    <w:tmpl w:val="FD44AF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D360A6"/>
    <w:multiLevelType w:val="hybridMultilevel"/>
    <w:tmpl w:val="62861F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373D2B"/>
    <w:multiLevelType w:val="hybridMultilevel"/>
    <w:tmpl w:val="DC10CA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65512A"/>
    <w:multiLevelType w:val="hybridMultilevel"/>
    <w:tmpl w:val="CEA4E520"/>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A765401"/>
    <w:multiLevelType w:val="hybridMultilevel"/>
    <w:tmpl w:val="F7BC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05D9E"/>
    <w:multiLevelType w:val="hybridMultilevel"/>
    <w:tmpl w:val="DC10CA58"/>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B4E304F"/>
    <w:multiLevelType w:val="hybridMultilevel"/>
    <w:tmpl w:val="2314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3E050A"/>
    <w:multiLevelType w:val="hybridMultilevel"/>
    <w:tmpl w:val="2FF8B2BC"/>
    <w:lvl w:ilvl="0" w:tplc="9F6094F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ECD59D0"/>
    <w:multiLevelType w:val="hybridMultilevel"/>
    <w:tmpl w:val="A65CB9BA"/>
    <w:lvl w:ilvl="0" w:tplc="FFFFFFFF">
      <w:start w:val="1"/>
      <w:numFmt w:val="decimal"/>
      <w:lvlText w:val="%1."/>
      <w:lvlJc w:val="left"/>
      <w:pPr>
        <w:ind w:left="250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2" w15:restartNumberingAfterBreak="0">
    <w:nsid w:val="210324D3"/>
    <w:multiLevelType w:val="hybridMultilevel"/>
    <w:tmpl w:val="6C044984"/>
    <w:lvl w:ilvl="0" w:tplc="B614B0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4F4554A"/>
    <w:multiLevelType w:val="hybridMultilevel"/>
    <w:tmpl w:val="385A455E"/>
    <w:lvl w:ilvl="0" w:tplc="FFFFFFF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25060436"/>
    <w:multiLevelType w:val="hybridMultilevel"/>
    <w:tmpl w:val="F1C25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AEF4699"/>
    <w:multiLevelType w:val="hybridMultilevel"/>
    <w:tmpl w:val="2314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8E1AED"/>
    <w:multiLevelType w:val="hybridMultilevel"/>
    <w:tmpl w:val="2314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7559B6"/>
    <w:multiLevelType w:val="hybridMultilevel"/>
    <w:tmpl w:val="8D34837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153E17"/>
    <w:multiLevelType w:val="hybridMultilevel"/>
    <w:tmpl w:val="F5C29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393928"/>
    <w:multiLevelType w:val="hybridMultilevel"/>
    <w:tmpl w:val="2314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595644"/>
    <w:multiLevelType w:val="hybridMultilevel"/>
    <w:tmpl w:val="8D580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076A6"/>
    <w:multiLevelType w:val="hybridMultilevel"/>
    <w:tmpl w:val="DF8A5C12"/>
    <w:lvl w:ilvl="0" w:tplc="AD565C4A">
      <w:start w:val="6"/>
      <w:numFmt w:val="bullet"/>
      <w:lvlText w:val="-"/>
      <w:lvlJc w:val="left"/>
      <w:pPr>
        <w:ind w:left="720" w:hanging="360"/>
      </w:pPr>
      <w:rPr>
        <w:rFonts w:ascii="Arial" w:eastAsia="Times New Roman"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8256B6"/>
    <w:multiLevelType w:val="hybridMultilevel"/>
    <w:tmpl w:val="2314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FC6214"/>
    <w:multiLevelType w:val="hybridMultilevel"/>
    <w:tmpl w:val="2314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D01D6A"/>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4853A6"/>
    <w:multiLevelType w:val="hybridMultilevel"/>
    <w:tmpl w:val="8548A86E"/>
    <w:lvl w:ilvl="0" w:tplc="5406BB7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7B74F58"/>
    <w:multiLevelType w:val="hybridMultilevel"/>
    <w:tmpl w:val="32E840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1F7082"/>
    <w:multiLevelType w:val="hybridMultilevel"/>
    <w:tmpl w:val="07D25F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8E80060"/>
    <w:multiLevelType w:val="hybridMultilevel"/>
    <w:tmpl w:val="2314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8D01ED"/>
    <w:multiLevelType w:val="hybridMultilevel"/>
    <w:tmpl w:val="38FC8DDE"/>
    <w:lvl w:ilvl="0" w:tplc="0424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F91009"/>
    <w:multiLevelType w:val="hybridMultilevel"/>
    <w:tmpl w:val="62861F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6715AD"/>
    <w:multiLevelType w:val="hybridMultilevel"/>
    <w:tmpl w:val="62861F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4413E"/>
    <w:multiLevelType w:val="hybridMultilevel"/>
    <w:tmpl w:val="63F2D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21314E"/>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15:restartNumberingAfterBreak="0">
    <w:nsid w:val="6DDF54D6"/>
    <w:multiLevelType w:val="hybridMultilevel"/>
    <w:tmpl w:val="2314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031AF0"/>
    <w:multiLevelType w:val="hybridMultilevel"/>
    <w:tmpl w:val="9B3CB894"/>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1104231"/>
    <w:multiLevelType w:val="hybridMultilevel"/>
    <w:tmpl w:val="2D849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02AA6"/>
    <w:multiLevelType w:val="hybridMultilevel"/>
    <w:tmpl w:val="23140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595539"/>
    <w:multiLevelType w:val="hybridMultilevel"/>
    <w:tmpl w:val="9AF0998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AC05EDA"/>
    <w:multiLevelType w:val="hybridMultilevel"/>
    <w:tmpl w:val="BB46E0E0"/>
    <w:lvl w:ilvl="0" w:tplc="34B09684">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0" w15:restartNumberingAfterBreak="0">
    <w:nsid w:val="7BAE25E3"/>
    <w:multiLevelType w:val="hybridMultilevel"/>
    <w:tmpl w:val="52CA8B9C"/>
    <w:lvl w:ilvl="0" w:tplc="FFFFFFFF">
      <w:start w:val="1"/>
      <w:numFmt w:val="decimal"/>
      <w:lvlText w:val="%1)"/>
      <w:lvlJc w:val="left"/>
      <w:pPr>
        <w:ind w:left="720" w:hanging="360"/>
      </w:pPr>
    </w:lvl>
    <w:lvl w:ilvl="1" w:tplc="0424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C3F5592"/>
    <w:multiLevelType w:val="hybridMultilevel"/>
    <w:tmpl w:val="ADA4E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2679835">
    <w:abstractNumId w:val="0"/>
  </w:num>
  <w:num w:numId="2" w16cid:durableId="173958592">
    <w:abstractNumId w:val="17"/>
  </w:num>
  <w:num w:numId="3" w16cid:durableId="308900964">
    <w:abstractNumId w:val="14"/>
  </w:num>
  <w:num w:numId="4" w16cid:durableId="388380192">
    <w:abstractNumId w:val="38"/>
  </w:num>
  <w:num w:numId="5" w16cid:durableId="331684336">
    <w:abstractNumId w:val="24"/>
  </w:num>
  <w:num w:numId="6" w16cid:durableId="1274551071">
    <w:abstractNumId w:val="28"/>
  </w:num>
  <w:num w:numId="7" w16cid:durableId="1266765732">
    <w:abstractNumId w:val="23"/>
  </w:num>
  <w:num w:numId="8" w16cid:durableId="1539200452">
    <w:abstractNumId w:val="37"/>
  </w:num>
  <w:num w:numId="9" w16cid:durableId="778642123">
    <w:abstractNumId w:val="12"/>
  </w:num>
  <w:num w:numId="10" w16cid:durableId="1149710251">
    <w:abstractNumId w:val="25"/>
  </w:num>
  <w:num w:numId="11" w16cid:durableId="745958541">
    <w:abstractNumId w:val="39"/>
  </w:num>
  <w:num w:numId="12" w16cid:durableId="1052995247">
    <w:abstractNumId w:val="10"/>
  </w:num>
  <w:num w:numId="13" w16cid:durableId="1347827373">
    <w:abstractNumId w:val="15"/>
  </w:num>
  <w:num w:numId="14" w16cid:durableId="1565681890">
    <w:abstractNumId w:val="19"/>
  </w:num>
  <w:num w:numId="15" w16cid:durableId="524171167">
    <w:abstractNumId w:val="22"/>
  </w:num>
  <w:num w:numId="16" w16cid:durableId="1216163707">
    <w:abstractNumId w:val="34"/>
  </w:num>
  <w:num w:numId="17" w16cid:durableId="1124082517">
    <w:abstractNumId w:val="16"/>
  </w:num>
  <w:num w:numId="18" w16cid:durableId="925263109">
    <w:abstractNumId w:val="9"/>
  </w:num>
  <w:num w:numId="19" w16cid:durableId="1908224949">
    <w:abstractNumId w:val="35"/>
  </w:num>
  <w:num w:numId="20" w16cid:durableId="1466048102">
    <w:abstractNumId w:val="30"/>
  </w:num>
  <w:num w:numId="21" w16cid:durableId="426200239">
    <w:abstractNumId w:val="21"/>
  </w:num>
  <w:num w:numId="22" w16cid:durableId="991327454">
    <w:abstractNumId w:val="3"/>
  </w:num>
  <w:num w:numId="23" w16cid:durableId="1079792397">
    <w:abstractNumId w:val="4"/>
  </w:num>
  <w:num w:numId="24" w16cid:durableId="1160192511">
    <w:abstractNumId w:val="1"/>
  </w:num>
  <w:num w:numId="25" w16cid:durableId="1567952100">
    <w:abstractNumId w:val="31"/>
  </w:num>
  <w:num w:numId="26" w16cid:durableId="2181308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4646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2032880">
    <w:abstractNumId w:val="2"/>
  </w:num>
  <w:num w:numId="29" w16cid:durableId="1523784819">
    <w:abstractNumId w:val="18"/>
  </w:num>
  <w:num w:numId="30" w16cid:durableId="1685012921">
    <w:abstractNumId w:val="5"/>
  </w:num>
  <w:num w:numId="31" w16cid:durableId="970357093">
    <w:abstractNumId w:val="27"/>
  </w:num>
  <w:num w:numId="32" w16cid:durableId="244461876">
    <w:abstractNumId w:val="32"/>
  </w:num>
  <w:num w:numId="33" w16cid:durableId="1148134480">
    <w:abstractNumId w:val="41"/>
  </w:num>
  <w:num w:numId="34" w16cid:durableId="1415466856">
    <w:abstractNumId w:val="26"/>
  </w:num>
  <w:num w:numId="35" w16cid:durableId="2062706391">
    <w:abstractNumId w:val="8"/>
  </w:num>
  <w:num w:numId="36" w16cid:durableId="1048066309">
    <w:abstractNumId w:val="11"/>
  </w:num>
  <w:num w:numId="37" w16cid:durableId="1987516441">
    <w:abstractNumId w:val="33"/>
  </w:num>
  <w:num w:numId="38" w16cid:durableId="194540808">
    <w:abstractNumId w:val="7"/>
  </w:num>
  <w:num w:numId="39" w16cid:durableId="1980724854">
    <w:abstractNumId w:val="20"/>
  </w:num>
  <w:num w:numId="40" w16cid:durableId="1361013681">
    <w:abstractNumId w:val="36"/>
  </w:num>
  <w:num w:numId="41" w16cid:durableId="1829635170">
    <w:abstractNumId w:val="29"/>
  </w:num>
  <w:num w:numId="42" w16cid:durableId="1529103043">
    <w:abstractNumId w:val="13"/>
  </w:num>
  <w:num w:numId="43" w16cid:durableId="1244603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5C"/>
    <w:rsid w:val="00017165"/>
    <w:rsid w:val="0002073F"/>
    <w:rsid w:val="0002656C"/>
    <w:rsid w:val="0003619E"/>
    <w:rsid w:val="000369BD"/>
    <w:rsid w:val="00046489"/>
    <w:rsid w:val="000729B6"/>
    <w:rsid w:val="00087D23"/>
    <w:rsid w:val="00090484"/>
    <w:rsid w:val="000A1315"/>
    <w:rsid w:val="000C15B6"/>
    <w:rsid w:val="000D31CC"/>
    <w:rsid w:val="000D6092"/>
    <w:rsid w:val="000D735B"/>
    <w:rsid w:val="000E4C1E"/>
    <w:rsid w:val="000F10A9"/>
    <w:rsid w:val="00106DC1"/>
    <w:rsid w:val="001076DA"/>
    <w:rsid w:val="00136C8E"/>
    <w:rsid w:val="001444B7"/>
    <w:rsid w:val="001460B5"/>
    <w:rsid w:val="001520D8"/>
    <w:rsid w:val="00153E9F"/>
    <w:rsid w:val="00154ACD"/>
    <w:rsid w:val="00167690"/>
    <w:rsid w:val="00171601"/>
    <w:rsid w:val="0018122C"/>
    <w:rsid w:val="00184965"/>
    <w:rsid w:val="00191158"/>
    <w:rsid w:val="001B2DE4"/>
    <w:rsid w:val="001C63E5"/>
    <w:rsid w:val="001C78B3"/>
    <w:rsid w:val="001D0FCC"/>
    <w:rsid w:val="001D52FF"/>
    <w:rsid w:val="001E0994"/>
    <w:rsid w:val="001F04B8"/>
    <w:rsid w:val="001F625C"/>
    <w:rsid w:val="00201A47"/>
    <w:rsid w:val="002137DA"/>
    <w:rsid w:val="0022674A"/>
    <w:rsid w:val="00235351"/>
    <w:rsid w:val="00236B6A"/>
    <w:rsid w:val="0024005C"/>
    <w:rsid w:val="00254BC2"/>
    <w:rsid w:val="00260055"/>
    <w:rsid w:val="00262BEA"/>
    <w:rsid w:val="00277168"/>
    <w:rsid w:val="002B3547"/>
    <w:rsid w:val="002D679E"/>
    <w:rsid w:val="002F3989"/>
    <w:rsid w:val="002F41D6"/>
    <w:rsid w:val="00312011"/>
    <w:rsid w:val="00314745"/>
    <w:rsid w:val="00314CD5"/>
    <w:rsid w:val="00330C14"/>
    <w:rsid w:val="00344831"/>
    <w:rsid w:val="003476BE"/>
    <w:rsid w:val="0035098A"/>
    <w:rsid w:val="00370BDC"/>
    <w:rsid w:val="003939E9"/>
    <w:rsid w:val="003A692B"/>
    <w:rsid w:val="003B4478"/>
    <w:rsid w:val="003B6A59"/>
    <w:rsid w:val="003D6C58"/>
    <w:rsid w:val="00404E1A"/>
    <w:rsid w:val="0041266D"/>
    <w:rsid w:val="004230D1"/>
    <w:rsid w:val="00425F58"/>
    <w:rsid w:val="0043592E"/>
    <w:rsid w:val="00445916"/>
    <w:rsid w:val="00447159"/>
    <w:rsid w:val="00463764"/>
    <w:rsid w:val="00490D73"/>
    <w:rsid w:val="00494222"/>
    <w:rsid w:val="004A14BB"/>
    <w:rsid w:val="004B1EBF"/>
    <w:rsid w:val="004B30FC"/>
    <w:rsid w:val="004B6303"/>
    <w:rsid w:val="004C2C14"/>
    <w:rsid w:val="004D45CA"/>
    <w:rsid w:val="004F2061"/>
    <w:rsid w:val="00502D15"/>
    <w:rsid w:val="00510679"/>
    <w:rsid w:val="00516E1E"/>
    <w:rsid w:val="00517846"/>
    <w:rsid w:val="005210E7"/>
    <w:rsid w:val="0053258C"/>
    <w:rsid w:val="00536A0F"/>
    <w:rsid w:val="0053763C"/>
    <w:rsid w:val="00553112"/>
    <w:rsid w:val="00557C78"/>
    <w:rsid w:val="005628DC"/>
    <w:rsid w:val="00574666"/>
    <w:rsid w:val="0057477D"/>
    <w:rsid w:val="00577FCE"/>
    <w:rsid w:val="0059704A"/>
    <w:rsid w:val="005A1986"/>
    <w:rsid w:val="005C4098"/>
    <w:rsid w:val="005E5A1F"/>
    <w:rsid w:val="0060562E"/>
    <w:rsid w:val="00613B17"/>
    <w:rsid w:val="00613E05"/>
    <w:rsid w:val="006215EF"/>
    <w:rsid w:val="00631D00"/>
    <w:rsid w:val="0064315F"/>
    <w:rsid w:val="00644B9D"/>
    <w:rsid w:val="00645ABF"/>
    <w:rsid w:val="006553F7"/>
    <w:rsid w:val="0065729A"/>
    <w:rsid w:val="00684801"/>
    <w:rsid w:val="006975BA"/>
    <w:rsid w:val="006A19B0"/>
    <w:rsid w:val="006C4CF8"/>
    <w:rsid w:val="006D7583"/>
    <w:rsid w:val="006F357B"/>
    <w:rsid w:val="006F3AF1"/>
    <w:rsid w:val="006F56DF"/>
    <w:rsid w:val="00714307"/>
    <w:rsid w:val="00722FDB"/>
    <w:rsid w:val="007259DB"/>
    <w:rsid w:val="00772C83"/>
    <w:rsid w:val="007824C4"/>
    <w:rsid w:val="00784706"/>
    <w:rsid w:val="007949A6"/>
    <w:rsid w:val="007971D0"/>
    <w:rsid w:val="007B083C"/>
    <w:rsid w:val="007C7DFC"/>
    <w:rsid w:val="007D47EE"/>
    <w:rsid w:val="007E3D4A"/>
    <w:rsid w:val="00802347"/>
    <w:rsid w:val="00807F49"/>
    <w:rsid w:val="008404E7"/>
    <w:rsid w:val="008560D3"/>
    <w:rsid w:val="00864F2B"/>
    <w:rsid w:val="00875BE0"/>
    <w:rsid w:val="00882B2E"/>
    <w:rsid w:val="00894B72"/>
    <w:rsid w:val="008959F2"/>
    <w:rsid w:val="008B654C"/>
    <w:rsid w:val="008C0114"/>
    <w:rsid w:val="008C0994"/>
    <w:rsid w:val="008C0AB2"/>
    <w:rsid w:val="008C69CF"/>
    <w:rsid w:val="008D7B2D"/>
    <w:rsid w:val="008E4E33"/>
    <w:rsid w:val="008F1892"/>
    <w:rsid w:val="008F19F4"/>
    <w:rsid w:val="0091183F"/>
    <w:rsid w:val="00911D69"/>
    <w:rsid w:val="00912B2A"/>
    <w:rsid w:val="009218DC"/>
    <w:rsid w:val="009562A2"/>
    <w:rsid w:val="009562CF"/>
    <w:rsid w:val="00961B74"/>
    <w:rsid w:val="00971A64"/>
    <w:rsid w:val="009822B1"/>
    <w:rsid w:val="0099090F"/>
    <w:rsid w:val="009B0F85"/>
    <w:rsid w:val="009C449B"/>
    <w:rsid w:val="009C6D6C"/>
    <w:rsid w:val="009D5506"/>
    <w:rsid w:val="009E5159"/>
    <w:rsid w:val="00A00740"/>
    <w:rsid w:val="00A0076D"/>
    <w:rsid w:val="00A048B7"/>
    <w:rsid w:val="00A12E17"/>
    <w:rsid w:val="00A25BAE"/>
    <w:rsid w:val="00A31621"/>
    <w:rsid w:val="00A46FA8"/>
    <w:rsid w:val="00A64028"/>
    <w:rsid w:val="00A72DF1"/>
    <w:rsid w:val="00A84596"/>
    <w:rsid w:val="00A85C42"/>
    <w:rsid w:val="00AC55E4"/>
    <w:rsid w:val="00AC5764"/>
    <w:rsid w:val="00AD279E"/>
    <w:rsid w:val="00AF233C"/>
    <w:rsid w:val="00AF5914"/>
    <w:rsid w:val="00AF64F5"/>
    <w:rsid w:val="00B07457"/>
    <w:rsid w:val="00B31159"/>
    <w:rsid w:val="00B418C1"/>
    <w:rsid w:val="00B56DC6"/>
    <w:rsid w:val="00B653DC"/>
    <w:rsid w:val="00B669F3"/>
    <w:rsid w:val="00B73D50"/>
    <w:rsid w:val="00B81AF5"/>
    <w:rsid w:val="00B9216E"/>
    <w:rsid w:val="00BA39C1"/>
    <w:rsid w:val="00BB5884"/>
    <w:rsid w:val="00BB6FEC"/>
    <w:rsid w:val="00BB714D"/>
    <w:rsid w:val="00BD06A8"/>
    <w:rsid w:val="00BD0D48"/>
    <w:rsid w:val="00BD3241"/>
    <w:rsid w:val="00BD5A74"/>
    <w:rsid w:val="00BD6B03"/>
    <w:rsid w:val="00BE6AF8"/>
    <w:rsid w:val="00BF2B1D"/>
    <w:rsid w:val="00C13A08"/>
    <w:rsid w:val="00C1608E"/>
    <w:rsid w:val="00C23380"/>
    <w:rsid w:val="00C2666D"/>
    <w:rsid w:val="00C4032F"/>
    <w:rsid w:val="00C54B9E"/>
    <w:rsid w:val="00C57679"/>
    <w:rsid w:val="00C66745"/>
    <w:rsid w:val="00C74DFD"/>
    <w:rsid w:val="00C83774"/>
    <w:rsid w:val="00CA18C1"/>
    <w:rsid w:val="00CA64D3"/>
    <w:rsid w:val="00CA6983"/>
    <w:rsid w:val="00CB66DD"/>
    <w:rsid w:val="00CD4DDA"/>
    <w:rsid w:val="00CD73F5"/>
    <w:rsid w:val="00CE0DA9"/>
    <w:rsid w:val="00CE2458"/>
    <w:rsid w:val="00CF67B9"/>
    <w:rsid w:val="00D07490"/>
    <w:rsid w:val="00D13461"/>
    <w:rsid w:val="00D30F4B"/>
    <w:rsid w:val="00D3774D"/>
    <w:rsid w:val="00D432BB"/>
    <w:rsid w:val="00D435E2"/>
    <w:rsid w:val="00D6330F"/>
    <w:rsid w:val="00D75C81"/>
    <w:rsid w:val="00D8790C"/>
    <w:rsid w:val="00D9147B"/>
    <w:rsid w:val="00D950EA"/>
    <w:rsid w:val="00D97C64"/>
    <w:rsid w:val="00DC5BF0"/>
    <w:rsid w:val="00DC7B98"/>
    <w:rsid w:val="00DD48C8"/>
    <w:rsid w:val="00DD7A22"/>
    <w:rsid w:val="00E22FE9"/>
    <w:rsid w:val="00E53B8A"/>
    <w:rsid w:val="00E61C19"/>
    <w:rsid w:val="00E6684D"/>
    <w:rsid w:val="00E84190"/>
    <w:rsid w:val="00E96E21"/>
    <w:rsid w:val="00EB271F"/>
    <w:rsid w:val="00EB2FE6"/>
    <w:rsid w:val="00EB5B77"/>
    <w:rsid w:val="00EC07C3"/>
    <w:rsid w:val="00EE26E6"/>
    <w:rsid w:val="00EE3A82"/>
    <w:rsid w:val="00EE4128"/>
    <w:rsid w:val="00EE6577"/>
    <w:rsid w:val="00F101D6"/>
    <w:rsid w:val="00F1137A"/>
    <w:rsid w:val="00F322E7"/>
    <w:rsid w:val="00F43833"/>
    <w:rsid w:val="00F5224E"/>
    <w:rsid w:val="00F60C83"/>
    <w:rsid w:val="00F671C0"/>
    <w:rsid w:val="00FA1BC4"/>
    <w:rsid w:val="00FB34DD"/>
    <w:rsid w:val="00FB54C5"/>
    <w:rsid w:val="00FB6816"/>
    <w:rsid w:val="00FD7A8B"/>
    <w:rsid w:val="00FF035C"/>
    <w:rsid w:val="00FF038C"/>
    <w:rsid w:val="00FF04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EEB0D"/>
  <w15:chartTrackingRefBased/>
  <w15:docId w15:val="{4F41F4CE-DBFC-4A86-8451-190CD02E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520D8"/>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9218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921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073F"/>
    <w:pPr>
      <w:ind w:left="708"/>
    </w:pPr>
  </w:style>
  <w:style w:type="character" w:styleId="Pripombasklic">
    <w:name w:val="annotation reference"/>
    <w:basedOn w:val="Privzetapisavaodstavka"/>
    <w:uiPriority w:val="99"/>
    <w:semiHidden/>
    <w:unhideWhenUsed/>
    <w:rsid w:val="00882B2E"/>
    <w:rPr>
      <w:sz w:val="16"/>
      <w:szCs w:val="16"/>
    </w:rPr>
  </w:style>
  <w:style w:type="paragraph" w:styleId="Pripombabesedilo">
    <w:name w:val="annotation text"/>
    <w:basedOn w:val="Navaden"/>
    <w:link w:val="PripombabesediloZnak"/>
    <w:uiPriority w:val="99"/>
    <w:semiHidden/>
    <w:unhideWhenUsed/>
    <w:rsid w:val="00882B2E"/>
    <w:pPr>
      <w:spacing w:line="240" w:lineRule="auto"/>
    </w:pPr>
    <w:rPr>
      <w:szCs w:val="20"/>
    </w:rPr>
  </w:style>
  <w:style w:type="character" w:customStyle="1" w:styleId="PripombabesediloZnak">
    <w:name w:val="Pripomba – besedilo Znak"/>
    <w:basedOn w:val="Privzetapisavaodstavka"/>
    <w:link w:val="Pripombabesedilo"/>
    <w:uiPriority w:val="99"/>
    <w:semiHidden/>
    <w:rsid w:val="00882B2E"/>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882B2E"/>
    <w:rPr>
      <w:b/>
      <w:bCs/>
    </w:rPr>
  </w:style>
  <w:style w:type="character" w:customStyle="1" w:styleId="ZadevapripombeZnak">
    <w:name w:val="Zadeva pripombe Znak"/>
    <w:basedOn w:val="PripombabesediloZnak"/>
    <w:link w:val="Zadevapripombe"/>
    <w:uiPriority w:val="99"/>
    <w:semiHidden/>
    <w:rsid w:val="00882B2E"/>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882B2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2B2E"/>
    <w:rPr>
      <w:rFonts w:ascii="Segoe UI" w:eastAsia="Times New Roman" w:hAnsi="Segoe UI" w:cs="Segoe UI"/>
      <w:sz w:val="18"/>
      <w:szCs w:val="18"/>
      <w:lang w:val="en-US"/>
    </w:rPr>
  </w:style>
  <w:style w:type="character" w:styleId="Hiperpovezava">
    <w:name w:val="Hyperlink"/>
    <w:basedOn w:val="Privzetapisavaodstavka"/>
    <w:uiPriority w:val="99"/>
    <w:rsid w:val="00A46FA8"/>
    <w:rPr>
      <w:color w:val="0000FF"/>
      <w:u w:val="single"/>
    </w:rPr>
  </w:style>
  <w:style w:type="paragraph" w:customStyle="1" w:styleId="datumtevilka">
    <w:name w:val="datum številka"/>
    <w:basedOn w:val="Navaden"/>
    <w:qFormat/>
    <w:rsid w:val="00B07457"/>
    <w:pPr>
      <w:tabs>
        <w:tab w:val="left" w:pos="1701"/>
      </w:tabs>
    </w:pPr>
    <w:rPr>
      <w:szCs w:val="20"/>
      <w:lang w:val="sl-SI" w:eastAsia="sl-SI"/>
    </w:rPr>
  </w:style>
  <w:style w:type="paragraph" w:styleId="Sprotnaopomba-besedilo">
    <w:name w:val="footnote text"/>
    <w:basedOn w:val="Navaden"/>
    <w:link w:val="Sprotnaopomba-besediloZnak"/>
    <w:unhideWhenUsed/>
    <w:rsid w:val="00B07457"/>
    <w:pPr>
      <w:spacing w:line="240" w:lineRule="auto"/>
    </w:pPr>
    <w:rPr>
      <w:szCs w:val="20"/>
    </w:rPr>
  </w:style>
  <w:style w:type="character" w:customStyle="1" w:styleId="Sprotnaopomba-besediloZnak">
    <w:name w:val="Sprotna opomba - besedilo Znak"/>
    <w:basedOn w:val="Privzetapisavaodstavka"/>
    <w:link w:val="Sprotnaopomba-besedilo"/>
    <w:rsid w:val="00B07457"/>
    <w:rPr>
      <w:rFonts w:ascii="Arial" w:eastAsia="Times New Roman" w:hAnsi="Arial" w:cs="Times New Roman"/>
      <w:sz w:val="20"/>
      <w:szCs w:val="20"/>
      <w:lang w:val="en-US"/>
    </w:rPr>
  </w:style>
  <w:style w:type="character" w:styleId="Sprotnaopomba-sklic">
    <w:name w:val="footnote reference"/>
    <w:basedOn w:val="Privzetapisavaodstavka"/>
    <w:unhideWhenUsed/>
    <w:rsid w:val="00B07457"/>
    <w:rPr>
      <w:vertAlign w:val="superscript"/>
    </w:rPr>
  </w:style>
  <w:style w:type="character" w:customStyle="1" w:styleId="fontstyle01">
    <w:name w:val="fontstyle01"/>
    <w:basedOn w:val="Privzetapisavaodstavka"/>
    <w:rsid w:val="00B07457"/>
    <w:rPr>
      <w:rFonts w:ascii="Arial" w:hAnsi="Arial" w:cs="Arial" w:hint="default"/>
      <w:b w:val="0"/>
      <w:bCs w:val="0"/>
      <w:i w:val="0"/>
      <w:iCs w:val="0"/>
      <w:color w:val="000000"/>
      <w:sz w:val="20"/>
      <w:szCs w:val="20"/>
    </w:rPr>
  </w:style>
  <w:style w:type="character" w:customStyle="1" w:styleId="Naslov1Znak">
    <w:name w:val="Naslov 1 Znak"/>
    <w:basedOn w:val="Privzetapisavaodstavka"/>
    <w:link w:val="Naslov1"/>
    <w:uiPriority w:val="9"/>
    <w:rsid w:val="009218DC"/>
    <w:rPr>
      <w:rFonts w:asciiTheme="majorHAnsi" w:eastAsiaTheme="majorEastAsia" w:hAnsiTheme="majorHAnsi" w:cstheme="majorBidi"/>
      <w:color w:val="2F5496" w:themeColor="accent1" w:themeShade="BF"/>
      <w:sz w:val="32"/>
      <w:szCs w:val="32"/>
      <w:lang w:val="en-US"/>
    </w:rPr>
  </w:style>
  <w:style w:type="paragraph" w:styleId="NaslovTOC">
    <w:name w:val="TOC Heading"/>
    <w:basedOn w:val="Naslov1"/>
    <w:next w:val="Navaden"/>
    <w:uiPriority w:val="39"/>
    <w:unhideWhenUsed/>
    <w:qFormat/>
    <w:rsid w:val="009218DC"/>
    <w:pPr>
      <w:spacing w:line="259" w:lineRule="auto"/>
      <w:outlineLvl w:val="9"/>
    </w:pPr>
    <w:rPr>
      <w:lang w:val="sl-SI" w:eastAsia="sl-SI"/>
    </w:rPr>
  </w:style>
  <w:style w:type="paragraph" w:styleId="Kazalovsebine2">
    <w:name w:val="toc 2"/>
    <w:basedOn w:val="Navaden"/>
    <w:next w:val="Navaden"/>
    <w:autoRedefine/>
    <w:uiPriority w:val="39"/>
    <w:unhideWhenUsed/>
    <w:rsid w:val="0099090F"/>
    <w:pPr>
      <w:tabs>
        <w:tab w:val="left" w:pos="660"/>
        <w:tab w:val="right" w:leader="dot" w:pos="9062"/>
      </w:tabs>
      <w:spacing w:after="100" w:line="260" w:lineRule="exact"/>
      <w:ind w:left="220"/>
      <w:jc w:val="both"/>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18D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9218DC"/>
    <w:pPr>
      <w:spacing w:after="100" w:line="259" w:lineRule="auto"/>
      <w:ind w:left="440"/>
    </w:pPr>
    <w:rPr>
      <w:rFonts w:asciiTheme="minorHAnsi" w:eastAsiaTheme="minorEastAsia" w:hAnsiTheme="minorHAnsi"/>
      <w:sz w:val="22"/>
      <w:szCs w:val="22"/>
      <w:lang w:val="sl-SI" w:eastAsia="sl-SI"/>
    </w:rPr>
  </w:style>
  <w:style w:type="character" w:customStyle="1" w:styleId="Naslov2Znak">
    <w:name w:val="Naslov 2 Znak"/>
    <w:basedOn w:val="Privzetapisavaodstavka"/>
    <w:link w:val="Naslov2"/>
    <w:uiPriority w:val="9"/>
    <w:rsid w:val="009218DC"/>
    <w:rPr>
      <w:rFonts w:asciiTheme="majorHAnsi" w:eastAsiaTheme="majorEastAsia" w:hAnsiTheme="majorHAnsi" w:cstheme="majorBidi"/>
      <w:color w:val="2F5496" w:themeColor="accent1" w:themeShade="BF"/>
      <w:sz w:val="26"/>
      <w:szCs w:val="26"/>
      <w:lang w:val="en-US"/>
    </w:rPr>
  </w:style>
  <w:style w:type="paragraph" w:styleId="Glava">
    <w:name w:val="header"/>
    <w:basedOn w:val="Navaden"/>
    <w:link w:val="GlavaZnak"/>
    <w:unhideWhenUsed/>
    <w:rsid w:val="00153E9F"/>
    <w:pPr>
      <w:tabs>
        <w:tab w:val="center" w:pos="4536"/>
        <w:tab w:val="right" w:pos="9072"/>
      </w:tabs>
      <w:spacing w:line="240" w:lineRule="auto"/>
    </w:pPr>
  </w:style>
  <w:style w:type="character" w:customStyle="1" w:styleId="GlavaZnak">
    <w:name w:val="Glava Znak"/>
    <w:basedOn w:val="Privzetapisavaodstavka"/>
    <w:link w:val="Glava"/>
    <w:rsid w:val="00153E9F"/>
    <w:rPr>
      <w:rFonts w:ascii="Arial" w:eastAsia="Times New Roman" w:hAnsi="Arial" w:cs="Times New Roman"/>
      <w:sz w:val="20"/>
      <w:szCs w:val="24"/>
      <w:lang w:val="en-US"/>
    </w:rPr>
  </w:style>
  <w:style w:type="paragraph" w:styleId="Noga">
    <w:name w:val="footer"/>
    <w:basedOn w:val="Navaden"/>
    <w:link w:val="NogaZnak"/>
    <w:uiPriority w:val="99"/>
    <w:unhideWhenUsed/>
    <w:rsid w:val="00153E9F"/>
    <w:pPr>
      <w:tabs>
        <w:tab w:val="center" w:pos="4536"/>
        <w:tab w:val="right" w:pos="9072"/>
      </w:tabs>
      <w:spacing w:line="240" w:lineRule="auto"/>
    </w:pPr>
  </w:style>
  <w:style w:type="character" w:customStyle="1" w:styleId="NogaZnak">
    <w:name w:val="Noga Znak"/>
    <w:basedOn w:val="Privzetapisavaodstavka"/>
    <w:link w:val="Noga"/>
    <w:uiPriority w:val="99"/>
    <w:rsid w:val="00153E9F"/>
    <w:rPr>
      <w:rFonts w:ascii="Arial" w:eastAsia="Times New Roman" w:hAnsi="Arial" w:cs="Times New Roman"/>
      <w:sz w:val="20"/>
      <w:szCs w:val="24"/>
      <w:lang w:val="en-US"/>
    </w:rPr>
  </w:style>
  <w:style w:type="paragraph" w:customStyle="1" w:styleId="podpisi">
    <w:name w:val="podpisi"/>
    <w:basedOn w:val="Navaden"/>
    <w:link w:val="podpisiZnak"/>
    <w:qFormat/>
    <w:rsid w:val="00153E9F"/>
    <w:pPr>
      <w:tabs>
        <w:tab w:val="left" w:pos="3402"/>
      </w:tabs>
      <w:jc w:val="both"/>
    </w:pPr>
    <w:rPr>
      <w:lang w:val="it-IT"/>
    </w:rPr>
  </w:style>
  <w:style w:type="character" w:customStyle="1" w:styleId="podpisiZnak">
    <w:name w:val="podpisi Znak"/>
    <w:link w:val="podpisi"/>
    <w:rsid w:val="00153E9F"/>
    <w:rPr>
      <w:rFonts w:ascii="Arial" w:eastAsia="Times New Roman" w:hAnsi="Arial" w:cs="Times New Roman"/>
      <w:sz w:val="20"/>
      <w:szCs w:val="24"/>
      <w:lang w:val="it-IT"/>
    </w:rPr>
  </w:style>
  <w:style w:type="paragraph" w:customStyle="1" w:styleId="odstavek">
    <w:name w:val="odstavek"/>
    <w:basedOn w:val="Navaden"/>
    <w:rsid w:val="00154ACD"/>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35098A"/>
    <w:pPr>
      <w:spacing w:after="0" w:line="240" w:lineRule="auto"/>
    </w:pPr>
    <w:rPr>
      <w:rFonts w:ascii="Arial" w:eastAsia="Times New Roman" w:hAnsi="Arial" w:cs="Times New Roman"/>
      <w:sz w:val="20"/>
      <w:szCs w:val="24"/>
      <w:lang w:val="en-US"/>
    </w:rPr>
  </w:style>
  <w:style w:type="character" w:customStyle="1" w:styleId="Nerazreenaomemba1">
    <w:name w:val="Nerazrešena omemba1"/>
    <w:basedOn w:val="Privzetapisavaodstavka"/>
    <w:uiPriority w:val="99"/>
    <w:semiHidden/>
    <w:unhideWhenUsed/>
    <w:rsid w:val="00F101D6"/>
    <w:rPr>
      <w:color w:val="605E5C"/>
      <w:shd w:val="clear" w:color="auto" w:fill="E1DFDD"/>
    </w:rPr>
  </w:style>
  <w:style w:type="character" w:styleId="Nerazreenaomemba">
    <w:name w:val="Unresolved Mention"/>
    <w:basedOn w:val="Privzetapisavaodstavka"/>
    <w:uiPriority w:val="99"/>
    <w:semiHidden/>
    <w:unhideWhenUsed/>
    <w:rsid w:val="003A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0599">
      <w:bodyDiv w:val="1"/>
      <w:marLeft w:val="0"/>
      <w:marRight w:val="0"/>
      <w:marTop w:val="0"/>
      <w:marBottom w:val="0"/>
      <w:divBdr>
        <w:top w:val="none" w:sz="0" w:space="0" w:color="auto"/>
        <w:left w:val="none" w:sz="0" w:space="0" w:color="auto"/>
        <w:bottom w:val="none" w:sz="0" w:space="0" w:color="auto"/>
        <w:right w:val="none" w:sz="0" w:space="0" w:color="auto"/>
      </w:divBdr>
    </w:div>
    <w:div w:id="280648466">
      <w:bodyDiv w:val="1"/>
      <w:marLeft w:val="0"/>
      <w:marRight w:val="0"/>
      <w:marTop w:val="0"/>
      <w:marBottom w:val="0"/>
      <w:divBdr>
        <w:top w:val="none" w:sz="0" w:space="0" w:color="auto"/>
        <w:left w:val="none" w:sz="0" w:space="0" w:color="auto"/>
        <w:bottom w:val="none" w:sz="0" w:space="0" w:color="auto"/>
        <w:right w:val="none" w:sz="0" w:space="0" w:color="auto"/>
      </w:divBdr>
    </w:div>
    <w:div w:id="367344093">
      <w:bodyDiv w:val="1"/>
      <w:marLeft w:val="0"/>
      <w:marRight w:val="0"/>
      <w:marTop w:val="0"/>
      <w:marBottom w:val="0"/>
      <w:divBdr>
        <w:top w:val="none" w:sz="0" w:space="0" w:color="auto"/>
        <w:left w:val="none" w:sz="0" w:space="0" w:color="auto"/>
        <w:bottom w:val="none" w:sz="0" w:space="0" w:color="auto"/>
        <w:right w:val="none" w:sz="0" w:space="0" w:color="auto"/>
      </w:divBdr>
    </w:div>
    <w:div w:id="381826943">
      <w:bodyDiv w:val="1"/>
      <w:marLeft w:val="0"/>
      <w:marRight w:val="0"/>
      <w:marTop w:val="0"/>
      <w:marBottom w:val="0"/>
      <w:divBdr>
        <w:top w:val="none" w:sz="0" w:space="0" w:color="auto"/>
        <w:left w:val="none" w:sz="0" w:space="0" w:color="auto"/>
        <w:bottom w:val="none" w:sz="0" w:space="0" w:color="auto"/>
        <w:right w:val="none" w:sz="0" w:space="0" w:color="auto"/>
      </w:divBdr>
    </w:div>
    <w:div w:id="429550700">
      <w:bodyDiv w:val="1"/>
      <w:marLeft w:val="0"/>
      <w:marRight w:val="0"/>
      <w:marTop w:val="0"/>
      <w:marBottom w:val="0"/>
      <w:divBdr>
        <w:top w:val="none" w:sz="0" w:space="0" w:color="auto"/>
        <w:left w:val="none" w:sz="0" w:space="0" w:color="auto"/>
        <w:bottom w:val="none" w:sz="0" w:space="0" w:color="auto"/>
        <w:right w:val="none" w:sz="0" w:space="0" w:color="auto"/>
      </w:divBdr>
    </w:div>
    <w:div w:id="833565807">
      <w:bodyDiv w:val="1"/>
      <w:marLeft w:val="0"/>
      <w:marRight w:val="0"/>
      <w:marTop w:val="0"/>
      <w:marBottom w:val="0"/>
      <w:divBdr>
        <w:top w:val="none" w:sz="0" w:space="0" w:color="auto"/>
        <w:left w:val="none" w:sz="0" w:space="0" w:color="auto"/>
        <w:bottom w:val="none" w:sz="0" w:space="0" w:color="auto"/>
        <w:right w:val="none" w:sz="0" w:space="0" w:color="auto"/>
      </w:divBdr>
    </w:div>
    <w:div w:id="1199246229">
      <w:bodyDiv w:val="1"/>
      <w:marLeft w:val="0"/>
      <w:marRight w:val="0"/>
      <w:marTop w:val="0"/>
      <w:marBottom w:val="0"/>
      <w:divBdr>
        <w:top w:val="none" w:sz="0" w:space="0" w:color="auto"/>
        <w:left w:val="none" w:sz="0" w:space="0" w:color="auto"/>
        <w:bottom w:val="none" w:sz="0" w:space="0" w:color="auto"/>
        <w:right w:val="none" w:sz="0" w:space="0" w:color="auto"/>
      </w:divBdr>
    </w:div>
    <w:div w:id="1590235728">
      <w:bodyDiv w:val="1"/>
      <w:marLeft w:val="0"/>
      <w:marRight w:val="0"/>
      <w:marTop w:val="0"/>
      <w:marBottom w:val="0"/>
      <w:divBdr>
        <w:top w:val="none" w:sz="0" w:space="0" w:color="auto"/>
        <w:left w:val="none" w:sz="0" w:space="0" w:color="auto"/>
        <w:bottom w:val="none" w:sz="0" w:space="0" w:color="auto"/>
        <w:right w:val="none" w:sz="0" w:space="0" w:color="auto"/>
      </w:divBdr>
    </w:div>
    <w:div w:id="1617322303">
      <w:bodyDiv w:val="1"/>
      <w:marLeft w:val="0"/>
      <w:marRight w:val="0"/>
      <w:marTop w:val="0"/>
      <w:marBottom w:val="0"/>
      <w:divBdr>
        <w:top w:val="none" w:sz="0" w:space="0" w:color="auto"/>
        <w:left w:val="none" w:sz="0" w:space="0" w:color="auto"/>
        <w:bottom w:val="none" w:sz="0" w:space="0" w:color="auto"/>
        <w:right w:val="none" w:sz="0" w:space="0" w:color="auto"/>
      </w:divBdr>
    </w:div>
    <w:div w:id="1913655035">
      <w:bodyDiv w:val="1"/>
      <w:marLeft w:val="0"/>
      <w:marRight w:val="0"/>
      <w:marTop w:val="0"/>
      <w:marBottom w:val="0"/>
      <w:divBdr>
        <w:top w:val="none" w:sz="0" w:space="0" w:color="auto"/>
        <w:left w:val="none" w:sz="0" w:space="0" w:color="auto"/>
        <w:bottom w:val="none" w:sz="0" w:space="0" w:color="auto"/>
        <w:right w:val="none" w:sz="0" w:space="0" w:color="auto"/>
      </w:divBdr>
    </w:div>
    <w:div w:id="20813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t&amp;rct=j&amp;q=&amp;esrc=s&amp;source=web&amp;cd=&amp;ved=2ahUKEwiCvbO4--z-AhUgg_0HHYLABBgQFnoECA4QAQ&amp;url=https%3A%2F%2Fsi-revizija.si%2Fdatoteke%2Fstandardi%2F1508%2Fpsr-2016.pdf&amp;usg=AOvVaw1iidlqUJ_64htyl_9fJsy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isrs.si/Pis.web/pregledPredpisa?id=ZAKO47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srs.si/Pis.web/pregledPredpisa?id=ZAKO469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9B8F43503A03409A9B30CA6A68A8E2" ma:contentTypeVersion="7" ma:contentTypeDescription="Ustvari nov dokument." ma:contentTypeScope="" ma:versionID="d68f15f94213a6ce27d652cf2661b098">
  <xsd:schema xmlns:xsd="http://www.w3.org/2001/XMLSchema" xmlns:xs="http://www.w3.org/2001/XMLSchema" xmlns:p="http://schemas.microsoft.com/office/2006/metadata/properties" xmlns:ns2="b0f1673d-4b24-42b3-9ddd-44f1d0a5eab8" targetNamespace="http://schemas.microsoft.com/office/2006/metadata/properties" ma:root="true" ma:fieldsID="23bd306be8f2de1b416168da9a4c577a" ns2:_="">
    <xsd:import namespace="b0f1673d-4b24-42b3-9ddd-44f1d0a5ea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1673d-4b24-42b3-9ddd-44f1d0a5eab8"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1F43A490-BCD6-4D15-81B9-8A8487EA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1673d-4b24-42b3-9ddd-44f1d0a5e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05BA6-6AA7-4809-9D60-8EF4B1FB8CBF}">
  <ds:schemaRefs>
    <ds:schemaRef ds:uri="http://schemas.openxmlformats.org/officeDocument/2006/bibliography"/>
  </ds:schemaRefs>
</ds:datastoreItem>
</file>

<file path=customXml/itemProps3.xml><?xml version="1.0" encoding="utf-8"?>
<ds:datastoreItem xmlns:ds="http://schemas.openxmlformats.org/officeDocument/2006/customXml" ds:itemID="{0F27C5F0-9368-47F7-84CF-5C637E96E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D3192C-F797-440C-8760-12C6AF422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3975</Words>
  <Characters>22661</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FURS</cp:lastModifiedBy>
  <cp:revision>6</cp:revision>
  <cp:lastPrinted>2023-02-27T09:19:00Z</cp:lastPrinted>
  <dcterms:created xsi:type="dcterms:W3CDTF">2023-05-29T07:13:00Z</dcterms:created>
  <dcterms:modified xsi:type="dcterms:W3CDTF">2023-05-29T07:25:00Z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0x010100259B8F43503A03409A9B30CA6A68A8E2</vt:lpwstr>
  </property>
</Properties>
</file>