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D660" w14:textId="77777777" w:rsidR="00AD70C0" w:rsidRDefault="006958CA" w:rsidP="006958CA">
      <w:pPr>
        <w:spacing w:after="129" w:line="259" w:lineRule="auto"/>
        <w:ind w:right="3367"/>
        <w:jc w:val="left"/>
      </w:pPr>
      <w:r>
        <w:rPr>
          <w:rFonts w:ascii="Republika" w:eastAsia="Republika" w:hAnsi="Republika" w:cs="Republika"/>
          <w:color w:val="000000"/>
        </w:rPr>
        <w:t xml:space="preserve">REPUBLIKA SLOVENIJA </w:t>
      </w:r>
    </w:p>
    <w:p w14:paraId="4A70FF49" w14:textId="77777777" w:rsidR="00AD70C0" w:rsidRDefault="006958CA" w:rsidP="006958CA">
      <w:pPr>
        <w:spacing w:after="86" w:line="259" w:lineRule="auto"/>
        <w:jc w:val="left"/>
      </w:pPr>
      <w:r>
        <w:rPr>
          <w:rFonts w:ascii="Republika" w:eastAsia="Republika" w:hAnsi="Republika" w:cs="Republika"/>
          <w:b/>
          <w:color w:val="000000"/>
        </w:rPr>
        <w:t xml:space="preserve">MINISTRSTVO ZA FINANCE </w:t>
      </w:r>
    </w:p>
    <w:p w14:paraId="6BFE6843" w14:textId="77777777" w:rsidR="006958CA" w:rsidRDefault="006958CA">
      <w:pPr>
        <w:spacing w:after="8" w:line="340" w:lineRule="auto"/>
        <w:ind w:left="24" w:right="3367" w:hanging="10"/>
        <w:jc w:val="left"/>
        <w:rPr>
          <w:rFonts w:ascii="Republika" w:eastAsia="Republika" w:hAnsi="Republika" w:cs="Republika"/>
          <w:color w:val="000000"/>
        </w:rPr>
      </w:pPr>
      <w:r>
        <w:rPr>
          <w:rFonts w:ascii="Republika" w:eastAsia="Republika" w:hAnsi="Republika" w:cs="Republika"/>
          <w:color w:val="000000"/>
        </w:rPr>
        <w:t xml:space="preserve">FINANČNA UPRAVA REPUBLIKE SLOVENIJE </w:t>
      </w:r>
    </w:p>
    <w:p w14:paraId="19F2BCE4" w14:textId="77777777" w:rsidR="00AD70C0" w:rsidRDefault="006958CA">
      <w:pPr>
        <w:spacing w:after="8" w:line="340" w:lineRule="auto"/>
        <w:ind w:left="24" w:right="3367" w:hanging="10"/>
        <w:jc w:val="left"/>
      </w:pPr>
      <w:r>
        <w:rPr>
          <w:rFonts w:ascii="Republika" w:eastAsia="Republika" w:hAnsi="Republika" w:cs="Republika"/>
          <w:color w:val="000000"/>
        </w:rPr>
        <w:t xml:space="preserve">Generalni finančni urad </w:t>
      </w:r>
    </w:p>
    <w:p w14:paraId="104535B2" w14:textId="77777777" w:rsidR="00AD70C0" w:rsidRDefault="006958CA">
      <w:pPr>
        <w:tabs>
          <w:tab w:val="center" w:pos="5612"/>
        </w:tabs>
        <w:spacing w:after="2" w:line="256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16"/>
        </w:rPr>
        <w:t xml:space="preserve"> T: 01 478 38 00 </w:t>
      </w:r>
    </w:p>
    <w:p w14:paraId="4A29B05A" w14:textId="77777777" w:rsidR="006958CA" w:rsidRDefault="006958CA">
      <w:pPr>
        <w:spacing w:after="43" w:line="256" w:lineRule="auto"/>
        <w:ind w:left="24" w:right="2206" w:hanging="10"/>
        <w:jc w:val="left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 xml:space="preserve">E: gfu.fu@gov.si  </w:t>
      </w:r>
      <w:r>
        <w:rPr>
          <w:rFonts w:ascii="Calibri" w:eastAsia="Calibri" w:hAnsi="Calibri" w:cs="Calibri"/>
          <w:color w:val="000000"/>
          <w:sz w:val="16"/>
        </w:rPr>
        <w:tab/>
      </w:r>
    </w:p>
    <w:p w14:paraId="3C5F397F" w14:textId="77777777" w:rsidR="00AD70C0" w:rsidRDefault="00000000">
      <w:pPr>
        <w:spacing w:after="43" w:line="256" w:lineRule="auto"/>
        <w:ind w:left="24" w:right="2206" w:hanging="10"/>
        <w:jc w:val="left"/>
      </w:pPr>
      <w:hyperlink r:id="rId7" w:history="1">
        <w:r w:rsidR="006958CA" w:rsidRPr="00C66843">
          <w:rPr>
            <w:rStyle w:val="Hiperpovezava"/>
            <w:rFonts w:ascii="Calibri" w:eastAsia="Calibri" w:hAnsi="Calibri" w:cs="Calibri"/>
            <w:sz w:val="16"/>
          </w:rPr>
          <w:t>www.fu.gov.si</w:t>
        </w:r>
      </w:hyperlink>
      <w:r w:rsidR="006958CA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2C2D9DF2" w14:textId="77777777" w:rsidR="00AD70C0" w:rsidRDefault="006958CA">
      <w:pPr>
        <w:spacing w:after="153" w:line="259" w:lineRule="auto"/>
        <w:ind w:left="29" w:firstLine="0"/>
        <w:jc w:val="left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6D111A76" w14:textId="77777777" w:rsidR="00AD70C0" w:rsidRDefault="006958CA">
      <w:pPr>
        <w:spacing w:after="155" w:line="259" w:lineRule="auto"/>
        <w:ind w:left="82" w:firstLine="0"/>
        <w:jc w:val="center"/>
      </w:pPr>
      <w:r>
        <w:rPr>
          <w:b/>
          <w:color w:val="000000"/>
        </w:rPr>
        <w:t xml:space="preserve"> </w:t>
      </w:r>
    </w:p>
    <w:p w14:paraId="443120FF" w14:textId="77777777" w:rsidR="00AD70C0" w:rsidRDefault="006958CA">
      <w:pPr>
        <w:spacing w:after="155" w:line="259" w:lineRule="auto"/>
        <w:ind w:left="82" w:firstLine="0"/>
        <w:jc w:val="center"/>
      </w:pPr>
      <w:r>
        <w:rPr>
          <w:b/>
          <w:color w:val="000000"/>
        </w:rPr>
        <w:t xml:space="preserve"> </w:t>
      </w:r>
    </w:p>
    <w:p w14:paraId="2BCBA17E" w14:textId="77777777" w:rsidR="00AD70C0" w:rsidRDefault="006958CA">
      <w:pPr>
        <w:spacing w:after="249" w:line="259" w:lineRule="auto"/>
        <w:ind w:left="82" w:firstLine="0"/>
        <w:jc w:val="center"/>
      </w:pPr>
      <w:r>
        <w:rPr>
          <w:b/>
          <w:color w:val="000000"/>
        </w:rPr>
        <w:t xml:space="preserve"> </w:t>
      </w:r>
    </w:p>
    <w:p w14:paraId="3DFF23DC" w14:textId="77777777" w:rsidR="00AD70C0" w:rsidRDefault="006958CA">
      <w:pPr>
        <w:spacing w:after="156" w:line="259" w:lineRule="auto"/>
        <w:ind w:left="109" w:firstLine="0"/>
        <w:jc w:val="center"/>
      </w:pPr>
      <w:r>
        <w:rPr>
          <w:b/>
          <w:color w:val="000000"/>
          <w:sz w:val="32"/>
        </w:rPr>
        <w:t xml:space="preserve"> </w:t>
      </w:r>
    </w:p>
    <w:p w14:paraId="000F7489" w14:textId="77777777" w:rsidR="00AD70C0" w:rsidRDefault="006958CA">
      <w:pPr>
        <w:spacing w:after="214" w:line="259" w:lineRule="auto"/>
        <w:ind w:left="109" w:firstLine="0"/>
        <w:jc w:val="center"/>
      </w:pPr>
      <w:r>
        <w:rPr>
          <w:b/>
          <w:color w:val="000000"/>
          <w:sz w:val="32"/>
        </w:rPr>
        <w:t xml:space="preserve"> </w:t>
      </w:r>
    </w:p>
    <w:p w14:paraId="6BF6556D" w14:textId="77777777" w:rsidR="00AD70C0" w:rsidRDefault="006958CA">
      <w:pPr>
        <w:pStyle w:val="Naslov1"/>
      </w:pPr>
      <w:r>
        <w:t xml:space="preserve">Postopek prve oddaje CESOP poročila  </w:t>
      </w:r>
    </w:p>
    <w:p w14:paraId="64383680" w14:textId="77777777" w:rsidR="00AD70C0" w:rsidRDefault="006958CA">
      <w:pPr>
        <w:spacing w:after="0" w:line="425" w:lineRule="auto"/>
        <w:ind w:left="29" w:right="8421" w:firstLine="0"/>
        <w:jc w:val="left"/>
      </w:pPr>
      <w:r>
        <w:rPr>
          <w:color w:val="000000"/>
          <w:sz w:val="20"/>
        </w:rPr>
        <w:t xml:space="preserve">  </w:t>
      </w:r>
    </w:p>
    <w:p w14:paraId="5B8FB65F" w14:textId="77777777" w:rsidR="00AD70C0" w:rsidRDefault="006958CA">
      <w:pPr>
        <w:spacing w:after="0" w:line="425" w:lineRule="auto"/>
        <w:ind w:left="0" w:right="8421" w:firstLine="29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DD1A8C" wp14:editId="635044E6">
                <wp:simplePos x="0" y="0"/>
                <wp:positionH relativeFrom="page">
                  <wp:posOffset>648335</wp:posOffset>
                </wp:positionH>
                <wp:positionV relativeFrom="page">
                  <wp:posOffset>3600450</wp:posOffset>
                </wp:positionV>
                <wp:extent cx="252095" cy="6350"/>
                <wp:effectExtent l="0" t="0" r="0" b="0"/>
                <wp:wrapTopAndBottom/>
                <wp:docPr id="1689" name="Group 1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6350"/>
                          <a:chOff x="0" y="0"/>
                          <a:chExt cx="252095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52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">
                                <a:moveTo>
                                  <a:pt x="0" y="0"/>
                                </a:moveTo>
                                <a:lnTo>
                                  <a:pt x="25209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2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9" style="width:19.85pt;height:0.5pt;position:absolute;mso-position-horizontal-relative:page;mso-position-horizontal:absolute;margin-left:51.05pt;mso-position-vertical-relative:page;margin-top:283.5pt;" coordsize="2520,63">
                <v:shape id="Shape 6" style="position:absolute;width:2520;height:0;left:0;top:0;" coordsize="252095,0" path="m0,0l252095,0">
                  <v:stroke weight="0.5pt" endcap="flat" joinstyle="round" on="true" color="#428299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7015CE" wp14:editId="7C01490A">
                <wp:simplePos x="0" y="0"/>
                <wp:positionH relativeFrom="page">
                  <wp:posOffset>655320</wp:posOffset>
                </wp:positionH>
                <wp:positionV relativeFrom="page">
                  <wp:posOffset>551690</wp:posOffset>
                </wp:positionV>
                <wp:extent cx="367970" cy="438910"/>
                <wp:effectExtent l="0" t="0" r="0" b="0"/>
                <wp:wrapSquare wrapText="bothSides"/>
                <wp:docPr id="1690" name="Group 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70" cy="438910"/>
                          <a:chOff x="0" y="0"/>
                          <a:chExt cx="367970" cy="438910"/>
                        </a:xfrm>
                      </wpg:grpSpPr>
                      <pic:pic xmlns:pic="http://schemas.openxmlformats.org/drawingml/2006/picture">
                        <pic:nvPicPr>
                          <pic:cNvPr id="2068" name="Picture 20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208" y="59942"/>
                            <a:ext cx="246888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274625" y="63244"/>
                            <a:ext cx="124149" cy="49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DC6A3" w14:textId="77777777" w:rsidR="00AD70C0" w:rsidRDefault="006958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Republika" w:eastAsia="Republika" w:hAnsi="Republika" w:cs="Republika"/>
                                  <w:color w:val="529DBA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015CE" id="Group 1690" o:spid="_x0000_s1026" style="position:absolute;left:0;text-align:left;margin-left:51.6pt;margin-top:43.45pt;width:28.95pt;height:34.55pt;z-index:251659264;mso-position-horizontal-relative:page;mso-position-vertical-relative:page" coordsize="367970,438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8" o:spid="_x0000_s1027" type="#_x0000_t75" style="position:absolute;left:13208;top:59942;width:246888;height:30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">
                  <v:imagedata r:id="rId9" o:title=""/>
                </v:shape>
                <v:rect id="Rectangle 54" o:spid="_x0000_s1028" style="position:absolute;left:274625;top:63244;width:124149;height:499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27DC6A3" w14:textId="77777777" w:rsidR="00AD70C0" w:rsidRDefault="006958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Republika" w:eastAsia="Republika" w:hAnsi="Republika" w:cs="Republika"/>
                            <w:color w:val="529DBA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color w:val="000000"/>
          <w:sz w:val="20"/>
        </w:rPr>
        <w:t xml:space="preserve">      </w:t>
      </w:r>
    </w:p>
    <w:p w14:paraId="33544D9A" w14:textId="77777777" w:rsidR="00AD70C0" w:rsidRDefault="006958CA">
      <w:pPr>
        <w:spacing w:after="177"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</w:p>
    <w:p w14:paraId="4431E6C9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96F7EB1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555C25B0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B1EC587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68C97CB" w14:textId="77777777" w:rsidR="00AD70C0" w:rsidRDefault="006958CA">
      <w:pPr>
        <w:spacing w:after="156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AA83917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2A2E206" w14:textId="77777777" w:rsidR="00AD70C0" w:rsidRDefault="006958CA">
      <w:pPr>
        <w:spacing w:after="158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6DC5E2A2" w14:textId="77777777" w:rsidR="00AD70C0" w:rsidRDefault="006958CA">
      <w:pPr>
        <w:spacing w:after="155" w:line="259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5B9454C4" w14:textId="77777777" w:rsidR="00463264" w:rsidRDefault="00463264">
      <w:pPr>
        <w:spacing w:after="155" w:line="259" w:lineRule="auto"/>
        <w:ind w:left="0" w:firstLine="0"/>
        <w:jc w:val="left"/>
        <w:rPr>
          <w:color w:val="000000"/>
        </w:rPr>
      </w:pPr>
    </w:p>
    <w:p w14:paraId="6484BD0A" w14:textId="77777777" w:rsidR="00463264" w:rsidRDefault="00463264">
      <w:pPr>
        <w:spacing w:after="155" w:line="259" w:lineRule="auto"/>
        <w:ind w:left="0" w:firstLine="0"/>
        <w:jc w:val="left"/>
        <w:rPr>
          <w:color w:val="000000"/>
        </w:rPr>
      </w:pPr>
    </w:p>
    <w:p w14:paraId="535520AB" w14:textId="77777777" w:rsidR="00463264" w:rsidRDefault="00463264">
      <w:pPr>
        <w:spacing w:after="155" w:line="259" w:lineRule="auto"/>
        <w:ind w:left="0" w:firstLine="0"/>
        <w:jc w:val="left"/>
      </w:pPr>
    </w:p>
    <w:p w14:paraId="03D31984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548684D0" w14:textId="77777777" w:rsidR="00AD70C0" w:rsidRDefault="006958CA">
      <w:pPr>
        <w:spacing w:after="17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7A211AE" w14:textId="77777777" w:rsidR="00AD70C0" w:rsidRDefault="006958CA">
      <w:pPr>
        <w:spacing w:after="156" w:line="259" w:lineRule="auto"/>
        <w:ind w:left="0" w:right="4" w:firstLine="0"/>
        <w:jc w:val="center"/>
      </w:pPr>
      <w:r>
        <w:rPr>
          <w:b/>
          <w:color w:val="000000"/>
          <w:sz w:val="24"/>
        </w:rPr>
        <w:t xml:space="preserve">Februar 2024 </w:t>
      </w:r>
    </w:p>
    <w:p w14:paraId="2F8D0C31" w14:textId="77777777" w:rsidR="00AD70C0" w:rsidRDefault="006958CA">
      <w:pPr>
        <w:spacing w:after="269" w:line="259" w:lineRule="auto"/>
        <w:ind w:left="59" w:firstLine="0"/>
        <w:jc w:val="center"/>
      </w:pPr>
      <w:r>
        <w:rPr>
          <w:b/>
          <w:color w:val="000000"/>
          <w:sz w:val="24"/>
        </w:rPr>
        <w:t xml:space="preserve"> </w:t>
      </w:r>
    </w:p>
    <w:p w14:paraId="51196E52" w14:textId="77777777" w:rsidR="00AD70C0" w:rsidRDefault="00AD70C0">
      <w:pPr>
        <w:spacing w:after="552" w:line="259" w:lineRule="auto"/>
        <w:ind w:left="0" w:firstLine="0"/>
        <w:jc w:val="left"/>
        <w:rPr>
          <w:rFonts w:ascii="Republika" w:eastAsia="Republika" w:hAnsi="Republika" w:cs="Republika"/>
          <w:color w:val="000000"/>
          <w:sz w:val="16"/>
        </w:rPr>
      </w:pPr>
    </w:p>
    <w:p w14:paraId="57AA144F" w14:textId="77777777" w:rsidR="006958CA" w:rsidRDefault="006958CA">
      <w:pPr>
        <w:spacing w:after="552" w:line="259" w:lineRule="auto"/>
        <w:ind w:left="0" w:firstLine="0"/>
        <w:jc w:val="left"/>
        <w:rPr>
          <w:rFonts w:ascii="Republika" w:eastAsia="Republika" w:hAnsi="Republika" w:cs="Republika"/>
          <w:color w:val="000000"/>
          <w:sz w:val="16"/>
        </w:rPr>
      </w:pPr>
    </w:p>
    <w:p w14:paraId="32D9F058" w14:textId="77777777" w:rsidR="00AD70C0" w:rsidRDefault="006958CA">
      <w:pPr>
        <w:spacing w:after="293"/>
        <w:ind w:left="0" w:firstLine="0"/>
      </w:pPr>
      <w:r>
        <w:lastRenderedPageBreak/>
        <w:t xml:space="preserve">Poročevalci, ki prvič oddajajo </w:t>
      </w:r>
      <w:r w:rsidR="00463264">
        <w:t>CESOP</w:t>
      </w:r>
      <w:r>
        <w:t xml:space="preserve"> poročilo Finančni upravi RS, morajo pri vzpostavitvi komunikacijskega kanala urediti sledeče: </w:t>
      </w:r>
    </w:p>
    <w:p w14:paraId="6DE62B0B" w14:textId="2012EBE0" w:rsidR="00AD70C0" w:rsidRDefault="006958CA">
      <w:pPr>
        <w:numPr>
          <w:ilvl w:val="0"/>
          <w:numId w:val="1"/>
        </w:numPr>
        <w:ind w:hanging="360"/>
      </w:pPr>
      <w:r>
        <w:t xml:space="preserve">Pred začetkom poročanja je potrebno v sistem eDavki (preko dokumenta EdpPriSP na portalu </w:t>
      </w:r>
      <w:hyperlink r:id="rId10">
        <w:r>
          <w:rPr>
            <w:color w:val="0000FF"/>
            <w:u w:val="single" w:color="0000FF"/>
          </w:rPr>
          <w:t>eDavk</w:t>
        </w:r>
      </w:hyperlink>
      <w:hyperlink r:id="rId11">
        <w:r>
          <w:t>i</w:t>
        </w:r>
      </w:hyperlink>
      <w:r>
        <w:t xml:space="preserve">) registrirati digitalno strežniško potrdilo poročevalca, ki bo dostavil </w:t>
      </w:r>
      <w:r w:rsidR="00B32B07">
        <w:t>CESOP</w:t>
      </w:r>
      <w:r>
        <w:t xml:space="preserve"> poročilo. Navodila za registracijo in seznam podprtih digitalnih strežniških potrdil so objavljeni na povezavi </w:t>
      </w:r>
      <w:hyperlink r:id="rId12" w:anchor="c4623">
        <w:r w:rsidR="00D65791">
          <w:rPr>
            <w:color w:val="0000FF"/>
            <w:u w:val="single" w:color="0000FF"/>
          </w:rPr>
          <w:t>Podrobnejši opisi/Tehnične informacije CESOP</w:t>
        </w:r>
      </w:hyperlink>
      <w:hyperlink r:id="rId13" w:anchor="c9127">
        <w:r>
          <w:t>.</w:t>
        </w:r>
      </w:hyperlink>
      <w:r>
        <w:t xml:space="preserve"> V primeru težav se poročevalci lahko obrnejo na </w:t>
      </w:r>
      <w:r>
        <w:rPr>
          <w:rFonts w:ascii="Calibri" w:eastAsia="Calibri" w:hAnsi="Calibri" w:cs="Calibri"/>
        </w:rPr>
        <w:t>tehnično podporo eDavki</w:t>
      </w:r>
      <w:r>
        <w:t xml:space="preserve"> </w:t>
      </w:r>
      <w:r>
        <w:rPr>
          <w:color w:val="0000FF"/>
          <w:u w:val="single" w:color="0000FF"/>
        </w:rPr>
        <w:t>sd.fu@gov.si</w:t>
      </w:r>
      <w:r>
        <w:t xml:space="preserve"> in v zadevo e-sporočila navedejo </w:t>
      </w:r>
      <w:r w:rsidR="00BD1853">
        <w:t>CESOP</w:t>
      </w:r>
      <w:r>
        <w:t xml:space="preserve"> IZMENJAVE. </w:t>
      </w:r>
    </w:p>
    <w:p w14:paraId="320E4559" w14:textId="77777777" w:rsidR="009C1284" w:rsidRDefault="009C1284" w:rsidP="009C1284"/>
    <w:p w14:paraId="68874703" w14:textId="77777777" w:rsidR="009C1284" w:rsidRDefault="00E752FA" w:rsidP="009C1284">
      <w:r>
        <w:object w:dxaOrig="1538" w:dyaOrig="991" w14:anchorId="585BF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14" o:title=""/>
          </v:shape>
          <o:OLEObject Type="Embed" ProgID="AcroExch.Document.DC" ShapeID="_x0000_i1025" DrawAspect="Icon" ObjectID="_1770440349" r:id="rId15"/>
        </w:object>
      </w:r>
    </w:p>
    <w:p w14:paraId="28BC3C92" w14:textId="77777777" w:rsidR="009C1284" w:rsidRDefault="009C1284" w:rsidP="009C1284"/>
    <w:p w14:paraId="586C77E4" w14:textId="77777777" w:rsidR="009C1284" w:rsidRDefault="009C1284" w:rsidP="009C1284"/>
    <w:p w14:paraId="54405146" w14:textId="65FE482B" w:rsidR="00AD70C0" w:rsidRDefault="006958CA">
      <w:pPr>
        <w:numPr>
          <w:ilvl w:val="0"/>
          <w:numId w:val="1"/>
        </w:numPr>
        <w:ind w:hanging="360"/>
      </w:pPr>
      <w:r>
        <w:t xml:space="preserve">Po uspešni registraciji morajo poročevalci na naslov </w:t>
      </w:r>
      <w:r w:rsidR="0096350E">
        <w:rPr>
          <w:color w:val="0000FF"/>
          <w:u w:val="single" w:color="0000FF"/>
        </w:rPr>
        <w:t>sd.fu@gov.si</w:t>
      </w:r>
      <w:r>
        <w:t xml:space="preserve"> poslati obvestilo (prosti tekst), da je registracija digitalnega strežniškega potrdila uspela (pri tem naj poročevalci navedejo številko Edp-PriSP dokumenta, ki so ga oddali preko portala eDavki oziroma davčno številko institucije, ki je oddala dokument). Finančna uprava RS namreč na podlagi tega obvestila strežniško potrdilo ustrezno aktivira, o čemer poročevalca preko elektronske pošte tudi obvesti. </w:t>
      </w:r>
    </w:p>
    <w:p w14:paraId="427AD667" w14:textId="77777777" w:rsidR="001E650C" w:rsidRDefault="001E650C" w:rsidP="001E650C">
      <w:pPr>
        <w:ind w:left="705" w:firstLine="0"/>
      </w:pPr>
    </w:p>
    <w:p w14:paraId="5D5F18E6" w14:textId="4ED47256" w:rsidR="0096350E" w:rsidRDefault="0096350E">
      <w:pPr>
        <w:numPr>
          <w:ilvl w:val="0"/>
          <w:numId w:val="1"/>
        </w:numPr>
        <w:ind w:hanging="360"/>
      </w:pPr>
      <w:r>
        <w:t xml:space="preserve">Hkrati poročevalci obvestijo FURS o pripravljenosti za poročanje (mail): </w:t>
      </w:r>
      <w:hyperlink r:id="rId16" w:history="1">
        <w:r w:rsidRPr="0096350E">
          <w:rPr>
            <w:color w:val="0000FF"/>
          </w:rPr>
          <w:t>cesop.fu@gov.si</w:t>
        </w:r>
      </w:hyperlink>
    </w:p>
    <w:p w14:paraId="244B1828" w14:textId="77777777" w:rsidR="0096350E" w:rsidRDefault="0096350E" w:rsidP="0096350E">
      <w:pPr>
        <w:pStyle w:val="Odstavekseznama"/>
      </w:pPr>
    </w:p>
    <w:p w14:paraId="150F473E" w14:textId="22D3BF9D" w:rsidR="00C86FE7" w:rsidRPr="00C86FE7" w:rsidRDefault="00C86FE7">
      <w:pPr>
        <w:numPr>
          <w:ilvl w:val="0"/>
          <w:numId w:val="1"/>
        </w:numPr>
        <w:spacing w:after="290"/>
        <w:ind w:hanging="360"/>
      </w:pPr>
      <w:r w:rsidRPr="00C86FE7">
        <w:t>Okolji za produkcijo eDavki in Beta eDavki sta ločeni, postopek prijave certifikata je potrebno opraviti ločeno za obe okolji. Postopek prijave je enak (točke 1-</w:t>
      </w:r>
      <w:r w:rsidRPr="00C86FE7">
        <w:t>3</w:t>
      </w:r>
      <w:r w:rsidRPr="00C86FE7">
        <w:t>), navede pa se za katero okolje je prijava</w:t>
      </w:r>
      <w:r>
        <w:t xml:space="preserve"> (točka 3)</w:t>
      </w:r>
      <w:r w:rsidRPr="00C86FE7">
        <w:t>. Certifikat je lahko enak.</w:t>
      </w:r>
    </w:p>
    <w:p w14:paraId="32B4C533" w14:textId="6A6AD12F" w:rsidR="00AD70C0" w:rsidRDefault="006958CA">
      <w:pPr>
        <w:numPr>
          <w:ilvl w:val="0"/>
          <w:numId w:val="1"/>
        </w:numPr>
        <w:spacing w:after="290"/>
        <w:ind w:hanging="360"/>
      </w:pPr>
      <w:r>
        <w:t xml:space="preserve">Po uspešno izvedenih korakih od 1 do </w:t>
      </w:r>
      <w:r w:rsidR="00C86FE7">
        <w:t>4</w:t>
      </w:r>
      <w:r>
        <w:t xml:space="preserve"> sledi izmenjava </w:t>
      </w:r>
      <w:r w:rsidR="0096350E">
        <w:t>CESOP</w:t>
      </w:r>
      <w:r>
        <w:t xml:space="preserve"> </w:t>
      </w:r>
      <w:r w:rsidR="0096350E">
        <w:t>s</w:t>
      </w:r>
      <w:r>
        <w:t xml:space="preserve">poročil. </w:t>
      </w:r>
    </w:p>
    <w:p w14:paraId="5BFDFE22" w14:textId="5419493D" w:rsidR="00AD70C0" w:rsidRDefault="006958CA">
      <w:pPr>
        <w:spacing w:after="278"/>
        <w:ind w:left="0" w:firstLine="0"/>
      </w:pPr>
      <w:r>
        <w:t xml:space="preserve">Kontaktni naslov za tehnična vprašanja v zvezi z oddajo </w:t>
      </w:r>
      <w:r w:rsidR="00836C12">
        <w:t>CESOP</w:t>
      </w:r>
      <w:r>
        <w:t xml:space="preserve"> poročil je </w:t>
      </w:r>
      <w:hyperlink r:id="rId17" w:history="1">
        <w:r w:rsidR="00AC243B" w:rsidRPr="00D42656">
          <w:rPr>
            <w:rStyle w:val="Hiperpovezava"/>
          </w:rPr>
          <w:t>sd.fu@gov.si</w:t>
        </w:r>
      </w:hyperlink>
      <w:r w:rsidR="00805870">
        <w:rPr>
          <w:color w:val="0000FF"/>
        </w:rPr>
        <w:t xml:space="preserve"> </w:t>
      </w:r>
      <w:r>
        <w:t>(</w:t>
      </w:r>
      <w:r w:rsidR="00836C12">
        <w:t>v zadevo e-sporočila se navede CESOP</w:t>
      </w:r>
      <w:r>
        <w:t xml:space="preserve"> IZMENJAVE). </w:t>
      </w:r>
    </w:p>
    <w:p w14:paraId="5B85E0D3" w14:textId="45DDA976" w:rsidR="00AD70C0" w:rsidRDefault="006958CA">
      <w:pPr>
        <w:spacing w:after="258"/>
        <w:ind w:left="0" w:firstLine="0"/>
      </w:pPr>
      <w:r>
        <w:t xml:space="preserve">Kontaktni naslov za vsebinska vprašanja je </w:t>
      </w:r>
      <w:hyperlink r:id="rId18" w:history="1">
        <w:r w:rsidR="0096350E" w:rsidRPr="0096350E">
          <w:rPr>
            <w:color w:val="0000FF"/>
          </w:rPr>
          <w:t>cesop.fu@gov.si</w:t>
        </w:r>
      </w:hyperlink>
      <w:r w:rsidR="00836C12">
        <w:rPr>
          <w:color w:val="0000FF"/>
          <w:u w:val="single" w:color="0000FF"/>
        </w:rPr>
        <w:t xml:space="preserve">. </w:t>
      </w:r>
    </w:p>
    <w:p w14:paraId="3A0EE9CD" w14:textId="77777777" w:rsidR="00AD70C0" w:rsidRDefault="006958CA">
      <w:pPr>
        <w:spacing w:after="158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692C2D92" w14:textId="77777777" w:rsidR="00AD70C0" w:rsidRDefault="006958CA">
      <w:pPr>
        <w:spacing w:after="3205" w:line="259" w:lineRule="auto"/>
        <w:ind w:left="0" w:firstLine="0"/>
        <w:jc w:val="left"/>
      </w:pPr>
      <w:r>
        <w:rPr>
          <w:color w:val="000000"/>
        </w:rPr>
        <w:t xml:space="preserve"> </w:t>
      </w:r>
    </w:p>
    <w:sectPr w:rsidR="00AD70C0" w:rsidSect="00463264">
      <w:footerReference w:type="default" r:id="rId19"/>
      <w:pgSz w:w="11899" w:h="16841"/>
      <w:pgMar w:top="1276" w:right="1692" w:bottom="965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74A2" w14:textId="77777777" w:rsidR="00720FA4" w:rsidRDefault="00720FA4" w:rsidP="00463264">
      <w:pPr>
        <w:spacing w:after="0" w:line="240" w:lineRule="auto"/>
      </w:pPr>
      <w:r>
        <w:separator/>
      </w:r>
    </w:p>
  </w:endnote>
  <w:endnote w:type="continuationSeparator" w:id="0">
    <w:p w14:paraId="5257EDCC" w14:textId="77777777" w:rsidR="00720FA4" w:rsidRDefault="00720FA4" w:rsidP="0046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865038"/>
      <w:docPartObj>
        <w:docPartGallery w:val="Page Numbers (Bottom of Page)"/>
        <w:docPartUnique/>
      </w:docPartObj>
    </w:sdtPr>
    <w:sdtContent>
      <w:p w14:paraId="3B8834DB" w14:textId="77777777" w:rsidR="00463264" w:rsidRDefault="0046326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50C">
          <w:rPr>
            <w:noProof/>
          </w:rPr>
          <w:t>1</w:t>
        </w:r>
        <w:r>
          <w:fldChar w:fldCharType="end"/>
        </w:r>
      </w:p>
    </w:sdtContent>
  </w:sdt>
  <w:p w14:paraId="73608EB8" w14:textId="77777777" w:rsidR="00463264" w:rsidRDefault="004632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A77C" w14:textId="77777777" w:rsidR="00720FA4" w:rsidRDefault="00720FA4" w:rsidP="00463264">
      <w:pPr>
        <w:spacing w:after="0" w:line="240" w:lineRule="auto"/>
      </w:pPr>
      <w:r>
        <w:separator/>
      </w:r>
    </w:p>
  </w:footnote>
  <w:footnote w:type="continuationSeparator" w:id="0">
    <w:p w14:paraId="7B33D442" w14:textId="77777777" w:rsidR="00720FA4" w:rsidRDefault="00720FA4" w:rsidP="0046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A706B"/>
    <w:multiLevelType w:val="hybridMultilevel"/>
    <w:tmpl w:val="0EBCC13E"/>
    <w:lvl w:ilvl="0" w:tplc="F33E3B3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269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810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AF2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C8A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87D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6DCC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475A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A9D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758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C0"/>
    <w:rsid w:val="000D3CD1"/>
    <w:rsid w:val="001E650C"/>
    <w:rsid w:val="002A0017"/>
    <w:rsid w:val="00463264"/>
    <w:rsid w:val="00534573"/>
    <w:rsid w:val="00630935"/>
    <w:rsid w:val="006958CA"/>
    <w:rsid w:val="00720FA4"/>
    <w:rsid w:val="00805870"/>
    <w:rsid w:val="00836C12"/>
    <w:rsid w:val="00951D33"/>
    <w:rsid w:val="0096350E"/>
    <w:rsid w:val="009C1284"/>
    <w:rsid w:val="00AC243B"/>
    <w:rsid w:val="00AD70C0"/>
    <w:rsid w:val="00B32B07"/>
    <w:rsid w:val="00BB7704"/>
    <w:rsid w:val="00BD1853"/>
    <w:rsid w:val="00C662F7"/>
    <w:rsid w:val="00C86FE7"/>
    <w:rsid w:val="00D65791"/>
    <w:rsid w:val="00E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9972"/>
  <w15:docId w15:val="{0A679AD5-5657-4D73-B58D-26BABB07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" w:line="260" w:lineRule="auto"/>
      <w:ind w:left="370" w:hanging="370"/>
      <w:jc w:val="both"/>
    </w:pPr>
    <w:rPr>
      <w:rFonts w:ascii="Arial" w:eastAsia="Arial" w:hAnsi="Arial" w:cs="Arial"/>
      <w:color w:val="212529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43"/>
      <w:ind w:left="1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character" w:styleId="Hiperpovezava">
    <w:name w:val="Hyperlink"/>
    <w:basedOn w:val="Privzetapisavaodstavka"/>
    <w:uiPriority w:val="99"/>
    <w:unhideWhenUsed/>
    <w:rsid w:val="006958C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6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3264"/>
    <w:rPr>
      <w:rFonts w:ascii="Arial" w:eastAsia="Arial" w:hAnsi="Arial" w:cs="Arial"/>
      <w:color w:val="212529"/>
    </w:rPr>
  </w:style>
  <w:style w:type="paragraph" w:styleId="Noga">
    <w:name w:val="footer"/>
    <w:basedOn w:val="Navaden"/>
    <w:link w:val="NogaZnak"/>
    <w:uiPriority w:val="99"/>
    <w:unhideWhenUsed/>
    <w:rsid w:val="0046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3264"/>
    <w:rPr>
      <w:rFonts w:ascii="Arial" w:eastAsia="Arial" w:hAnsi="Arial" w:cs="Arial"/>
      <w:color w:val="212529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6C1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6350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C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u.gov.si/nadzor/podrocja/mednarodna_izmenjava/izmenjava_podatkov_ki_jih_sporocajo_operaterji_platform_dpi_model_rules/dac7/" TargetMode="External"/><Relationship Id="rId18" Type="http://schemas.openxmlformats.org/officeDocument/2006/relationships/hyperlink" Target="mailto:cesop.fu@gov.s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u.gov.si" TargetMode="External"/><Relationship Id="rId12" Type="http://schemas.openxmlformats.org/officeDocument/2006/relationships/hyperlink" Target="https://www.fu.gov.si/davki_in_druge_dajatve/podrocja/davek_na_dodano_vrednost_ddv/" TargetMode="External"/><Relationship Id="rId17" Type="http://schemas.openxmlformats.org/officeDocument/2006/relationships/hyperlink" Target="mailto:sd.fu@gov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cesop.fu@gov.s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avki.durs.si/EdavkiPortal/PersonalPortal/Pages/Login/Login.aspx?ReturnUrl=%2fEdavkiPortal%2fPersonalPortal%2f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edavki.durs.si/EdavkiPortal/PersonalPortal/Pages/Login/Login.aspx?ReturnUrl=%2fEdavkiPortal%2fPersonalPortal%2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GU00SCCM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Nataša Zorc Završnik</dc:creator>
  <cp:keywords/>
  <cp:lastModifiedBy>Gordan Kljajić</cp:lastModifiedBy>
  <cp:revision>2</cp:revision>
  <dcterms:created xsi:type="dcterms:W3CDTF">2024-02-26T07:13:00Z</dcterms:created>
  <dcterms:modified xsi:type="dcterms:W3CDTF">2024-02-26T07:13:00Z</dcterms:modified>
</cp:coreProperties>
</file>