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6701" w14:textId="77777777" w:rsidR="00E86305" w:rsidRPr="00A85EAE" w:rsidRDefault="00E86305" w:rsidP="00E86305">
      <w:pPr>
        <w:pStyle w:val="datumtevilka"/>
        <w:jc w:val="center"/>
      </w:pPr>
    </w:p>
    <w:p w14:paraId="7E8A36C0" w14:textId="77777777" w:rsidR="00E86305" w:rsidRPr="00A85EAE" w:rsidRDefault="00E86305" w:rsidP="00E86305">
      <w:pPr>
        <w:pStyle w:val="datumtevilka"/>
        <w:jc w:val="center"/>
      </w:pPr>
    </w:p>
    <w:p w14:paraId="17636D16" w14:textId="77777777" w:rsidR="00E86305" w:rsidRPr="00A85EAE" w:rsidRDefault="00E86305" w:rsidP="00E86305">
      <w:pPr>
        <w:pStyle w:val="datumtevilka"/>
        <w:jc w:val="center"/>
      </w:pPr>
    </w:p>
    <w:p w14:paraId="5C5CAD99" w14:textId="77777777" w:rsidR="00E86305" w:rsidRPr="00A85EAE" w:rsidRDefault="00E86305" w:rsidP="00E86305">
      <w:pPr>
        <w:pStyle w:val="datumtevilka"/>
        <w:jc w:val="center"/>
      </w:pPr>
    </w:p>
    <w:p w14:paraId="6A7CA0CB" w14:textId="77777777" w:rsidR="00E86305" w:rsidRPr="00A85EAE" w:rsidRDefault="00E86305" w:rsidP="00E86305">
      <w:pPr>
        <w:pStyle w:val="datumtevilka"/>
        <w:jc w:val="center"/>
      </w:pPr>
    </w:p>
    <w:p w14:paraId="4A318042" w14:textId="77777777" w:rsidR="00E86305" w:rsidRPr="00A85EAE" w:rsidRDefault="00E86305" w:rsidP="00E86305">
      <w:pPr>
        <w:pStyle w:val="datumtevilka"/>
        <w:jc w:val="center"/>
      </w:pPr>
    </w:p>
    <w:p w14:paraId="68124F1F" w14:textId="77777777" w:rsidR="00E86305" w:rsidRPr="00A85EAE" w:rsidRDefault="00E86305" w:rsidP="00E86305">
      <w:pPr>
        <w:pStyle w:val="datumtevilka"/>
        <w:jc w:val="center"/>
      </w:pPr>
    </w:p>
    <w:p w14:paraId="21724EBA" w14:textId="77777777" w:rsidR="00E86305" w:rsidRPr="00A85EAE" w:rsidRDefault="00E86305" w:rsidP="00E86305">
      <w:pPr>
        <w:pStyle w:val="datumtevilka"/>
        <w:jc w:val="center"/>
      </w:pPr>
    </w:p>
    <w:p w14:paraId="3942EFB7" w14:textId="77777777" w:rsidR="00E86305" w:rsidRPr="00A85EAE" w:rsidRDefault="00E86305" w:rsidP="00E86305">
      <w:pPr>
        <w:pStyle w:val="datumtevilka"/>
        <w:jc w:val="center"/>
        <w:rPr>
          <w:b/>
          <w:sz w:val="32"/>
          <w:szCs w:val="32"/>
        </w:rPr>
      </w:pPr>
      <w:r w:rsidRPr="00A85EAE">
        <w:rPr>
          <w:b/>
          <w:sz w:val="32"/>
          <w:szCs w:val="32"/>
        </w:rPr>
        <w:t>DAVEK NA DODANO VREDNOST</w:t>
      </w:r>
    </w:p>
    <w:p w14:paraId="57F31785" w14:textId="77777777" w:rsidR="00E86305" w:rsidRPr="00A85EAE" w:rsidRDefault="00E86305" w:rsidP="00E86305">
      <w:pPr>
        <w:pStyle w:val="datumtevilka"/>
        <w:jc w:val="center"/>
        <w:rPr>
          <w:b/>
          <w:sz w:val="32"/>
          <w:szCs w:val="32"/>
        </w:rPr>
      </w:pPr>
      <w:r w:rsidRPr="00A85EAE">
        <w:rPr>
          <w:b/>
          <w:sz w:val="32"/>
          <w:szCs w:val="32"/>
        </w:rPr>
        <w:t>Osnovna kmetijska in osnovna gozdarska dejavnost z vidika identifikacije za namene DDV ter pravica  do uveljavljanja pavšalnega nadomestila</w:t>
      </w:r>
    </w:p>
    <w:p w14:paraId="23DA3391" w14:textId="77777777" w:rsidR="00E86305" w:rsidRPr="00A85EAE" w:rsidRDefault="00E86305" w:rsidP="00E86305">
      <w:pPr>
        <w:pStyle w:val="datumtevilka"/>
        <w:jc w:val="center"/>
        <w:rPr>
          <w:b/>
          <w:sz w:val="32"/>
          <w:szCs w:val="32"/>
        </w:rPr>
      </w:pPr>
    </w:p>
    <w:p w14:paraId="04F90AE2" w14:textId="77777777" w:rsidR="00E86305" w:rsidRPr="00A85EAE" w:rsidRDefault="00E86305" w:rsidP="00E86305">
      <w:pPr>
        <w:pStyle w:val="datumtevilka"/>
        <w:jc w:val="center"/>
        <w:rPr>
          <w:b/>
          <w:sz w:val="32"/>
          <w:szCs w:val="32"/>
        </w:rPr>
      </w:pPr>
    </w:p>
    <w:p w14:paraId="61234555" w14:textId="77777777" w:rsidR="00E86305" w:rsidRPr="00A85EAE" w:rsidRDefault="00E86305" w:rsidP="00E86305">
      <w:pPr>
        <w:pStyle w:val="datumtevilka"/>
        <w:jc w:val="center"/>
      </w:pPr>
    </w:p>
    <w:p w14:paraId="2127C7CA" w14:textId="77777777" w:rsidR="00E86305" w:rsidRPr="00A85EAE" w:rsidRDefault="00E86305" w:rsidP="00E86305">
      <w:pPr>
        <w:pStyle w:val="datumtevilka"/>
        <w:jc w:val="center"/>
      </w:pPr>
    </w:p>
    <w:p w14:paraId="0E28582B" w14:textId="77777777" w:rsidR="00E86305" w:rsidRPr="00A85EAE" w:rsidRDefault="00E86305" w:rsidP="00E86305">
      <w:pPr>
        <w:pStyle w:val="datumtevilka"/>
        <w:jc w:val="center"/>
      </w:pPr>
    </w:p>
    <w:p w14:paraId="3CCB1D8C" w14:textId="77777777" w:rsidR="00E86305" w:rsidRPr="00A85EAE" w:rsidRDefault="00E86305" w:rsidP="00E86305">
      <w:pPr>
        <w:pStyle w:val="datumtevilka"/>
        <w:jc w:val="center"/>
      </w:pPr>
    </w:p>
    <w:p w14:paraId="573958FA" w14:textId="77777777" w:rsidR="00E86305" w:rsidRPr="00A85EAE" w:rsidRDefault="00E86305" w:rsidP="00E86305">
      <w:pPr>
        <w:pStyle w:val="datumtevilka"/>
        <w:jc w:val="center"/>
      </w:pPr>
    </w:p>
    <w:p w14:paraId="4E1755D9" w14:textId="77777777" w:rsidR="00E86305" w:rsidRPr="00A85EAE" w:rsidRDefault="00E86305" w:rsidP="00E86305">
      <w:pPr>
        <w:pStyle w:val="datumtevilka"/>
        <w:jc w:val="center"/>
        <w:rPr>
          <w:b/>
          <w:sz w:val="28"/>
          <w:szCs w:val="28"/>
        </w:rPr>
      </w:pPr>
      <w:r w:rsidRPr="00A85EAE">
        <w:rPr>
          <w:b/>
          <w:sz w:val="28"/>
          <w:szCs w:val="28"/>
        </w:rPr>
        <w:t>Podrobnejši opis</w:t>
      </w:r>
    </w:p>
    <w:p w14:paraId="7045364D" w14:textId="77777777" w:rsidR="00E86305" w:rsidRPr="00A85EAE" w:rsidRDefault="00E86305" w:rsidP="00E86305">
      <w:pPr>
        <w:pStyle w:val="datumtevilka"/>
        <w:jc w:val="center"/>
      </w:pPr>
    </w:p>
    <w:p w14:paraId="2A412B53" w14:textId="77777777" w:rsidR="00E86305" w:rsidRPr="00A85EAE" w:rsidRDefault="00E86305" w:rsidP="00E86305">
      <w:pPr>
        <w:pStyle w:val="datumtevilka"/>
        <w:jc w:val="center"/>
      </w:pPr>
    </w:p>
    <w:p w14:paraId="2127D2AA" w14:textId="77777777" w:rsidR="00E86305" w:rsidRPr="00A85EAE" w:rsidRDefault="00E86305" w:rsidP="00E86305">
      <w:pPr>
        <w:pStyle w:val="datumtevilka"/>
        <w:jc w:val="center"/>
      </w:pPr>
    </w:p>
    <w:p w14:paraId="0FC9907D" w14:textId="77777777" w:rsidR="00E86305" w:rsidRPr="00A85EAE" w:rsidRDefault="00E86305" w:rsidP="00E86305">
      <w:pPr>
        <w:pStyle w:val="datumtevilka"/>
        <w:jc w:val="center"/>
      </w:pPr>
    </w:p>
    <w:p w14:paraId="42B8BEE3" w14:textId="77777777" w:rsidR="00E86305" w:rsidRPr="00A85EAE" w:rsidRDefault="00E86305" w:rsidP="00E86305">
      <w:pPr>
        <w:pStyle w:val="datumtevilka"/>
        <w:jc w:val="center"/>
      </w:pPr>
    </w:p>
    <w:p w14:paraId="447FDC23" w14:textId="77777777" w:rsidR="00E86305" w:rsidRPr="00A85EAE" w:rsidRDefault="00E86305" w:rsidP="00E86305">
      <w:pPr>
        <w:pStyle w:val="podpisi"/>
        <w:jc w:val="center"/>
        <w:rPr>
          <w:lang w:val="sl-SI"/>
        </w:rPr>
      </w:pPr>
    </w:p>
    <w:p w14:paraId="782D041A" w14:textId="77777777" w:rsidR="00E86305" w:rsidRPr="00A85EAE" w:rsidRDefault="00E86305" w:rsidP="00E86305">
      <w:pPr>
        <w:pStyle w:val="podpisi"/>
        <w:jc w:val="center"/>
        <w:rPr>
          <w:lang w:val="sl-SI"/>
        </w:rPr>
      </w:pPr>
    </w:p>
    <w:p w14:paraId="72034E08" w14:textId="77777777" w:rsidR="00E86305" w:rsidRPr="00A85EAE" w:rsidRDefault="00E86305" w:rsidP="00E86305">
      <w:pPr>
        <w:pStyle w:val="podpisi"/>
        <w:jc w:val="center"/>
        <w:rPr>
          <w:lang w:val="sl-SI"/>
        </w:rPr>
      </w:pPr>
    </w:p>
    <w:p w14:paraId="03D57B07" w14:textId="77777777" w:rsidR="00E86305" w:rsidRPr="00A85EAE" w:rsidRDefault="00E86305" w:rsidP="00E86305">
      <w:pPr>
        <w:pStyle w:val="podpisi"/>
        <w:jc w:val="center"/>
        <w:rPr>
          <w:lang w:val="sl-SI"/>
        </w:rPr>
      </w:pPr>
    </w:p>
    <w:p w14:paraId="2FDD613C" w14:textId="77777777" w:rsidR="00E86305" w:rsidRPr="00A85EAE" w:rsidRDefault="00E86305" w:rsidP="00E86305">
      <w:pPr>
        <w:pStyle w:val="podpisi"/>
        <w:jc w:val="center"/>
        <w:rPr>
          <w:lang w:val="sl-SI"/>
        </w:rPr>
      </w:pPr>
    </w:p>
    <w:p w14:paraId="5AE7FC48" w14:textId="77777777" w:rsidR="00E86305" w:rsidRPr="00A85EAE" w:rsidRDefault="00E86305" w:rsidP="00E86305">
      <w:pPr>
        <w:pStyle w:val="podpisi"/>
        <w:jc w:val="center"/>
        <w:rPr>
          <w:lang w:val="sl-SI"/>
        </w:rPr>
      </w:pPr>
    </w:p>
    <w:p w14:paraId="10C64CEC" w14:textId="77777777" w:rsidR="00E86305" w:rsidRPr="00A85EAE" w:rsidRDefault="00E86305" w:rsidP="00E86305">
      <w:pPr>
        <w:pStyle w:val="podpisi"/>
        <w:jc w:val="center"/>
        <w:rPr>
          <w:lang w:val="sl-SI"/>
        </w:rPr>
      </w:pPr>
    </w:p>
    <w:p w14:paraId="2281A964" w14:textId="77777777" w:rsidR="00E86305" w:rsidRPr="00A85EAE" w:rsidRDefault="00E86305" w:rsidP="00E86305">
      <w:pPr>
        <w:pStyle w:val="podpisi"/>
        <w:jc w:val="center"/>
        <w:rPr>
          <w:lang w:val="sl-SI"/>
        </w:rPr>
      </w:pPr>
    </w:p>
    <w:p w14:paraId="634C28E2" w14:textId="77777777" w:rsidR="00E86305" w:rsidRPr="00A85EAE" w:rsidRDefault="00E86305" w:rsidP="00E86305">
      <w:pPr>
        <w:pStyle w:val="podpisi"/>
        <w:jc w:val="center"/>
        <w:rPr>
          <w:lang w:val="sl-SI"/>
        </w:rPr>
      </w:pPr>
    </w:p>
    <w:p w14:paraId="7BC951D8" w14:textId="77777777" w:rsidR="00E86305" w:rsidRPr="00A85EAE" w:rsidRDefault="00E86305" w:rsidP="00E86305">
      <w:pPr>
        <w:pStyle w:val="podpisi"/>
        <w:jc w:val="center"/>
        <w:rPr>
          <w:lang w:val="sl-SI"/>
        </w:rPr>
      </w:pPr>
    </w:p>
    <w:p w14:paraId="7555D350" w14:textId="77777777" w:rsidR="00E86305" w:rsidRPr="00A85EAE" w:rsidRDefault="00E86305" w:rsidP="00E86305">
      <w:pPr>
        <w:pStyle w:val="podpisi"/>
        <w:jc w:val="center"/>
        <w:rPr>
          <w:lang w:val="sl-SI"/>
        </w:rPr>
      </w:pPr>
    </w:p>
    <w:p w14:paraId="78988A09" w14:textId="77777777" w:rsidR="00E86305" w:rsidRPr="00A85EAE" w:rsidRDefault="00E86305" w:rsidP="00E86305">
      <w:pPr>
        <w:pStyle w:val="podpisi"/>
        <w:jc w:val="center"/>
        <w:rPr>
          <w:lang w:val="sl-SI"/>
        </w:rPr>
      </w:pPr>
    </w:p>
    <w:p w14:paraId="0EF483B8" w14:textId="77777777" w:rsidR="00E86305" w:rsidRPr="00A85EAE" w:rsidRDefault="00E86305" w:rsidP="00E86305">
      <w:pPr>
        <w:pStyle w:val="podpisi"/>
        <w:jc w:val="center"/>
        <w:rPr>
          <w:lang w:val="sl-SI"/>
        </w:rPr>
      </w:pPr>
    </w:p>
    <w:p w14:paraId="556DD47A" w14:textId="77777777" w:rsidR="00E86305" w:rsidRPr="00A85EAE" w:rsidRDefault="00E86305" w:rsidP="00E86305">
      <w:pPr>
        <w:pStyle w:val="podpisi"/>
        <w:jc w:val="center"/>
        <w:rPr>
          <w:lang w:val="sl-SI"/>
        </w:rPr>
      </w:pPr>
    </w:p>
    <w:p w14:paraId="717D33B8" w14:textId="77777777" w:rsidR="00E86305" w:rsidRPr="00A85EAE" w:rsidRDefault="00E86305" w:rsidP="00E86305">
      <w:pPr>
        <w:pStyle w:val="podpisi"/>
        <w:jc w:val="center"/>
        <w:rPr>
          <w:lang w:val="sl-SI"/>
        </w:rPr>
      </w:pPr>
    </w:p>
    <w:p w14:paraId="6B360D28" w14:textId="04385D31" w:rsidR="00E86305" w:rsidRPr="0099412B" w:rsidRDefault="0099412B" w:rsidP="00E86305">
      <w:pPr>
        <w:pStyle w:val="podpisi"/>
        <w:jc w:val="center"/>
        <w:rPr>
          <w:b/>
          <w:color w:val="FF0000"/>
          <w:sz w:val="28"/>
          <w:lang w:val="sl-SI"/>
        </w:rPr>
      </w:pPr>
      <w:r w:rsidRPr="0099412B">
        <w:rPr>
          <w:b/>
          <w:color w:val="FF0000"/>
          <w:sz w:val="28"/>
          <w:lang w:val="sl-SI"/>
        </w:rPr>
        <w:t>1</w:t>
      </w:r>
      <w:r w:rsidR="00E34360">
        <w:rPr>
          <w:b/>
          <w:color w:val="FF0000"/>
          <w:sz w:val="28"/>
          <w:lang w:val="sl-SI"/>
        </w:rPr>
        <w:t>5</w:t>
      </w:r>
      <w:r w:rsidR="00E86305" w:rsidRPr="0099412B">
        <w:rPr>
          <w:b/>
          <w:color w:val="FF0000"/>
          <w:sz w:val="28"/>
          <w:lang w:val="sl-SI"/>
        </w:rPr>
        <w:t xml:space="preserve">. </w:t>
      </w:r>
      <w:r w:rsidR="00E86305" w:rsidRPr="0099412B">
        <w:rPr>
          <w:b/>
          <w:sz w:val="28"/>
          <w:lang w:val="sl-SI"/>
        </w:rPr>
        <w:t>izdaja</w:t>
      </w:r>
      <w:r w:rsidR="00E34360">
        <w:rPr>
          <w:b/>
          <w:sz w:val="28"/>
          <w:lang w:val="sl-SI"/>
        </w:rPr>
        <w:t xml:space="preserve"> </w:t>
      </w:r>
      <w:r w:rsidR="00E34360">
        <w:rPr>
          <w:b/>
          <w:color w:val="FF0000"/>
          <w:sz w:val="28"/>
          <w:lang w:val="sl-SI"/>
        </w:rPr>
        <w:t>november</w:t>
      </w:r>
      <w:r w:rsidR="00456E01">
        <w:rPr>
          <w:b/>
          <w:color w:val="FF0000"/>
          <w:sz w:val="28"/>
          <w:lang w:val="sl-SI"/>
        </w:rPr>
        <w:t xml:space="preserve"> 2023</w:t>
      </w:r>
    </w:p>
    <w:p w14:paraId="13A3A65A" w14:textId="77777777" w:rsidR="00E86305" w:rsidRPr="00A85EAE" w:rsidRDefault="00E86305" w:rsidP="00E86305">
      <w:pPr>
        <w:rPr>
          <w:b/>
          <w:sz w:val="24"/>
          <w:lang w:val="sl-SI"/>
        </w:rPr>
      </w:pPr>
      <w:r w:rsidRPr="00A85EAE">
        <w:rPr>
          <w:sz w:val="28"/>
          <w:lang w:val="sl-SI"/>
        </w:rPr>
        <w:br w:type="page"/>
      </w:r>
      <w:r w:rsidRPr="00A85EAE">
        <w:rPr>
          <w:b/>
          <w:sz w:val="24"/>
          <w:lang w:val="sl-SI"/>
        </w:rPr>
        <w:lastRenderedPageBreak/>
        <w:t>KAZALO</w:t>
      </w:r>
    </w:p>
    <w:p w14:paraId="0831970D" w14:textId="77777777" w:rsidR="00E86305" w:rsidRPr="00A85EAE" w:rsidRDefault="00E86305" w:rsidP="00E86305">
      <w:pPr>
        <w:rPr>
          <w:b/>
          <w:sz w:val="24"/>
          <w:lang w:val="sl-SI"/>
        </w:rPr>
      </w:pPr>
    </w:p>
    <w:p w14:paraId="20093988" w14:textId="0C713B87" w:rsidR="006F0FA0" w:rsidRPr="005427F0" w:rsidRDefault="00E86305">
      <w:pPr>
        <w:pStyle w:val="Kazalovsebine1"/>
        <w:rPr>
          <w:rFonts w:asciiTheme="minorHAnsi" w:eastAsiaTheme="minorEastAsia" w:hAnsiTheme="minorHAnsi" w:cstheme="minorBidi"/>
          <w:noProof/>
          <w:szCs w:val="20"/>
          <w:lang w:val="sl-SI" w:eastAsia="sl-SI"/>
        </w:rPr>
      </w:pPr>
      <w:r w:rsidRPr="00A85EAE">
        <w:rPr>
          <w:b/>
          <w:sz w:val="28"/>
          <w:lang w:val="sl-SI"/>
        </w:rPr>
        <w:fldChar w:fldCharType="begin"/>
      </w:r>
      <w:r w:rsidRPr="00A85EAE">
        <w:rPr>
          <w:b/>
          <w:sz w:val="28"/>
          <w:lang w:val="sl-SI"/>
        </w:rPr>
        <w:instrText xml:space="preserve"> TOC \h \z \t "FURS_naslov_1;1;FURS_naslov_2;2" </w:instrText>
      </w:r>
      <w:r w:rsidRPr="00A85EAE">
        <w:rPr>
          <w:b/>
          <w:sz w:val="28"/>
          <w:lang w:val="sl-SI"/>
        </w:rPr>
        <w:fldChar w:fldCharType="separate"/>
      </w:r>
      <w:hyperlink w:anchor="_Toc106625865" w:history="1">
        <w:r w:rsidR="006F0FA0" w:rsidRPr="005427F0">
          <w:rPr>
            <w:rStyle w:val="Hiperpovezava"/>
            <w:noProof/>
            <w:szCs w:val="20"/>
            <w:lang w:val="sl-SI"/>
          </w:rPr>
          <w:t xml:space="preserve">1.0 </w:t>
        </w:r>
        <w:r w:rsidR="006F0FA0" w:rsidRPr="005427F0">
          <w:rPr>
            <w:rStyle w:val="Hiperpovezava"/>
            <w:rFonts w:cs="Arial"/>
            <w:caps/>
            <w:noProof/>
            <w:szCs w:val="20"/>
            <w:lang w:val="sl-SI"/>
          </w:rPr>
          <w:t>KMETIJSKA DEJAVNOST IN DDV</w:t>
        </w:r>
        <w:r w:rsidR="006F0FA0" w:rsidRPr="005427F0">
          <w:rPr>
            <w:noProof/>
            <w:webHidden/>
            <w:szCs w:val="20"/>
          </w:rPr>
          <w:tab/>
        </w:r>
        <w:r w:rsidR="006F0FA0" w:rsidRPr="005427F0">
          <w:rPr>
            <w:noProof/>
            <w:webHidden/>
            <w:szCs w:val="20"/>
          </w:rPr>
          <w:fldChar w:fldCharType="begin"/>
        </w:r>
        <w:r w:rsidR="006F0FA0" w:rsidRPr="005427F0">
          <w:rPr>
            <w:noProof/>
            <w:webHidden/>
            <w:szCs w:val="20"/>
          </w:rPr>
          <w:instrText xml:space="preserve"> PAGEREF _Toc106625865 \h </w:instrText>
        </w:r>
        <w:r w:rsidR="006F0FA0" w:rsidRPr="005427F0">
          <w:rPr>
            <w:noProof/>
            <w:webHidden/>
            <w:szCs w:val="20"/>
          </w:rPr>
        </w:r>
        <w:r w:rsidR="006F0FA0" w:rsidRPr="005427F0">
          <w:rPr>
            <w:noProof/>
            <w:webHidden/>
            <w:szCs w:val="20"/>
          </w:rPr>
          <w:fldChar w:fldCharType="separate"/>
        </w:r>
        <w:r w:rsidR="006F0FA0" w:rsidRPr="005427F0">
          <w:rPr>
            <w:noProof/>
            <w:webHidden/>
            <w:szCs w:val="20"/>
          </w:rPr>
          <w:t>3</w:t>
        </w:r>
        <w:r w:rsidR="006F0FA0" w:rsidRPr="005427F0">
          <w:rPr>
            <w:noProof/>
            <w:webHidden/>
            <w:szCs w:val="20"/>
          </w:rPr>
          <w:fldChar w:fldCharType="end"/>
        </w:r>
      </w:hyperlink>
    </w:p>
    <w:p w14:paraId="1CF0E11D" w14:textId="5B963368" w:rsidR="006F0FA0" w:rsidRPr="005427F0" w:rsidRDefault="00000000">
      <w:pPr>
        <w:pStyle w:val="Kazalovsebine1"/>
        <w:rPr>
          <w:rFonts w:asciiTheme="minorHAnsi" w:eastAsiaTheme="minorEastAsia" w:hAnsiTheme="minorHAnsi" w:cstheme="minorBidi"/>
          <w:noProof/>
          <w:szCs w:val="20"/>
          <w:lang w:val="sl-SI" w:eastAsia="sl-SI"/>
        </w:rPr>
      </w:pPr>
      <w:hyperlink w:anchor="_Toc106625866" w:history="1">
        <w:r w:rsidR="006F0FA0" w:rsidRPr="005427F0">
          <w:rPr>
            <w:rStyle w:val="Hiperpovezava"/>
            <w:caps/>
            <w:noProof/>
            <w:szCs w:val="20"/>
            <w:lang w:val="sl-SI"/>
          </w:rPr>
          <w:t>2.0 Identifikacija za namene DDV iz Osnovne kmetijske in osnovne gozdarske dejavnosti</w:t>
        </w:r>
        <w:r w:rsidR="006F0FA0" w:rsidRPr="005427F0">
          <w:rPr>
            <w:noProof/>
            <w:webHidden/>
            <w:szCs w:val="20"/>
          </w:rPr>
          <w:tab/>
        </w:r>
        <w:r w:rsidR="006F0FA0" w:rsidRPr="005427F0">
          <w:rPr>
            <w:noProof/>
            <w:webHidden/>
            <w:szCs w:val="20"/>
          </w:rPr>
          <w:fldChar w:fldCharType="begin"/>
        </w:r>
        <w:r w:rsidR="006F0FA0" w:rsidRPr="005427F0">
          <w:rPr>
            <w:noProof/>
            <w:webHidden/>
            <w:szCs w:val="20"/>
          </w:rPr>
          <w:instrText xml:space="preserve"> PAGEREF _Toc106625866 \h </w:instrText>
        </w:r>
        <w:r w:rsidR="006F0FA0" w:rsidRPr="005427F0">
          <w:rPr>
            <w:noProof/>
            <w:webHidden/>
            <w:szCs w:val="20"/>
          </w:rPr>
        </w:r>
        <w:r w:rsidR="006F0FA0" w:rsidRPr="005427F0">
          <w:rPr>
            <w:noProof/>
            <w:webHidden/>
            <w:szCs w:val="20"/>
          </w:rPr>
          <w:fldChar w:fldCharType="separate"/>
        </w:r>
        <w:r w:rsidR="006F0FA0" w:rsidRPr="005427F0">
          <w:rPr>
            <w:noProof/>
            <w:webHidden/>
            <w:szCs w:val="20"/>
          </w:rPr>
          <w:t>3</w:t>
        </w:r>
        <w:r w:rsidR="006F0FA0" w:rsidRPr="005427F0">
          <w:rPr>
            <w:noProof/>
            <w:webHidden/>
            <w:szCs w:val="20"/>
          </w:rPr>
          <w:fldChar w:fldCharType="end"/>
        </w:r>
      </w:hyperlink>
    </w:p>
    <w:p w14:paraId="5FF8CCAE" w14:textId="16E7225E" w:rsidR="006F0FA0" w:rsidRPr="005427F0" w:rsidRDefault="00000000">
      <w:pPr>
        <w:pStyle w:val="Kazalovsebine1"/>
        <w:rPr>
          <w:rFonts w:asciiTheme="minorHAnsi" w:eastAsiaTheme="minorEastAsia" w:hAnsiTheme="minorHAnsi" w:cstheme="minorBidi"/>
          <w:noProof/>
          <w:szCs w:val="20"/>
          <w:lang w:val="sl-SI" w:eastAsia="sl-SI"/>
        </w:rPr>
      </w:pPr>
      <w:hyperlink w:anchor="_Toc106625867" w:history="1">
        <w:r w:rsidR="006F0FA0" w:rsidRPr="005427F0">
          <w:rPr>
            <w:rStyle w:val="Hiperpovezava"/>
            <w:rFonts w:cs="Arial"/>
            <w:iCs/>
            <w:caps/>
            <w:noProof/>
            <w:szCs w:val="20"/>
            <w:lang w:val="sl-SI"/>
          </w:rPr>
          <w:t>3.0 Deregistracija za namene DDV iz OKGD</w:t>
        </w:r>
        <w:r w:rsidR="006F0FA0" w:rsidRPr="005427F0">
          <w:rPr>
            <w:noProof/>
            <w:webHidden/>
            <w:szCs w:val="20"/>
          </w:rPr>
          <w:tab/>
        </w:r>
        <w:r w:rsidR="006F0FA0" w:rsidRPr="005427F0">
          <w:rPr>
            <w:noProof/>
            <w:webHidden/>
            <w:szCs w:val="20"/>
          </w:rPr>
          <w:fldChar w:fldCharType="begin"/>
        </w:r>
        <w:r w:rsidR="006F0FA0" w:rsidRPr="005427F0">
          <w:rPr>
            <w:noProof/>
            <w:webHidden/>
            <w:szCs w:val="20"/>
          </w:rPr>
          <w:instrText xml:space="preserve"> PAGEREF _Toc106625867 \h </w:instrText>
        </w:r>
        <w:r w:rsidR="006F0FA0" w:rsidRPr="005427F0">
          <w:rPr>
            <w:noProof/>
            <w:webHidden/>
            <w:szCs w:val="20"/>
          </w:rPr>
        </w:r>
        <w:r w:rsidR="006F0FA0" w:rsidRPr="005427F0">
          <w:rPr>
            <w:noProof/>
            <w:webHidden/>
            <w:szCs w:val="20"/>
          </w:rPr>
          <w:fldChar w:fldCharType="separate"/>
        </w:r>
        <w:r w:rsidR="006F0FA0" w:rsidRPr="005427F0">
          <w:rPr>
            <w:noProof/>
            <w:webHidden/>
            <w:szCs w:val="20"/>
          </w:rPr>
          <w:t>6</w:t>
        </w:r>
        <w:r w:rsidR="006F0FA0" w:rsidRPr="005427F0">
          <w:rPr>
            <w:noProof/>
            <w:webHidden/>
            <w:szCs w:val="20"/>
          </w:rPr>
          <w:fldChar w:fldCharType="end"/>
        </w:r>
      </w:hyperlink>
    </w:p>
    <w:p w14:paraId="66D1236C" w14:textId="308C907F" w:rsidR="006F0FA0" w:rsidRPr="005427F0" w:rsidRDefault="00000000">
      <w:pPr>
        <w:pStyle w:val="Kazalovsebine1"/>
        <w:rPr>
          <w:rFonts w:asciiTheme="minorHAnsi" w:eastAsiaTheme="minorEastAsia" w:hAnsiTheme="minorHAnsi" w:cstheme="minorBidi"/>
          <w:noProof/>
          <w:szCs w:val="20"/>
          <w:lang w:val="sl-SI" w:eastAsia="sl-SI"/>
        </w:rPr>
      </w:pPr>
      <w:hyperlink w:anchor="_Toc106625868" w:history="1">
        <w:r w:rsidR="006F0FA0" w:rsidRPr="005427F0">
          <w:rPr>
            <w:rStyle w:val="Hiperpovezava"/>
            <w:rFonts w:cs="Arial"/>
            <w:iCs/>
            <w:caps/>
            <w:noProof/>
            <w:szCs w:val="20"/>
            <w:lang w:val="sl-SI"/>
          </w:rPr>
          <w:t>4.0 Obveznosti ZA OBRAČUN DDV pri prehodu iz malega davčnega zavezanca v rednega in obratno</w:t>
        </w:r>
        <w:r w:rsidR="006F0FA0" w:rsidRPr="005427F0">
          <w:rPr>
            <w:noProof/>
            <w:webHidden/>
            <w:szCs w:val="20"/>
          </w:rPr>
          <w:tab/>
        </w:r>
        <w:r w:rsidR="006F0FA0" w:rsidRPr="005427F0">
          <w:rPr>
            <w:noProof/>
            <w:webHidden/>
            <w:szCs w:val="20"/>
          </w:rPr>
          <w:fldChar w:fldCharType="begin"/>
        </w:r>
        <w:r w:rsidR="006F0FA0" w:rsidRPr="005427F0">
          <w:rPr>
            <w:noProof/>
            <w:webHidden/>
            <w:szCs w:val="20"/>
          </w:rPr>
          <w:instrText xml:space="preserve"> PAGEREF _Toc106625868 \h </w:instrText>
        </w:r>
        <w:r w:rsidR="006F0FA0" w:rsidRPr="005427F0">
          <w:rPr>
            <w:noProof/>
            <w:webHidden/>
            <w:szCs w:val="20"/>
          </w:rPr>
        </w:r>
        <w:r w:rsidR="006F0FA0" w:rsidRPr="005427F0">
          <w:rPr>
            <w:noProof/>
            <w:webHidden/>
            <w:szCs w:val="20"/>
          </w:rPr>
          <w:fldChar w:fldCharType="separate"/>
        </w:r>
        <w:r w:rsidR="006F0FA0" w:rsidRPr="005427F0">
          <w:rPr>
            <w:noProof/>
            <w:webHidden/>
            <w:szCs w:val="20"/>
          </w:rPr>
          <w:t>7</w:t>
        </w:r>
        <w:r w:rsidR="006F0FA0" w:rsidRPr="005427F0">
          <w:rPr>
            <w:noProof/>
            <w:webHidden/>
            <w:szCs w:val="20"/>
          </w:rPr>
          <w:fldChar w:fldCharType="end"/>
        </w:r>
      </w:hyperlink>
    </w:p>
    <w:p w14:paraId="0048DBE0" w14:textId="77DB5BCE" w:rsidR="006F0FA0" w:rsidRPr="005427F0" w:rsidRDefault="00000000">
      <w:pPr>
        <w:pStyle w:val="Kazalovsebine1"/>
        <w:rPr>
          <w:rFonts w:asciiTheme="minorHAnsi" w:eastAsiaTheme="minorEastAsia" w:hAnsiTheme="minorHAnsi" w:cstheme="minorBidi"/>
          <w:noProof/>
          <w:szCs w:val="20"/>
          <w:lang w:val="sl-SI" w:eastAsia="sl-SI"/>
        </w:rPr>
      </w:pPr>
      <w:hyperlink w:anchor="_Toc106625869" w:history="1">
        <w:r w:rsidR="006F0FA0" w:rsidRPr="005427F0">
          <w:rPr>
            <w:rStyle w:val="Hiperpovezava"/>
            <w:caps/>
            <w:noProof/>
            <w:szCs w:val="20"/>
            <w:lang w:val="sl-SI"/>
          </w:rPr>
          <w:t>5.0 Izdajanje računov</w:t>
        </w:r>
        <w:r w:rsidR="006F0FA0" w:rsidRPr="005427F0">
          <w:rPr>
            <w:noProof/>
            <w:webHidden/>
            <w:szCs w:val="20"/>
          </w:rPr>
          <w:tab/>
        </w:r>
        <w:r w:rsidR="006F0FA0" w:rsidRPr="005427F0">
          <w:rPr>
            <w:noProof/>
            <w:webHidden/>
            <w:szCs w:val="20"/>
          </w:rPr>
          <w:fldChar w:fldCharType="begin"/>
        </w:r>
        <w:r w:rsidR="006F0FA0" w:rsidRPr="005427F0">
          <w:rPr>
            <w:noProof/>
            <w:webHidden/>
            <w:szCs w:val="20"/>
          </w:rPr>
          <w:instrText xml:space="preserve"> PAGEREF _Toc106625869 \h </w:instrText>
        </w:r>
        <w:r w:rsidR="006F0FA0" w:rsidRPr="005427F0">
          <w:rPr>
            <w:noProof/>
            <w:webHidden/>
            <w:szCs w:val="20"/>
          </w:rPr>
        </w:r>
        <w:r w:rsidR="006F0FA0" w:rsidRPr="005427F0">
          <w:rPr>
            <w:noProof/>
            <w:webHidden/>
            <w:szCs w:val="20"/>
          </w:rPr>
          <w:fldChar w:fldCharType="separate"/>
        </w:r>
        <w:r w:rsidR="006F0FA0" w:rsidRPr="005427F0">
          <w:rPr>
            <w:noProof/>
            <w:webHidden/>
            <w:szCs w:val="20"/>
          </w:rPr>
          <w:t>8</w:t>
        </w:r>
        <w:r w:rsidR="006F0FA0" w:rsidRPr="005427F0">
          <w:rPr>
            <w:noProof/>
            <w:webHidden/>
            <w:szCs w:val="20"/>
          </w:rPr>
          <w:fldChar w:fldCharType="end"/>
        </w:r>
      </w:hyperlink>
    </w:p>
    <w:p w14:paraId="0627DA99" w14:textId="0AD15C07" w:rsidR="006F0FA0" w:rsidRPr="005427F0" w:rsidRDefault="00000000">
      <w:pPr>
        <w:pStyle w:val="Kazalovsebine1"/>
        <w:rPr>
          <w:rFonts w:asciiTheme="minorHAnsi" w:eastAsiaTheme="minorEastAsia" w:hAnsiTheme="minorHAnsi" w:cstheme="minorBidi"/>
          <w:noProof/>
          <w:szCs w:val="20"/>
          <w:lang w:val="sl-SI" w:eastAsia="sl-SI"/>
        </w:rPr>
      </w:pPr>
      <w:hyperlink w:anchor="_Toc106625870" w:history="1">
        <w:r w:rsidR="006F0FA0" w:rsidRPr="005427F0">
          <w:rPr>
            <w:rStyle w:val="Hiperpovezava"/>
            <w:caps/>
            <w:noProof/>
            <w:szCs w:val="20"/>
            <w:lang w:val="sl-SI"/>
          </w:rPr>
          <w:t>6.0 Pravica do uveljavljanja pavšalnega nadomestila</w:t>
        </w:r>
        <w:r w:rsidR="006F0FA0" w:rsidRPr="005427F0">
          <w:rPr>
            <w:noProof/>
            <w:webHidden/>
            <w:szCs w:val="20"/>
          </w:rPr>
          <w:tab/>
        </w:r>
        <w:r w:rsidR="006F0FA0" w:rsidRPr="005427F0">
          <w:rPr>
            <w:noProof/>
            <w:webHidden/>
            <w:szCs w:val="20"/>
          </w:rPr>
          <w:fldChar w:fldCharType="begin"/>
        </w:r>
        <w:r w:rsidR="006F0FA0" w:rsidRPr="005427F0">
          <w:rPr>
            <w:noProof/>
            <w:webHidden/>
            <w:szCs w:val="20"/>
          </w:rPr>
          <w:instrText xml:space="preserve"> PAGEREF _Toc106625870 \h </w:instrText>
        </w:r>
        <w:r w:rsidR="006F0FA0" w:rsidRPr="005427F0">
          <w:rPr>
            <w:noProof/>
            <w:webHidden/>
            <w:szCs w:val="20"/>
          </w:rPr>
        </w:r>
        <w:r w:rsidR="006F0FA0" w:rsidRPr="005427F0">
          <w:rPr>
            <w:noProof/>
            <w:webHidden/>
            <w:szCs w:val="20"/>
          </w:rPr>
          <w:fldChar w:fldCharType="separate"/>
        </w:r>
        <w:r w:rsidR="006F0FA0" w:rsidRPr="005427F0">
          <w:rPr>
            <w:noProof/>
            <w:webHidden/>
            <w:szCs w:val="20"/>
          </w:rPr>
          <w:t>9</w:t>
        </w:r>
        <w:r w:rsidR="006F0FA0" w:rsidRPr="005427F0">
          <w:rPr>
            <w:noProof/>
            <w:webHidden/>
            <w:szCs w:val="20"/>
          </w:rPr>
          <w:fldChar w:fldCharType="end"/>
        </w:r>
      </w:hyperlink>
    </w:p>
    <w:p w14:paraId="41F9D83B" w14:textId="17958F4D" w:rsidR="006F0FA0" w:rsidRPr="005427F0" w:rsidRDefault="00000000">
      <w:pPr>
        <w:pStyle w:val="Kazalovsebine2"/>
        <w:rPr>
          <w:rFonts w:ascii="Arial" w:eastAsiaTheme="minorEastAsia" w:hAnsi="Arial" w:cs="Arial"/>
          <w:noProof/>
          <w:sz w:val="20"/>
          <w:szCs w:val="20"/>
        </w:rPr>
      </w:pPr>
      <w:hyperlink w:anchor="_Toc106625871" w:history="1">
        <w:r w:rsidR="006F0FA0" w:rsidRPr="005427F0">
          <w:rPr>
            <w:rStyle w:val="Hiperpovezava"/>
            <w:rFonts w:ascii="Arial" w:hAnsi="Arial" w:cs="Arial"/>
            <w:noProof/>
            <w:sz w:val="20"/>
            <w:szCs w:val="20"/>
          </w:rPr>
          <w:t>6.1 Podaljšanje dovoljenja po uradni dolžnosti</w:t>
        </w:r>
        <w:r w:rsidR="006F0FA0" w:rsidRPr="005427F0">
          <w:rPr>
            <w:rFonts w:ascii="Arial" w:hAnsi="Arial" w:cs="Arial"/>
            <w:noProof/>
            <w:webHidden/>
            <w:sz w:val="20"/>
            <w:szCs w:val="20"/>
          </w:rPr>
          <w:tab/>
        </w:r>
        <w:r w:rsidR="006F0FA0" w:rsidRPr="005427F0">
          <w:rPr>
            <w:rFonts w:ascii="Arial" w:hAnsi="Arial" w:cs="Arial"/>
            <w:noProof/>
            <w:webHidden/>
            <w:sz w:val="20"/>
            <w:szCs w:val="20"/>
          </w:rPr>
          <w:fldChar w:fldCharType="begin"/>
        </w:r>
        <w:r w:rsidR="006F0FA0" w:rsidRPr="005427F0">
          <w:rPr>
            <w:rFonts w:ascii="Arial" w:hAnsi="Arial" w:cs="Arial"/>
            <w:noProof/>
            <w:webHidden/>
            <w:sz w:val="20"/>
            <w:szCs w:val="20"/>
          </w:rPr>
          <w:instrText xml:space="preserve"> PAGEREF _Toc106625871 \h </w:instrText>
        </w:r>
        <w:r w:rsidR="006F0FA0" w:rsidRPr="005427F0">
          <w:rPr>
            <w:rFonts w:ascii="Arial" w:hAnsi="Arial" w:cs="Arial"/>
            <w:noProof/>
            <w:webHidden/>
            <w:sz w:val="20"/>
            <w:szCs w:val="20"/>
          </w:rPr>
        </w:r>
        <w:r w:rsidR="006F0FA0" w:rsidRPr="005427F0">
          <w:rPr>
            <w:rFonts w:ascii="Arial" w:hAnsi="Arial" w:cs="Arial"/>
            <w:noProof/>
            <w:webHidden/>
            <w:sz w:val="20"/>
            <w:szCs w:val="20"/>
          </w:rPr>
          <w:fldChar w:fldCharType="separate"/>
        </w:r>
        <w:r w:rsidR="006F0FA0" w:rsidRPr="005427F0">
          <w:rPr>
            <w:rFonts w:ascii="Arial" w:hAnsi="Arial" w:cs="Arial"/>
            <w:noProof/>
            <w:webHidden/>
            <w:sz w:val="20"/>
            <w:szCs w:val="20"/>
          </w:rPr>
          <w:t>12</w:t>
        </w:r>
        <w:r w:rsidR="006F0FA0" w:rsidRPr="005427F0">
          <w:rPr>
            <w:rFonts w:ascii="Arial" w:hAnsi="Arial" w:cs="Arial"/>
            <w:noProof/>
            <w:webHidden/>
            <w:sz w:val="20"/>
            <w:szCs w:val="20"/>
          </w:rPr>
          <w:fldChar w:fldCharType="end"/>
        </w:r>
      </w:hyperlink>
    </w:p>
    <w:p w14:paraId="28E91D92" w14:textId="6DB1B126" w:rsidR="006F0FA0" w:rsidRPr="005427F0" w:rsidRDefault="00000000">
      <w:pPr>
        <w:pStyle w:val="Kazalovsebine2"/>
        <w:rPr>
          <w:rFonts w:ascii="Arial" w:eastAsiaTheme="minorEastAsia" w:hAnsi="Arial" w:cs="Arial"/>
          <w:noProof/>
          <w:sz w:val="20"/>
          <w:szCs w:val="20"/>
        </w:rPr>
      </w:pPr>
      <w:hyperlink w:anchor="_Toc106625872" w:history="1">
        <w:r w:rsidR="006F0FA0" w:rsidRPr="005427F0">
          <w:rPr>
            <w:rStyle w:val="Hiperpovezava"/>
            <w:rFonts w:ascii="Arial" w:hAnsi="Arial" w:cs="Arial"/>
            <w:noProof/>
            <w:sz w:val="20"/>
            <w:szCs w:val="20"/>
          </w:rPr>
          <w:t>6.2 Spremembe, prenos in razveljavitev dovoljenja</w:t>
        </w:r>
        <w:r w:rsidR="006F0FA0" w:rsidRPr="005427F0">
          <w:rPr>
            <w:rFonts w:ascii="Arial" w:hAnsi="Arial" w:cs="Arial"/>
            <w:noProof/>
            <w:webHidden/>
            <w:sz w:val="20"/>
            <w:szCs w:val="20"/>
          </w:rPr>
          <w:tab/>
        </w:r>
        <w:r w:rsidR="006F0FA0" w:rsidRPr="005427F0">
          <w:rPr>
            <w:rFonts w:ascii="Arial" w:hAnsi="Arial" w:cs="Arial"/>
            <w:noProof/>
            <w:webHidden/>
            <w:sz w:val="20"/>
            <w:szCs w:val="20"/>
          </w:rPr>
          <w:fldChar w:fldCharType="begin"/>
        </w:r>
        <w:r w:rsidR="006F0FA0" w:rsidRPr="005427F0">
          <w:rPr>
            <w:rFonts w:ascii="Arial" w:hAnsi="Arial" w:cs="Arial"/>
            <w:noProof/>
            <w:webHidden/>
            <w:sz w:val="20"/>
            <w:szCs w:val="20"/>
          </w:rPr>
          <w:instrText xml:space="preserve"> PAGEREF _Toc106625872 \h </w:instrText>
        </w:r>
        <w:r w:rsidR="006F0FA0" w:rsidRPr="005427F0">
          <w:rPr>
            <w:rFonts w:ascii="Arial" w:hAnsi="Arial" w:cs="Arial"/>
            <w:noProof/>
            <w:webHidden/>
            <w:sz w:val="20"/>
            <w:szCs w:val="20"/>
          </w:rPr>
        </w:r>
        <w:r w:rsidR="006F0FA0" w:rsidRPr="005427F0">
          <w:rPr>
            <w:rFonts w:ascii="Arial" w:hAnsi="Arial" w:cs="Arial"/>
            <w:noProof/>
            <w:webHidden/>
            <w:sz w:val="20"/>
            <w:szCs w:val="20"/>
          </w:rPr>
          <w:fldChar w:fldCharType="separate"/>
        </w:r>
        <w:r w:rsidR="006F0FA0" w:rsidRPr="005427F0">
          <w:rPr>
            <w:rFonts w:ascii="Arial" w:hAnsi="Arial" w:cs="Arial"/>
            <w:noProof/>
            <w:webHidden/>
            <w:sz w:val="20"/>
            <w:szCs w:val="20"/>
          </w:rPr>
          <w:t>12</w:t>
        </w:r>
        <w:r w:rsidR="006F0FA0" w:rsidRPr="005427F0">
          <w:rPr>
            <w:rFonts w:ascii="Arial" w:hAnsi="Arial" w:cs="Arial"/>
            <w:noProof/>
            <w:webHidden/>
            <w:sz w:val="20"/>
            <w:szCs w:val="20"/>
          </w:rPr>
          <w:fldChar w:fldCharType="end"/>
        </w:r>
      </w:hyperlink>
    </w:p>
    <w:p w14:paraId="12203E56" w14:textId="3C818C19" w:rsidR="006F0FA0" w:rsidRPr="005427F0" w:rsidRDefault="00000000">
      <w:pPr>
        <w:pStyle w:val="Kazalovsebine2"/>
        <w:rPr>
          <w:rFonts w:ascii="Arial" w:eastAsiaTheme="minorEastAsia" w:hAnsi="Arial" w:cs="Arial"/>
          <w:noProof/>
          <w:sz w:val="20"/>
          <w:szCs w:val="20"/>
        </w:rPr>
      </w:pPr>
      <w:hyperlink w:anchor="_Toc106625873" w:history="1">
        <w:r w:rsidR="006F0FA0" w:rsidRPr="005427F0">
          <w:rPr>
            <w:rStyle w:val="Hiperpovezava"/>
            <w:rFonts w:ascii="Arial" w:hAnsi="Arial" w:cs="Arial"/>
            <w:noProof/>
            <w:sz w:val="20"/>
            <w:szCs w:val="20"/>
          </w:rPr>
          <w:t>6.3 Preklic dovoljenja</w:t>
        </w:r>
        <w:r w:rsidR="006F0FA0" w:rsidRPr="005427F0">
          <w:rPr>
            <w:rFonts w:ascii="Arial" w:hAnsi="Arial" w:cs="Arial"/>
            <w:noProof/>
            <w:webHidden/>
            <w:sz w:val="20"/>
            <w:szCs w:val="20"/>
          </w:rPr>
          <w:tab/>
        </w:r>
        <w:r w:rsidR="006F0FA0" w:rsidRPr="005427F0">
          <w:rPr>
            <w:rFonts w:ascii="Arial" w:hAnsi="Arial" w:cs="Arial"/>
            <w:noProof/>
            <w:webHidden/>
            <w:sz w:val="20"/>
            <w:szCs w:val="20"/>
          </w:rPr>
          <w:fldChar w:fldCharType="begin"/>
        </w:r>
        <w:r w:rsidR="006F0FA0" w:rsidRPr="005427F0">
          <w:rPr>
            <w:rFonts w:ascii="Arial" w:hAnsi="Arial" w:cs="Arial"/>
            <w:noProof/>
            <w:webHidden/>
            <w:sz w:val="20"/>
            <w:szCs w:val="20"/>
          </w:rPr>
          <w:instrText xml:space="preserve"> PAGEREF _Toc106625873 \h </w:instrText>
        </w:r>
        <w:r w:rsidR="006F0FA0" w:rsidRPr="005427F0">
          <w:rPr>
            <w:rFonts w:ascii="Arial" w:hAnsi="Arial" w:cs="Arial"/>
            <w:noProof/>
            <w:webHidden/>
            <w:sz w:val="20"/>
            <w:szCs w:val="20"/>
          </w:rPr>
        </w:r>
        <w:r w:rsidR="006F0FA0" w:rsidRPr="005427F0">
          <w:rPr>
            <w:rFonts w:ascii="Arial" w:hAnsi="Arial" w:cs="Arial"/>
            <w:noProof/>
            <w:webHidden/>
            <w:sz w:val="20"/>
            <w:szCs w:val="20"/>
          </w:rPr>
          <w:fldChar w:fldCharType="separate"/>
        </w:r>
        <w:r w:rsidR="006F0FA0" w:rsidRPr="005427F0">
          <w:rPr>
            <w:rFonts w:ascii="Arial" w:hAnsi="Arial" w:cs="Arial"/>
            <w:noProof/>
            <w:webHidden/>
            <w:sz w:val="20"/>
            <w:szCs w:val="20"/>
          </w:rPr>
          <w:t>13</w:t>
        </w:r>
        <w:r w:rsidR="006F0FA0" w:rsidRPr="005427F0">
          <w:rPr>
            <w:rFonts w:ascii="Arial" w:hAnsi="Arial" w:cs="Arial"/>
            <w:noProof/>
            <w:webHidden/>
            <w:sz w:val="20"/>
            <w:szCs w:val="20"/>
          </w:rPr>
          <w:fldChar w:fldCharType="end"/>
        </w:r>
      </w:hyperlink>
    </w:p>
    <w:p w14:paraId="7A0429FA" w14:textId="223E512B" w:rsidR="006F0FA0" w:rsidRPr="005427F0" w:rsidRDefault="00000000">
      <w:pPr>
        <w:pStyle w:val="Kazalovsebine2"/>
        <w:rPr>
          <w:rFonts w:ascii="Arial" w:eastAsiaTheme="minorEastAsia" w:hAnsi="Arial" w:cs="Arial"/>
          <w:noProof/>
          <w:sz w:val="20"/>
          <w:szCs w:val="20"/>
        </w:rPr>
      </w:pPr>
      <w:hyperlink w:anchor="_Toc106625874" w:history="1">
        <w:r w:rsidR="006F0FA0" w:rsidRPr="005427F0">
          <w:rPr>
            <w:rStyle w:val="Hiperpovezava"/>
            <w:rFonts w:ascii="Arial" w:hAnsi="Arial" w:cs="Arial"/>
            <w:noProof/>
            <w:sz w:val="20"/>
            <w:szCs w:val="20"/>
          </w:rPr>
          <w:t>6.4 Izdajanje računov v primeru uveljavljanja pravice do pavšalnega nadomestila</w:t>
        </w:r>
        <w:r w:rsidR="006F0FA0" w:rsidRPr="005427F0">
          <w:rPr>
            <w:rFonts w:ascii="Arial" w:hAnsi="Arial" w:cs="Arial"/>
            <w:noProof/>
            <w:webHidden/>
            <w:sz w:val="20"/>
            <w:szCs w:val="20"/>
          </w:rPr>
          <w:tab/>
        </w:r>
        <w:r w:rsidR="006F0FA0" w:rsidRPr="005427F0">
          <w:rPr>
            <w:rFonts w:ascii="Arial" w:hAnsi="Arial" w:cs="Arial"/>
            <w:noProof/>
            <w:webHidden/>
            <w:sz w:val="20"/>
            <w:szCs w:val="20"/>
          </w:rPr>
          <w:fldChar w:fldCharType="begin"/>
        </w:r>
        <w:r w:rsidR="006F0FA0" w:rsidRPr="005427F0">
          <w:rPr>
            <w:rFonts w:ascii="Arial" w:hAnsi="Arial" w:cs="Arial"/>
            <w:noProof/>
            <w:webHidden/>
            <w:sz w:val="20"/>
            <w:szCs w:val="20"/>
          </w:rPr>
          <w:instrText xml:space="preserve"> PAGEREF _Toc106625874 \h </w:instrText>
        </w:r>
        <w:r w:rsidR="006F0FA0" w:rsidRPr="005427F0">
          <w:rPr>
            <w:rFonts w:ascii="Arial" w:hAnsi="Arial" w:cs="Arial"/>
            <w:noProof/>
            <w:webHidden/>
            <w:sz w:val="20"/>
            <w:szCs w:val="20"/>
          </w:rPr>
        </w:r>
        <w:r w:rsidR="006F0FA0" w:rsidRPr="005427F0">
          <w:rPr>
            <w:rFonts w:ascii="Arial" w:hAnsi="Arial" w:cs="Arial"/>
            <w:noProof/>
            <w:webHidden/>
            <w:sz w:val="20"/>
            <w:szCs w:val="20"/>
          </w:rPr>
          <w:fldChar w:fldCharType="separate"/>
        </w:r>
        <w:r w:rsidR="006F0FA0" w:rsidRPr="005427F0">
          <w:rPr>
            <w:rFonts w:ascii="Arial" w:hAnsi="Arial" w:cs="Arial"/>
            <w:noProof/>
            <w:webHidden/>
            <w:sz w:val="20"/>
            <w:szCs w:val="20"/>
          </w:rPr>
          <w:t>14</w:t>
        </w:r>
        <w:r w:rsidR="006F0FA0" w:rsidRPr="005427F0">
          <w:rPr>
            <w:rFonts w:ascii="Arial" w:hAnsi="Arial" w:cs="Arial"/>
            <w:noProof/>
            <w:webHidden/>
            <w:sz w:val="20"/>
            <w:szCs w:val="20"/>
          </w:rPr>
          <w:fldChar w:fldCharType="end"/>
        </w:r>
      </w:hyperlink>
    </w:p>
    <w:p w14:paraId="0CCB59A1" w14:textId="2957E5E9" w:rsidR="006F0FA0" w:rsidRPr="005427F0" w:rsidRDefault="00000000">
      <w:pPr>
        <w:pStyle w:val="Kazalovsebine2"/>
        <w:rPr>
          <w:rFonts w:ascii="Arial" w:eastAsiaTheme="minorEastAsia" w:hAnsi="Arial" w:cs="Arial"/>
          <w:noProof/>
          <w:sz w:val="20"/>
          <w:szCs w:val="20"/>
        </w:rPr>
      </w:pPr>
      <w:hyperlink w:anchor="_Toc106625875" w:history="1">
        <w:r w:rsidR="006F0FA0" w:rsidRPr="005427F0">
          <w:rPr>
            <w:rStyle w:val="Hiperpovezava"/>
            <w:rFonts w:ascii="Arial" w:hAnsi="Arial" w:cs="Arial"/>
            <w:noProof/>
            <w:sz w:val="20"/>
            <w:szCs w:val="20"/>
          </w:rPr>
          <w:t>6.5 Obračun pavšalnega nadomestila</w:t>
        </w:r>
        <w:r w:rsidR="006F0FA0" w:rsidRPr="005427F0">
          <w:rPr>
            <w:rFonts w:ascii="Arial" w:hAnsi="Arial" w:cs="Arial"/>
            <w:noProof/>
            <w:webHidden/>
            <w:sz w:val="20"/>
            <w:szCs w:val="20"/>
          </w:rPr>
          <w:tab/>
        </w:r>
        <w:r w:rsidR="006F0FA0" w:rsidRPr="005427F0">
          <w:rPr>
            <w:rFonts w:ascii="Arial" w:hAnsi="Arial" w:cs="Arial"/>
            <w:noProof/>
            <w:webHidden/>
            <w:sz w:val="20"/>
            <w:szCs w:val="20"/>
          </w:rPr>
          <w:fldChar w:fldCharType="begin"/>
        </w:r>
        <w:r w:rsidR="006F0FA0" w:rsidRPr="005427F0">
          <w:rPr>
            <w:rFonts w:ascii="Arial" w:hAnsi="Arial" w:cs="Arial"/>
            <w:noProof/>
            <w:webHidden/>
            <w:sz w:val="20"/>
            <w:szCs w:val="20"/>
          </w:rPr>
          <w:instrText xml:space="preserve"> PAGEREF _Toc106625875 \h </w:instrText>
        </w:r>
        <w:r w:rsidR="006F0FA0" w:rsidRPr="005427F0">
          <w:rPr>
            <w:rFonts w:ascii="Arial" w:hAnsi="Arial" w:cs="Arial"/>
            <w:noProof/>
            <w:webHidden/>
            <w:sz w:val="20"/>
            <w:szCs w:val="20"/>
          </w:rPr>
        </w:r>
        <w:r w:rsidR="006F0FA0" w:rsidRPr="005427F0">
          <w:rPr>
            <w:rFonts w:ascii="Arial" w:hAnsi="Arial" w:cs="Arial"/>
            <w:noProof/>
            <w:webHidden/>
            <w:sz w:val="20"/>
            <w:szCs w:val="20"/>
          </w:rPr>
          <w:fldChar w:fldCharType="separate"/>
        </w:r>
        <w:r w:rsidR="006F0FA0" w:rsidRPr="005427F0">
          <w:rPr>
            <w:rFonts w:ascii="Arial" w:hAnsi="Arial" w:cs="Arial"/>
            <w:noProof/>
            <w:webHidden/>
            <w:sz w:val="20"/>
            <w:szCs w:val="20"/>
          </w:rPr>
          <w:t>15</w:t>
        </w:r>
        <w:r w:rsidR="006F0FA0" w:rsidRPr="005427F0">
          <w:rPr>
            <w:rFonts w:ascii="Arial" w:hAnsi="Arial" w:cs="Arial"/>
            <w:noProof/>
            <w:webHidden/>
            <w:sz w:val="20"/>
            <w:szCs w:val="20"/>
          </w:rPr>
          <w:fldChar w:fldCharType="end"/>
        </w:r>
      </w:hyperlink>
    </w:p>
    <w:p w14:paraId="703A2810" w14:textId="0E7B420B" w:rsidR="006F0FA0" w:rsidRPr="005427F0" w:rsidRDefault="00000000">
      <w:pPr>
        <w:pStyle w:val="Kazalovsebine1"/>
        <w:rPr>
          <w:rFonts w:asciiTheme="minorHAnsi" w:eastAsiaTheme="minorEastAsia" w:hAnsiTheme="minorHAnsi" w:cstheme="minorBidi"/>
          <w:noProof/>
          <w:szCs w:val="20"/>
          <w:lang w:val="sl-SI" w:eastAsia="sl-SI"/>
        </w:rPr>
      </w:pPr>
      <w:hyperlink w:anchor="_Toc106625876" w:history="1">
        <w:r w:rsidR="006F0FA0" w:rsidRPr="005427F0">
          <w:rPr>
            <w:rStyle w:val="Hiperpovezava"/>
            <w:noProof/>
            <w:szCs w:val="20"/>
            <w:lang w:val="sl-SI"/>
          </w:rPr>
          <w:t>7.0 VPRAŠANJA IN ODGOVORI</w:t>
        </w:r>
        <w:r w:rsidR="006F0FA0" w:rsidRPr="005427F0">
          <w:rPr>
            <w:noProof/>
            <w:webHidden/>
            <w:szCs w:val="20"/>
          </w:rPr>
          <w:tab/>
        </w:r>
        <w:r w:rsidR="006F0FA0" w:rsidRPr="005427F0">
          <w:rPr>
            <w:noProof/>
            <w:webHidden/>
            <w:szCs w:val="20"/>
          </w:rPr>
          <w:fldChar w:fldCharType="begin"/>
        </w:r>
        <w:r w:rsidR="006F0FA0" w:rsidRPr="005427F0">
          <w:rPr>
            <w:noProof/>
            <w:webHidden/>
            <w:szCs w:val="20"/>
          </w:rPr>
          <w:instrText xml:space="preserve"> PAGEREF _Toc106625876 \h </w:instrText>
        </w:r>
        <w:r w:rsidR="006F0FA0" w:rsidRPr="005427F0">
          <w:rPr>
            <w:noProof/>
            <w:webHidden/>
            <w:szCs w:val="20"/>
          </w:rPr>
        </w:r>
        <w:r w:rsidR="006F0FA0" w:rsidRPr="005427F0">
          <w:rPr>
            <w:noProof/>
            <w:webHidden/>
            <w:szCs w:val="20"/>
          </w:rPr>
          <w:fldChar w:fldCharType="separate"/>
        </w:r>
        <w:r w:rsidR="006F0FA0" w:rsidRPr="005427F0">
          <w:rPr>
            <w:noProof/>
            <w:webHidden/>
            <w:szCs w:val="20"/>
          </w:rPr>
          <w:t>15</w:t>
        </w:r>
        <w:r w:rsidR="006F0FA0" w:rsidRPr="005427F0">
          <w:rPr>
            <w:noProof/>
            <w:webHidden/>
            <w:szCs w:val="20"/>
          </w:rPr>
          <w:fldChar w:fldCharType="end"/>
        </w:r>
      </w:hyperlink>
    </w:p>
    <w:p w14:paraId="021FDEF5" w14:textId="33F5CA7E" w:rsidR="006F0FA0" w:rsidRPr="005427F0" w:rsidRDefault="00000000">
      <w:pPr>
        <w:pStyle w:val="Kazalovsebine1"/>
        <w:rPr>
          <w:rFonts w:asciiTheme="minorHAnsi" w:eastAsiaTheme="minorEastAsia" w:hAnsiTheme="minorHAnsi" w:cstheme="minorBidi"/>
          <w:noProof/>
          <w:szCs w:val="20"/>
          <w:lang w:val="sl-SI" w:eastAsia="sl-SI"/>
        </w:rPr>
      </w:pPr>
      <w:hyperlink w:anchor="_Toc106625877" w:history="1">
        <w:r w:rsidR="006F0FA0" w:rsidRPr="005427F0">
          <w:rPr>
            <w:rStyle w:val="Hiperpovezava"/>
            <w:noProof/>
            <w:szCs w:val="20"/>
            <w:lang w:val="sl-SI"/>
          </w:rPr>
          <w:t>PRILOGA 1</w:t>
        </w:r>
        <w:r w:rsidR="006F0FA0" w:rsidRPr="005427F0">
          <w:rPr>
            <w:noProof/>
            <w:webHidden/>
            <w:szCs w:val="20"/>
          </w:rPr>
          <w:tab/>
        </w:r>
        <w:r w:rsidR="006F0FA0" w:rsidRPr="005427F0">
          <w:rPr>
            <w:noProof/>
            <w:webHidden/>
            <w:szCs w:val="20"/>
          </w:rPr>
          <w:fldChar w:fldCharType="begin"/>
        </w:r>
        <w:r w:rsidR="006F0FA0" w:rsidRPr="005427F0">
          <w:rPr>
            <w:noProof/>
            <w:webHidden/>
            <w:szCs w:val="20"/>
          </w:rPr>
          <w:instrText xml:space="preserve"> PAGEREF _Toc106625877 \h </w:instrText>
        </w:r>
        <w:r w:rsidR="006F0FA0" w:rsidRPr="005427F0">
          <w:rPr>
            <w:noProof/>
            <w:webHidden/>
            <w:szCs w:val="20"/>
          </w:rPr>
        </w:r>
        <w:r w:rsidR="006F0FA0" w:rsidRPr="005427F0">
          <w:rPr>
            <w:noProof/>
            <w:webHidden/>
            <w:szCs w:val="20"/>
          </w:rPr>
          <w:fldChar w:fldCharType="separate"/>
        </w:r>
        <w:r w:rsidR="006F0FA0" w:rsidRPr="005427F0">
          <w:rPr>
            <w:noProof/>
            <w:webHidden/>
            <w:szCs w:val="20"/>
          </w:rPr>
          <w:t>26</w:t>
        </w:r>
        <w:r w:rsidR="006F0FA0" w:rsidRPr="005427F0">
          <w:rPr>
            <w:noProof/>
            <w:webHidden/>
            <w:szCs w:val="20"/>
          </w:rPr>
          <w:fldChar w:fldCharType="end"/>
        </w:r>
      </w:hyperlink>
    </w:p>
    <w:p w14:paraId="691755BE" w14:textId="208B0BF9" w:rsidR="00E86305" w:rsidRPr="00A85EAE" w:rsidRDefault="00E86305" w:rsidP="00E86305">
      <w:pPr>
        <w:pStyle w:val="FURSnaslov1"/>
        <w:jc w:val="both"/>
        <w:rPr>
          <w:sz w:val="28"/>
          <w:szCs w:val="28"/>
          <w:lang w:val="sl-SI"/>
        </w:rPr>
      </w:pPr>
      <w:r w:rsidRPr="00A85EAE">
        <w:rPr>
          <w:b w:val="0"/>
          <w:sz w:val="28"/>
          <w:lang w:val="sl-SI"/>
        </w:rPr>
        <w:fldChar w:fldCharType="end"/>
      </w:r>
      <w:r w:rsidRPr="00A85EAE">
        <w:rPr>
          <w:sz w:val="28"/>
          <w:lang w:val="sl-SI"/>
        </w:rPr>
        <w:br w:type="page"/>
      </w:r>
      <w:bookmarkStart w:id="0" w:name="_Toc106625865"/>
      <w:r w:rsidRPr="00A85EAE">
        <w:rPr>
          <w:sz w:val="28"/>
          <w:szCs w:val="28"/>
          <w:lang w:val="sl-SI"/>
        </w:rPr>
        <w:lastRenderedPageBreak/>
        <w:t xml:space="preserve">1.0 </w:t>
      </w:r>
      <w:r w:rsidRPr="00A85EAE">
        <w:rPr>
          <w:rFonts w:cs="Arial"/>
          <w:caps/>
          <w:sz w:val="28"/>
          <w:szCs w:val="28"/>
          <w:lang w:val="sl-SI"/>
        </w:rPr>
        <w:t>KMETIJSKA DEJAVNOST IN DDV</w:t>
      </w:r>
      <w:bookmarkEnd w:id="0"/>
    </w:p>
    <w:p w14:paraId="3F414E76" w14:textId="77777777" w:rsidR="00E86305" w:rsidRPr="00A85EAE" w:rsidRDefault="00E86305" w:rsidP="00E86305">
      <w:pPr>
        <w:spacing w:line="260" w:lineRule="exact"/>
        <w:jc w:val="both"/>
        <w:rPr>
          <w:rFonts w:cs="Arial"/>
          <w:szCs w:val="20"/>
          <w:lang w:val="sl-SI"/>
        </w:rPr>
      </w:pPr>
      <w:r w:rsidRPr="00A85EAE">
        <w:rPr>
          <w:rFonts w:cs="Arial"/>
          <w:szCs w:val="20"/>
          <w:lang w:val="sl-SI"/>
        </w:rPr>
        <w:t>V zvezi s kmetijsko dejavnostjo je z vidika DDV pomembno najprej ugotoviti, ali davčni zavezanec, kmet, opravlja:</w:t>
      </w:r>
    </w:p>
    <w:p w14:paraId="476BE90C" w14:textId="77777777" w:rsidR="00E86305" w:rsidRPr="00DC061A" w:rsidRDefault="00E86305" w:rsidP="00E86305">
      <w:pPr>
        <w:pStyle w:val="Odstavekseznama"/>
        <w:numPr>
          <w:ilvl w:val="0"/>
          <w:numId w:val="1"/>
        </w:numPr>
        <w:spacing w:before="0"/>
        <w:rPr>
          <w:rFonts w:ascii="Arial" w:hAnsi="Arial" w:cs="Arial"/>
          <w:color w:val="auto"/>
          <w:sz w:val="20"/>
          <w:szCs w:val="20"/>
        </w:rPr>
      </w:pPr>
      <w:r w:rsidRPr="00A85EAE">
        <w:rPr>
          <w:rFonts w:ascii="Arial" w:hAnsi="Arial" w:cs="Arial"/>
          <w:color w:val="auto"/>
          <w:sz w:val="20"/>
          <w:szCs w:val="20"/>
        </w:rPr>
        <w:t xml:space="preserve">osnovno kmetijsko in osnovno gozdarsko dejavnost (OKGD) – znotraj tega je pomembno, ali se dohodek zanjo ugotavlja na podlagi dejanskih prihodkov in odhodkov ali dejanskih </w:t>
      </w:r>
      <w:r w:rsidRPr="00DC061A">
        <w:rPr>
          <w:rFonts w:ascii="Arial" w:hAnsi="Arial" w:cs="Arial"/>
          <w:color w:val="auto"/>
          <w:sz w:val="20"/>
          <w:szCs w:val="20"/>
        </w:rPr>
        <w:t>prihodkov in normiranih odhodkov ali pa na podlagi pavšalne obdavčitve,</w:t>
      </w:r>
    </w:p>
    <w:p w14:paraId="11D84595" w14:textId="77777777" w:rsidR="00E86305" w:rsidRPr="00DC061A" w:rsidRDefault="00E86305" w:rsidP="00E86305">
      <w:pPr>
        <w:pStyle w:val="Odstavekseznama"/>
        <w:numPr>
          <w:ilvl w:val="0"/>
          <w:numId w:val="1"/>
        </w:numPr>
        <w:spacing w:before="0"/>
        <w:rPr>
          <w:rFonts w:ascii="Arial" w:hAnsi="Arial" w:cs="Arial"/>
          <w:color w:val="auto"/>
          <w:sz w:val="20"/>
          <w:szCs w:val="20"/>
        </w:rPr>
      </w:pPr>
      <w:r w:rsidRPr="00DC061A">
        <w:rPr>
          <w:rFonts w:ascii="Arial" w:hAnsi="Arial" w:cs="Arial"/>
          <w:color w:val="auto"/>
          <w:sz w:val="20"/>
          <w:szCs w:val="20"/>
        </w:rPr>
        <w:t>dopolnilno dejavnost na kmetiji,</w:t>
      </w:r>
    </w:p>
    <w:p w14:paraId="30F21EE6" w14:textId="77777777" w:rsidR="00E86305" w:rsidRPr="00A85EAE" w:rsidRDefault="00E86305" w:rsidP="00E86305">
      <w:pPr>
        <w:pStyle w:val="Odstavekseznama"/>
        <w:numPr>
          <w:ilvl w:val="0"/>
          <w:numId w:val="1"/>
        </w:numPr>
        <w:spacing w:before="0"/>
        <w:rPr>
          <w:rFonts w:ascii="Arial" w:hAnsi="Arial" w:cs="Arial"/>
          <w:color w:val="auto"/>
          <w:sz w:val="20"/>
          <w:szCs w:val="20"/>
        </w:rPr>
      </w:pPr>
      <w:r w:rsidRPr="00A85EAE">
        <w:rPr>
          <w:rFonts w:ascii="Arial" w:hAnsi="Arial" w:cs="Arial"/>
          <w:color w:val="auto"/>
          <w:sz w:val="20"/>
          <w:szCs w:val="20"/>
        </w:rPr>
        <w:t>drugo kmetijsko dejavnost,</w:t>
      </w:r>
    </w:p>
    <w:p w14:paraId="5398391E" w14:textId="77777777" w:rsidR="00E86305" w:rsidRPr="00A85EAE" w:rsidRDefault="00E86305" w:rsidP="00E86305">
      <w:pPr>
        <w:pStyle w:val="Odstavekseznama"/>
        <w:numPr>
          <w:ilvl w:val="0"/>
          <w:numId w:val="1"/>
        </w:numPr>
        <w:spacing w:before="0"/>
        <w:rPr>
          <w:rFonts w:ascii="Arial" w:hAnsi="Arial" w:cs="Arial"/>
          <w:color w:val="auto"/>
          <w:sz w:val="20"/>
          <w:szCs w:val="20"/>
        </w:rPr>
      </w:pPr>
      <w:r w:rsidRPr="00A85EAE">
        <w:rPr>
          <w:rFonts w:ascii="Arial" w:hAnsi="Arial" w:cs="Arial"/>
          <w:color w:val="auto"/>
          <w:sz w:val="20"/>
          <w:szCs w:val="20"/>
        </w:rPr>
        <w:t>tudi katerokoli drugo ekonomsko (nekmetijsko) dejavnost.</w:t>
      </w:r>
    </w:p>
    <w:p w14:paraId="11D40C64" w14:textId="77777777" w:rsidR="00E86305" w:rsidRPr="00A85EAE" w:rsidRDefault="00E86305" w:rsidP="00E86305">
      <w:pPr>
        <w:pStyle w:val="Odstavekseznama"/>
        <w:spacing w:before="0"/>
        <w:ind w:left="0"/>
        <w:rPr>
          <w:rFonts w:ascii="Arial" w:hAnsi="Arial" w:cs="Arial"/>
          <w:color w:val="auto"/>
          <w:sz w:val="20"/>
          <w:szCs w:val="20"/>
        </w:rPr>
      </w:pPr>
    </w:p>
    <w:p w14:paraId="0EEC1FAA" w14:textId="77777777" w:rsidR="00E86305" w:rsidRPr="00A85EAE" w:rsidRDefault="00E86305" w:rsidP="00E86305">
      <w:pPr>
        <w:pStyle w:val="Odstavekseznama"/>
        <w:spacing w:before="0"/>
        <w:ind w:left="0"/>
        <w:rPr>
          <w:rFonts w:ascii="Arial" w:hAnsi="Arial" w:cs="Arial"/>
          <w:color w:val="auto"/>
          <w:sz w:val="20"/>
          <w:szCs w:val="20"/>
        </w:rPr>
      </w:pPr>
      <w:r w:rsidRPr="00A85EAE">
        <w:rPr>
          <w:rFonts w:ascii="Arial" w:hAnsi="Arial" w:cs="Arial"/>
          <w:color w:val="auto"/>
          <w:sz w:val="20"/>
          <w:szCs w:val="20"/>
        </w:rPr>
        <w:t>V tem podrobnejšem opisu je bolj podrobno obrazložena osnovna kmetijska in osnovna gozdarska dejavnost, za katero se dohodek ugotavlja na podlagi pavšalne ocene dohodka (po katastrskem dohodku – KD) z vidika identifikacije za namene DDV ter pravica do uveljavljanja pavšalnega nadomestila.</w:t>
      </w:r>
    </w:p>
    <w:p w14:paraId="13876D3D" w14:textId="77777777" w:rsidR="00E86305" w:rsidRPr="00A85EAE" w:rsidRDefault="00E86305" w:rsidP="00E86305">
      <w:pPr>
        <w:jc w:val="both"/>
        <w:rPr>
          <w:lang w:val="sl-SI"/>
        </w:rPr>
      </w:pPr>
    </w:p>
    <w:p w14:paraId="4D7684A4" w14:textId="77777777" w:rsidR="00E86305" w:rsidRPr="00A85EAE" w:rsidRDefault="00E86305" w:rsidP="00E86305">
      <w:pPr>
        <w:pStyle w:val="FURSnaslov1"/>
        <w:rPr>
          <w:caps/>
          <w:sz w:val="28"/>
          <w:szCs w:val="28"/>
          <w:lang w:val="sl-SI"/>
        </w:rPr>
      </w:pPr>
      <w:bookmarkStart w:id="1" w:name="_Toc106625866"/>
      <w:r w:rsidRPr="00A85EAE">
        <w:rPr>
          <w:caps/>
          <w:sz w:val="28"/>
          <w:szCs w:val="28"/>
          <w:lang w:val="sl-SI"/>
        </w:rPr>
        <w:t>2.0 Identifikacija za namene DDV iz Osnovne kmetijske in osnovne gozdarske dejavnosti</w:t>
      </w:r>
      <w:bookmarkEnd w:id="1"/>
    </w:p>
    <w:p w14:paraId="56CB6C5B" w14:textId="30318E60" w:rsidR="00E86305" w:rsidRPr="002A403C" w:rsidRDefault="00E86305" w:rsidP="00E86305">
      <w:pPr>
        <w:spacing w:line="260" w:lineRule="exact"/>
        <w:jc w:val="both"/>
        <w:rPr>
          <w:rFonts w:cs="Arial"/>
          <w:szCs w:val="20"/>
          <w:lang w:val="sl-SI"/>
        </w:rPr>
      </w:pPr>
      <w:r w:rsidRPr="00A85EAE">
        <w:rPr>
          <w:rFonts w:cs="Arial"/>
          <w:szCs w:val="20"/>
          <w:lang w:val="sl-SI"/>
        </w:rPr>
        <w:t xml:space="preserve">Davčni zavezanec, ki dobavlja blago in storitve v okviru osnovne kmetijske in osnovne gozdarske dejavnosti, kot ju določajo predpisi o dohodnini, je </w:t>
      </w:r>
      <w:r w:rsidRPr="00A85EAE">
        <w:rPr>
          <w:rFonts w:cs="Arial"/>
          <w:bCs/>
          <w:szCs w:val="20"/>
          <w:lang w:val="sl-SI"/>
        </w:rPr>
        <w:t>oproščen obračunavanja DDV</w:t>
      </w:r>
      <w:r w:rsidRPr="00A85EAE">
        <w:rPr>
          <w:rFonts w:cs="Arial"/>
          <w:szCs w:val="20"/>
          <w:lang w:val="sl-SI"/>
        </w:rPr>
        <w:t>, če se zanjo dohodek ne ugotavlja na podlagi dejanskih prihodkov in odhodkov ali dejanskih prihodkov in normiranih odhodkov</w:t>
      </w:r>
      <w:r w:rsidR="00210291" w:rsidRPr="00210291">
        <w:rPr>
          <w:rFonts w:cs="Arial"/>
          <w:szCs w:val="20"/>
          <w:lang w:val="sl-SI"/>
        </w:rPr>
        <w:t>.</w:t>
      </w:r>
      <w:r w:rsidR="00210291">
        <w:rPr>
          <w:rFonts w:cs="Arial"/>
          <w:szCs w:val="20"/>
          <w:lang w:val="sl-SI"/>
        </w:rPr>
        <w:t xml:space="preserve"> </w:t>
      </w:r>
      <w:r w:rsidR="00210291" w:rsidRPr="002A403C">
        <w:rPr>
          <w:rFonts w:cs="Arial"/>
          <w:szCs w:val="20"/>
          <w:lang w:val="sl-SI"/>
        </w:rPr>
        <w:t>Navedeno velja ne glede na višino katastrskega dohodka članov kmečkega gospodinjstva</w:t>
      </w:r>
      <w:r w:rsidR="00210291" w:rsidRPr="002A403C">
        <w:rPr>
          <w:rStyle w:val="Sprotnaopomba-sklic"/>
          <w:rFonts w:cs="Arial"/>
          <w:szCs w:val="20"/>
          <w:lang w:val="sl-SI"/>
        </w:rPr>
        <w:footnoteReference w:id="1"/>
      </w:r>
      <w:r w:rsidR="00210291" w:rsidRPr="002A403C">
        <w:rPr>
          <w:rFonts w:cs="Arial"/>
          <w:szCs w:val="20"/>
          <w:lang w:val="sl-SI"/>
        </w:rPr>
        <w:t xml:space="preserve">. </w:t>
      </w:r>
    </w:p>
    <w:p w14:paraId="5508C4A9" w14:textId="77777777" w:rsidR="00E86305" w:rsidRPr="00A85EAE" w:rsidRDefault="00E86305" w:rsidP="00E86305">
      <w:pPr>
        <w:spacing w:line="260" w:lineRule="exact"/>
        <w:jc w:val="both"/>
        <w:rPr>
          <w:rFonts w:cs="Arial"/>
          <w:szCs w:val="20"/>
          <w:lang w:val="sl-SI"/>
        </w:rPr>
      </w:pPr>
    </w:p>
    <w:p w14:paraId="4C6D6CEC" w14:textId="77777777" w:rsidR="00E86305" w:rsidRPr="00A85EAE" w:rsidRDefault="00E86305" w:rsidP="00E86305">
      <w:pPr>
        <w:pStyle w:val="Navadensplet"/>
        <w:spacing w:before="0" w:beforeAutospacing="0" w:after="0" w:afterAutospacing="0" w:line="260" w:lineRule="exact"/>
        <w:jc w:val="both"/>
        <w:rPr>
          <w:rFonts w:ascii="Arial" w:hAnsi="Arial" w:cs="Arial"/>
          <w:sz w:val="20"/>
          <w:szCs w:val="20"/>
        </w:rPr>
      </w:pPr>
      <w:r w:rsidRPr="00A85EAE">
        <w:rPr>
          <w:rFonts w:ascii="Arial" w:hAnsi="Arial" w:cs="Arial"/>
          <w:sz w:val="20"/>
          <w:szCs w:val="20"/>
        </w:rPr>
        <w:t xml:space="preserve">Več glede osnovne kmetijske in osnovne gozdarske dejavnosti z vidika </w:t>
      </w:r>
      <w:hyperlink r:id="rId8" w:anchor="c1074" w:history="1">
        <w:r w:rsidRPr="00A85EAE">
          <w:rPr>
            <w:rStyle w:val="Hiperpovezava"/>
            <w:rFonts w:ascii="Arial" w:hAnsi="Arial" w:cs="Arial"/>
            <w:sz w:val="20"/>
            <w:szCs w:val="20"/>
          </w:rPr>
          <w:t>Zakona o dohodnini - ZDoh-2</w:t>
        </w:r>
      </w:hyperlink>
      <w:r w:rsidRPr="00A85EAE">
        <w:rPr>
          <w:rFonts w:ascii="Arial" w:hAnsi="Arial" w:cs="Arial"/>
          <w:sz w:val="20"/>
          <w:szCs w:val="20"/>
        </w:rPr>
        <w:t xml:space="preserve"> je dostopno </w:t>
      </w:r>
      <w:hyperlink r:id="rId9" w:history="1">
        <w:r w:rsidRPr="00A85EAE">
          <w:rPr>
            <w:rStyle w:val="Hiperpovezava"/>
            <w:rFonts w:ascii="Arial" w:hAnsi="Arial" w:cs="Arial"/>
            <w:sz w:val="20"/>
            <w:szCs w:val="20"/>
          </w:rPr>
          <w:t>na naslednji povezavi</w:t>
        </w:r>
      </w:hyperlink>
      <w:r w:rsidRPr="00A85EAE">
        <w:rPr>
          <w:rFonts w:ascii="Arial" w:hAnsi="Arial" w:cs="Arial"/>
          <w:sz w:val="20"/>
          <w:szCs w:val="20"/>
        </w:rPr>
        <w:t>.</w:t>
      </w:r>
    </w:p>
    <w:p w14:paraId="1CF8784C" w14:textId="77777777" w:rsidR="00E86305" w:rsidRPr="00A85EAE" w:rsidRDefault="00E86305" w:rsidP="00E86305">
      <w:pPr>
        <w:pStyle w:val="Navadensplet"/>
        <w:spacing w:before="0" w:beforeAutospacing="0" w:after="0" w:afterAutospacing="0" w:line="260" w:lineRule="exact"/>
        <w:jc w:val="both"/>
        <w:rPr>
          <w:rFonts w:ascii="Arial" w:hAnsi="Arial" w:cs="Arial"/>
          <w:sz w:val="20"/>
          <w:szCs w:val="20"/>
        </w:rPr>
      </w:pPr>
    </w:p>
    <w:p w14:paraId="032BB7EE" w14:textId="77777777" w:rsidR="00E86305" w:rsidRPr="00A85EAE" w:rsidRDefault="00E86305" w:rsidP="00E86305">
      <w:pPr>
        <w:spacing w:line="260" w:lineRule="exact"/>
        <w:jc w:val="both"/>
        <w:rPr>
          <w:rFonts w:cs="Arial"/>
          <w:szCs w:val="20"/>
          <w:lang w:val="sl-SI"/>
        </w:rPr>
      </w:pPr>
      <w:r w:rsidRPr="00A85EAE">
        <w:rPr>
          <w:rFonts w:cs="Arial"/>
          <w:bCs/>
          <w:szCs w:val="20"/>
          <w:lang w:val="sl-SI"/>
        </w:rPr>
        <w:t xml:space="preserve">V tem primeru se davčnemu zavezancu iz naslova te dejavnosti ni treba identificirati za namene DDV (govorimo o t.i. malem davčnem zavezancu). </w:t>
      </w:r>
      <w:r w:rsidRPr="00A85EAE">
        <w:rPr>
          <w:rFonts w:cs="Arial"/>
          <w:szCs w:val="20"/>
          <w:lang w:val="sl-SI"/>
        </w:rPr>
        <w:t>Lahko pa se odloči za prostovoljni vstop v sistem DDV, vendar mora v tem primeru ostati v sistemu najmanj 60 mesecev.</w:t>
      </w:r>
    </w:p>
    <w:p w14:paraId="3F3BE167" w14:textId="77777777" w:rsidR="00E86305" w:rsidRPr="00A85EAE" w:rsidRDefault="00E86305" w:rsidP="00E86305">
      <w:pPr>
        <w:spacing w:line="260" w:lineRule="exact"/>
        <w:jc w:val="both"/>
        <w:rPr>
          <w:rFonts w:cs="Arial"/>
          <w:szCs w:val="20"/>
          <w:lang w:val="sl-SI"/>
        </w:rPr>
      </w:pPr>
    </w:p>
    <w:p w14:paraId="7743123F" w14:textId="77777777" w:rsidR="00E86305" w:rsidRPr="00DC061A" w:rsidRDefault="00E86305" w:rsidP="00E86305">
      <w:pPr>
        <w:pStyle w:val="Navadensplet"/>
        <w:spacing w:before="0" w:beforeAutospacing="0" w:after="0" w:afterAutospacing="0" w:line="260" w:lineRule="exact"/>
        <w:jc w:val="both"/>
        <w:rPr>
          <w:rFonts w:ascii="Arial" w:hAnsi="Arial" w:cs="Arial"/>
          <w:sz w:val="20"/>
          <w:szCs w:val="20"/>
        </w:rPr>
      </w:pPr>
      <w:r w:rsidRPr="00A85EAE">
        <w:rPr>
          <w:rFonts w:ascii="Arial" w:hAnsi="Arial" w:cs="Arial"/>
          <w:sz w:val="20"/>
          <w:szCs w:val="20"/>
        </w:rPr>
        <w:t xml:space="preserve">Kot katastrski dohodek </w:t>
      </w:r>
      <w:r w:rsidRPr="00DC061A">
        <w:rPr>
          <w:rFonts w:ascii="Arial" w:hAnsi="Arial" w:cs="Arial"/>
          <w:sz w:val="20"/>
          <w:szCs w:val="20"/>
        </w:rPr>
        <w:t xml:space="preserve">se </w:t>
      </w:r>
      <w:r w:rsidR="00483358" w:rsidRPr="00DC061A">
        <w:rPr>
          <w:rFonts w:ascii="Arial" w:hAnsi="Arial" w:cs="Arial"/>
          <w:sz w:val="20"/>
          <w:szCs w:val="20"/>
        </w:rPr>
        <w:t xml:space="preserve">potrebe sistema DDV </w:t>
      </w:r>
      <w:r w:rsidRPr="00DC061A">
        <w:rPr>
          <w:rFonts w:ascii="Arial" w:hAnsi="Arial" w:cs="Arial"/>
          <w:sz w:val="20"/>
          <w:szCs w:val="20"/>
        </w:rPr>
        <w:t>štejejo vsi dohodki v zvezi z osnovno kme</w:t>
      </w:r>
      <w:r w:rsidRPr="00DC061A">
        <w:rPr>
          <w:rFonts w:ascii="Arial" w:hAnsi="Arial" w:cs="Arial"/>
          <w:sz w:val="20"/>
          <w:szCs w:val="20"/>
        </w:rPr>
        <w:softHyphen/>
        <w:t xml:space="preserve">tijsko in osnovno gozdarsko dejavnostjo na kmečkem </w:t>
      </w:r>
      <w:r w:rsidRPr="00A85EAE">
        <w:rPr>
          <w:rFonts w:ascii="Arial" w:hAnsi="Arial" w:cs="Arial"/>
          <w:sz w:val="20"/>
          <w:szCs w:val="20"/>
        </w:rPr>
        <w:t>gospodinjstvu, kot jih določa zakon, ki ureja dohodnino (</w:t>
      </w:r>
      <w:hyperlink r:id="rId10" w:anchor="c1074" w:history="1">
        <w:r w:rsidRPr="00A85EAE">
          <w:rPr>
            <w:rStyle w:val="Hiperpovezava"/>
            <w:rFonts w:ascii="Arial" w:hAnsi="Arial" w:cs="Arial"/>
            <w:sz w:val="20"/>
            <w:szCs w:val="20"/>
          </w:rPr>
          <w:t>Zakon o dohodnini - ZDoh-2</w:t>
        </w:r>
      </w:hyperlink>
      <w:r w:rsidRPr="00A85EAE">
        <w:rPr>
          <w:rFonts w:ascii="Arial" w:hAnsi="Arial" w:cs="Arial"/>
          <w:sz w:val="20"/>
          <w:szCs w:val="20"/>
        </w:rPr>
        <w:t xml:space="preserve">). V skupni dohodek iz osnovne kmetijske </w:t>
      </w:r>
      <w:r w:rsidRPr="00DC061A">
        <w:rPr>
          <w:rFonts w:ascii="Arial" w:hAnsi="Arial" w:cs="Arial"/>
          <w:sz w:val="20"/>
          <w:szCs w:val="20"/>
        </w:rPr>
        <w:t xml:space="preserve">in osnovne gozdarske dejavnosti se vštevajo potencialni tržni dohodki od pridelave na zemljiščih, </w:t>
      </w:r>
      <w:r w:rsidR="00483358" w:rsidRPr="00DC061A">
        <w:rPr>
          <w:rFonts w:ascii="Arial" w:hAnsi="Arial" w:cs="Arial"/>
          <w:sz w:val="20"/>
          <w:szCs w:val="20"/>
        </w:rPr>
        <w:t xml:space="preserve">ki se izkazujejo s katastrskim dohodkom, </w:t>
      </w:r>
      <w:r w:rsidRPr="00DC061A">
        <w:rPr>
          <w:rFonts w:ascii="Arial" w:hAnsi="Arial" w:cs="Arial"/>
          <w:sz w:val="20"/>
          <w:szCs w:val="20"/>
        </w:rPr>
        <w:t>potencialni tržni dohodki od pridelave v panjih</w:t>
      </w:r>
      <w:r w:rsidR="00483358" w:rsidRPr="00DC061A">
        <w:rPr>
          <w:rFonts w:ascii="Arial" w:hAnsi="Arial" w:cs="Arial"/>
          <w:sz w:val="20"/>
          <w:szCs w:val="20"/>
        </w:rPr>
        <w:t>, ki se izkazujejo s pavšalno oceno dohodka na čebelji panj</w:t>
      </w:r>
      <w:r w:rsidRPr="00DC061A">
        <w:rPr>
          <w:rFonts w:ascii="Arial" w:hAnsi="Arial" w:cs="Arial"/>
          <w:sz w:val="20"/>
          <w:szCs w:val="20"/>
        </w:rPr>
        <w:t xml:space="preserve"> in drugi dohodki, kot so plačila iz naslova ukrepov kmetijske politike in druga plačila iz naslova državnih pomoči, prejeta v zvezi z opravljanjem osnovne kmetijske in osnovne gozdarske dejavnosti (kmetijske subvencije).</w:t>
      </w:r>
      <w:r w:rsidR="007F75C9" w:rsidRPr="00DC061A">
        <w:rPr>
          <w:rFonts w:ascii="Arial" w:hAnsi="Arial" w:cs="Arial"/>
          <w:sz w:val="20"/>
          <w:szCs w:val="20"/>
        </w:rPr>
        <w:t xml:space="preserve"> V katastrski dohodek za namene DDV se všteva le obdavčljiva pavšalna davčna osnova, torej vsota katastrskega dohodka vseh članov, zmanjšana za oprostitve, vsota pavšalnih ocen dohodka na čebelji panj, zmanjšana za oprostitve ter vsota vseh prejetih subvencij, zmanjšana za oproščene subvencije.   </w:t>
      </w:r>
    </w:p>
    <w:p w14:paraId="631FE5F5" w14:textId="77777777" w:rsidR="00E86305" w:rsidRPr="00A85EAE" w:rsidRDefault="00E86305" w:rsidP="00E86305">
      <w:pPr>
        <w:spacing w:line="260" w:lineRule="exact"/>
        <w:jc w:val="both"/>
        <w:rPr>
          <w:rFonts w:cs="Arial"/>
          <w:szCs w:val="20"/>
          <w:lang w:val="sl-SI"/>
        </w:rPr>
      </w:pPr>
    </w:p>
    <w:p w14:paraId="59C5D792" w14:textId="77777777" w:rsidR="00E86305" w:rsidRPr="008D640A" w:rsidRDefault="00E86305" w:rsidP="00E86305">
      <w:pPr>
        <w:spacing w:line="260" w:lineRule="exact"/>
        <w:jc w:val="both"/>
        <w:rPr>
          <w:rFonts w:cs="Arial"/>
          <w:szCs w:val="20"/>
          <w:lang w:val="sl-SI"/>
        </w:rPr>
      </w:pPr>
      <w:r w:rsidRPr="008D640A">
        <w:rPr>
          <w:rFonts w:cs="Arial"/>
          <w:szCs w:val="20"/>
          <w:lang w:val="sl-SI" w:eastAsia="sl-SI"/>
        </w:rPr>
        <w:t xml:space="preserve">Kot kmečko gospodinjstvo se šteje kmečko gospodinjstvo, kot je določeno za potrebe odmere dohodnine. </w:t>
      </w:r>
      <w:r w:rsidRPr="008D640A">
        <w:rPr>
          <w:rFonts w:cs="Arial"/>
          <w:szCs w:val="20"/>
          <w:lang w:val="sl-SI"/>
        </w:rPr>
        <w:t xml:space="preserve">Tako je </w:t>
      </w:r>
      <w:r w:rsidRPr="00DC061A">
        <w:rPr>
          <w:rFonts w:cs="Arial"/>
          <w:szCs w:val="20"/>
          <w:lang w:val="sl-SI"/>
        </w:rPr>
        <w:t xml:space="preserve">kmečko gospodinjstvo skupnost ene ali več fizičnih oseb, ki </w:t>
      </w:r>
      <w:r w:rsidR="00F4142B" w:rsidRPr="00DC061A">
        <w:rPr>
          <w:rFonts w:cs="Arial"/>
          <w:szCs w:val="20"/>
          <w:lang w:val="sl-SI"/>
        </w:rPr>
        <w:t>imajo</w:t>
      </w:r>
      <w:r w:rsidR="00DC061A" w:rsidRPr="00DC061A">
        <w:rPr>
          <w:rFonts w:cs="Arial"/>
          <w:szCs w:val="20"/>
          <w:lang w:val="sl-SI"/>
        </w:rPr>
        <w:t xml:space="preserve"> </w:t>
      </w:r>
      <w:r w:rsidRPr="00DC061A">
        <w:rPr>
          <w:rFonts w:cs="Arial"/>
          <w:szCs w:val="20"/>
          <w:lang w:val="sl-SI"/>
        </w:rPr>
        <w:t xml:space="preserve">na dan 30. junija v davčnem letu </w:t>
      </w:r>
      <w:r w:rsidR="00F4142B" w:rsidRPr="00DC061A">
        <w:rPr>
          <w:rFonts w:cs="Arial"/>
          <w:szCs w:val="20"/>
          <w:lang w:val="sl-SI"/>
        </w:rPr>
        <w:t>po predpisih o prijavi prebivališča prijavljeno isto stalno prebivališče</w:t>
      </w:r>
      <w:r w:rsidRPr="00DC061A">
        <w:rPr>
          <w:rFonts w:cs="Arial"/>
          <w:szCs w:val="20"/>
          <w:lang w:val="sl-SI"/>
        </w:rPr>
        <w:t xml:space="preserve">, niso najeta delovna sila ter skupni dohodek iz osnovne kmetijske in osnovne gozdarske </w:t>
      </w:r>
      <w:r w:rsidRPr="008D640A">
        <w:rPr>
          <w:rFonts w:cs="Arial"/>
          <w:szCs w:val="20"/>
          <w:lang w:val="sl-SI"/>
        </w:rPr>
        <w:t>dejavnosti vseh članov kmečkega gospodinjstva znaša najmanj 200 eurov.</w:t>
      </w:r>
    </w:p>
    <w:p w14:paraId="15EBE7A4" w14:textId="77777777" w:rsidR="00E86305" w:rsidRPr="00A85EAE" w:rsidRDefault="00E86305" w:rsidP="00E86305">
      <w:pPr>
        <w:spacing w:line="260" w:lineRule="exact"/>
        <w:jc w:val="both"/>
        <w:rPr>
          <w:rFonts w:cs="Arial"/>
          <w:szCs w:val="20"/>
          <w:lang w:val="sl-SI" w:eastAsia="sl-SI"/>
        </w:rPr>
      </w:pPr>
    </w:p>
    <w:p w14:paraId="678A48C5" w14:textId="12866696" w:rsidR="00134BFE" w:rsidRPr="00AD2A3C" w:rsidRDefault="000131B7" w:rsidP="00E86305">
      <w:pPr>
        <w:spacing w:line="260" w:lineRule="exact"/>
        <w:jc w:val="both"/>
        <w:rPr>
          <w:lang w:val="sl-SI"/>
        </w:rPr>
      </w:pPr>
      <w:r w:rsidRPr="00DC061A">
        <w:rPr>
          <w:rFonts w:cs="Arial"/>
          <w:szCs w:val="20"/>
          <w:lang w:val="sl-SI"/>
        </w:rPr>
        <w:lastRenderedPageBreak/>
        <w:t xml:space="preserve">Kmečko gospodinjstvo se lahko kadarkoli za vstop v sistem DDV odloči prostovoljno. </w:t>
      </w:r>
      <w:r w:rsidR="00E86305" w:rsidRPr="00DC061A">
        <w:rPr>
          <w:rFonts w:cs="Arial"/>
          <w:szCs w:val="20"/>
          <w:lang w:val="sl-SI"/>
        </w:rPr>
        <w:t xml:space="preserve">Za </w:t>
      </w:r>
      <w:r w:rsidR="00E86305" w:rsidRPr="00A85EAE">
        <w:rPr>
          <w:rFonts w:cs="Arial"/>
          <w:szCs w:val="20"/>
          <w:lang w:val="sl-SI"/>
        </w:rPr>
        <w:t xml:space="preserve">osnovno kmetijsko in osnovno gozdarsko dejavnost se kot davčni zavezanec za namene ZDDV-1 šteje eden od članov kmečkega gospodinjstva, </w:t>
      </w:r>
      <w:r w:rsidR="00E86305" w:rsidRPr="00A85EAE">
        <w:rPr>
          <w:rFonts w:cs="Arial"/>
          <w:szCs w:val="20"/>
          <w:shd w:val="clear" w:color="auto" w:fill="FFFFFF"/>
          <w:lang w:val="sl-SI"/>
        </w:rPr>
        <w:t xml:space="preserve">zavezancev za dohodnino od dohodka iz osnovne kmetijske in osnovne gozdarske dejavnosti, </w:t>
      </w:r>
      <w:r w:rsidR="00E86305" w:rsidRPr="00A85EAE">
        <w:rPr>
          <w:rFonts w:cs="Arial"/>
          <w:szCs w:val="20"/>
          <w:lang w:val="sl-SI"/>
        </w:rPr>
        <w:t xml:space="preserve">ki ga člani kmečkega gospodinjstva, </w:t>
      </w:r>
      <w:r w:rsidR="00E86305" w:rsidRPr="00DD0809">
        <w:rPr>
          <w:rFonts w:cs="Arial"/>
          <w:szCs w:val="20"/>
          <w:lang w:val="sl-SI"/>
        </w:rPr>
        <w:t>zavezanci za dohodnino iz te dejavnosti</w:t>
      </w:r>
      <w:r w:rsidR="00C04F6B" w:rsidRPr="00DD0809">
        <w:rPr>
          <w:rFonts w:cs="Arial"/>
          <w:szCs w:val="20"/>
          <w:lang w:val="sl-SI"/>
        </w:rPr>
        <w:t>,</w:t>
      </w:r>
      <w:r w:rsidR="00E86305" w:rsidRPr="00DD0809">
        <w:rPr>
          <w:rFonts w:cs="Arial"/>
          <w:szCs w:val="20"/>
          <w:lang w:val="sl-SI"/>
        </w:rPr>
        <w:t xml:space="preserve"> </w:t>
      </w:r>
      <w:r w:rsidR="00E86305" w:rsidRPr="00A85EAE">
        <w:rPr>
          <w:rFonts w:cs="Arial"/>
          <w:szCs w:val="20"/>
          <w:lang w:val="sl-SI"/>
        </w:rPr>
        <w:t>določijo za predstavnika.</w:t>
      </w:r>
      <w:r w:rsidR="00E86305" w:rsidRPr="00A85EAE">
        <w:rPr>
          <w:rFonts w:cs="Arial"/>
          <w:snapToGrid w:val="0"/>
          <w:szCs w:val="20"/>
          <w:lang w:val="sl-SI"/>
        </w:rPr>
        <w:t xml:space="preserve"> </w:t>
      </w:r>
      <w:r w:rsidR="002C2342" w:rsidRPr="00AD2A3C">
        <w:rPr>
          <w:lang w:val="sl-SI"/>
        </w:rPr>
        <w:t xml:space="preserve">V takem primeru mora </w:t>
      </w:r>
      <w:r w:rsidR="00134BFE" w:rsidRPr="00AD2A3C">
        <w:rPr>
          <w:lang w:val="sl-SI"/>
        </w:rPr>
        <w:t xml:space="preserve">predstavnik kmečkega gospodinjstva </w:t>
      </w:r>
      <w:r w:rsidR="002C2342" w:rsidRPr="00AD2A3C">
        <w:rPr>
          <w:lang w:val="sl-SI"/>
        </w:rPr>
        <w:t xml:space="preserve">davčnemu organu vnaprej priglasiti svojo izbiro v elektronski obliki (preko eDavkov na obrazcu DDV-P2, kjer </w:t>
      </w:r>
      <w:r w:rsidR="002C2342" w:rsidRPr="00AD2A3C">
        <w:rPr>
          <w:rStyle w:val="Poudarek"/>
          <w:rFonts w:cs="Arial"/>
          <w:i w:val="0"/>
          <w:szCs w:val="20"/>
          <w:lang w:val="sl-SI"/>
        </w:rPr>
        <w:t>na obrazcu DDV-P2 označi polje 15)</w:t>
      </w:r>
      <w:r w:rsidR="002C2342" w:rsidRPr="00AD2A3C">
        <w:rPr>
          <w:lang w:val="sl-SI"/>
        </w:rPr>
        <w:t xml:space="preserve"> in jo uporabljati najmanj 60 mesecev (5 let) ne glede </w:t>
      </w:r>
      <w:r w:rsidR="00134BFE" w:rsidRPr="00AD2A3C">
        <w:rPr>
          <w:lang w:val="sl-SI"/>
        </w:rPr>
        <w:t xml:space="preserve">na višino katastrskega dohodka in ne glede </w:t>
      </w:r>
      <w:r w:rsidR="002C2342" w:rsidRPr="00AD2A3C">
        <w:rPr>
          <w:lang w:val="sl-SI"/>
        </w:rPr>
        <w:t xml:space="preserve">na to, kolikšna bo višina opravljenega obdavčljivega prometa v teh letih. </w:t>
      </w:r>
      <w:r w:rsidR="00134BFE" w:rsidRPr="00AD2A3C">
        <w:rPr>
          <w:lang w:val="sl-SI"/>
        </w:rPr>
        <w:t xml:space="preserve">Predstavnik kmečkega gospodinjstva z dnem identifikacije za namene DDV postane davčni zavezanec, identificiran za namene DDV za celotno osnovno kmetijsko in osnovno gozdarsko dejavnost, za katero se plačuje dohodnina po katastrskem dohodku v okviru  kmečkega gospodinjstva in za vse druge dejavnosti, katerih nosilec je. </w:t>
      </w:r>
    </w:p>
    <w:p w14:paraId="60F61430" w14:textId="77777777" w:rsidR="00134BFE" w:rsidRPr="00AD2A3C" w:rsidRDefault="00134BFE" w:rsidP="00E86305">
      <w:pPr>
        <w:spacing w:line="260" w:lineRule="exact"/>
        <w:jc w:val="both"/>
        <w:rPr>
          <w:lang w:val="sl-SI"/>
        </w:rPr>
      </w:pPr>
    </w:p>
    <w:p w14:paraId="16222BC3" w14:textId="491A44E2" w:rsidR="00E86305" w:rsidRPr="002A403C" w:rsidRDefault="00134BFE" w:rsidP="00E86305">
      <w:pPr>
        <w:spacing w:line="260" w:lineRule="exact"/>
        <w:jc w:val="both"/>
        <w:rPr>
          <w:rFonts w:cs="Arial"/>
          <w:snapToGrid w:val="0"/>
          <w:szCs w:val="20"/>
          <w:lang w:val="sl-SI"/>
        </w:rPr>
      </w:pPr>
      <w:r w:rsidRPr="00AD2A3C">
        <w:rPr>
          <w:lang w:val="sl-SI"/>
        </w:rPr>
        <w:t xml:space="preserve">Ker </w:t>
      </w:r>
      <w:r w:rsidR="002C2342" w:rsidRPr="00AD2A3C">
        <w:rPr>
          <w:lang w:val="sl-SI"/>
        </w:rPr>
        <w:t xml:space="preserve">je fizična oseba, predstavnik kmečkega gospodinjstva identificirana za namene DDV tudi </w:t>
      </w:r>
      <w:r w:rsidR="002C2342" w:rsidRPr="00AD2A3C">
        <w:rPr>
          <w:rStyle w:val="Poudarek"/>
          <w:rFonts w:cs="Arial"/>
          <w:i w:val="0"/>
          <w:szCs w:val="20"/>
          <w:lang w:val="sl-SI"/>
        </w:rPr>
        <w:t>z ostalimi dejavnostmi, katerih nosilec je, mora ostati identificirana za vse te dejavnosti, 60 mesecev od datuma, ko se je prostovoljno identificiral za namene DDV kot predstavnik takega kmečkega gospodinjstva.</w:t>
      </w:r>
    </w:p>
    <w:p w14:paraId="37F59F9F" w14:textId="77777777" w:rsidR="00751756" w:rsidRPr="00A85EAE" w:rsidRDefault="00751756" w:rsidP="00E86305">
      <w:pPr>
        <w:spacing w:line="260" w:lineRule="exact"/>
        <w:jc w:val="both"/>
        <w:rPr>
          <w:rFonts w:cs="Arial"/>
          <w:snapToGrid w:val="0"/>
          <w:szCs w:val="20"/>
          <w:lang w:val="sl-SI"/>
        </w:rPr>
      </w:pPr>
    </w:p>
    <w:p w14:paraId="5072D4D7" w14:textId="77777777" w:rsidR="00E86305" w:rsidRPr="002C2342" w:rsidRDefault="00E86305" w:rsidP="00E86305">
      <w:pPr>
        <w:spacing w:line="260" w:lineRule="exact"/>
        <w:jc w:val="both"/>
        <w:rPr>
          <w:rFonts w:cs="Arial"/>
          <w:snapToGrid w:val="0"/>
          <w:szCs w:val="20"/>
          <w:highlight w:val="yellow"/>
          <w:lang w:val="sl-SI"/>
        </w:rPr>
      </w:pPr>
    </w:p>
    <w:p w14:paraId="644C3EA3" w14:textId="4414990D" w:rsidR="00E86305" w:rsidRPr="001E1232" w:rsidRDefault="001E1232" w:rsidP="00E86305">
      <w:pPr>
        <w:spacing w:line="260" w:lineRule="exact"/>
        <w:jc w:val="both"/>
        <w:rPr>
          <w:rStyle w:val="Poudarek"/>
          <w:rFonts w:cs="Arial"/>
          <w:i w:val="0"/>
          <w:szCs w:val="20"/>
          <w:lang w:val="sl-SI"/>
        </w:rPr>
      </w:pPr>
      <w:r w:rsidRPr="00AD2A3C">
        <w:rPr>
          <w:rStyle w:val="Poudarek"/>
          <w:rFonts w:cs="Arial"/>
          <w:i w:val="0"/>
          <w:szCs w:val="20"/>
          <w:lang w:val="sl-SI"/>
        </w:rPr>
        <w:t>Če je fizična oseba, predstavni</w:t>
      </w:r>
      <w:r w:rsidR="00785B21" w:rsidRPr="00AD2A3C">
        <w:rPr>
          <w:rStyle w:val="Poudarek"/>
          <w:rFonts w:cs="Arial"/>
          <w:i w:val="0"/>
          <w:szCs w:val="20"/>
          <w:lang w:val="sl-SI"/>
        </w:rPr>
        <w:t>ca</w:t>
      </w:r>
      <w:r w:rsidRPr="00AD2A3C">
        <w:rPr>
          <w:rStyle w:val="Poudarek"/>
          <w:rFonts w:cs="Arial"/>
          <w:i w:val="0"/>
          <w:szCs w:val="20"/>
          <w:lang w:val="sl-SI"/>
        </w:rPr>
        <w:t xml:space="preserve"> kmečkega gospodinjstva, identificirana iz naslova opravljanja dopolnilne, kmetijske in/ali druge nekmetijske dejavnosti (katere oziroma katerih nosilec je)</w:t>
      </w:r>
      <w:r w:rsidR="00134BFE" w:rsidRPr="00AD2A3C">
        <w:rPr>
          <w:rStyle w:val="Sprotnaopomba-sklic"/>
          <w:rFonts w:cs="Arial"/>
          <w:iCs/>
          <w:szCs w:val="20"/>
          <w:lang w:val="sl-SI"/>
        </w:rPr>
        <w:footnoteReference w:id="2"/>
      </w:r>
      <w:r w:rsidRPr="00AD2A3C">
        <w:rPr>
          <w:rStyle w:val="Poudarek"/>
          <w:rFonts w:cs="Arial"/>
          <w:i w:val="0"/>
          <w:szCs w:val="20"/>
          <w:lang w:val="sl-SI"/>
        </w:rPr>
        <w:t>, ne glede na to, ali kot redni ali kot prostovoljni davčni zavezanec, je ta fizična oseba identificirana le iz naslova ostalih dejavnosti, n</w:t>
      </w:r>
      <w:r w:rsidR="00DD0809" w:rsidRPr="00AD2A3C">
        <w:rPr>
          <w:rStyle w:val="Poudarek"/>
          <w:rFonts w:cs="Arial"/>
          <w:i w:val="0"/>
          <w:szCs w:val="20"/>
          <w:lang w:val="sl-SI"/>
        </w:rPr>
        <w:t>i</w:t>
      </w:r>
      <w:r w:rsidRPr="00AD2A3C">
        <w:rPr>
          <w:rStyle w:val="Poudarek"/>
          <w:rFonts w:cs="Arial"/>
          <w:i w:val="0"/>
          <w:szCs w:val="20"/>
          <w:lang w:val="sl-SI"/>
        </w:rPr>
        <w:t xml:space="preserve"> pa kot predstavni</w:t>
      </w:r>
      <w:r w:rsidR="00DD0809" w:rsidRPr="00AD2A3C">
        <w:rPr>
          <w:rStyle w:val="Poudarek"/>
          <w:rFonts w:cs="Arial"/>
          <w:i w:val="0"/>
          <w:szCs w:val="20"/>
          <w:lang w:val="sl-SI"/>
        </w:rPr>
        <w:t>ca</w:t>
      </w:r>
      <w:r w:rsidRPr="00AD2A3C">
        <w:rPr>
          <w:rStyle w:val="Poudarek"/>
          <w:rFonts w:cs="Arial"/>
          <w:i w:val="0"/>
          <w:szCs w:val="20"/>
          <w:lang w:val="sl-SI"/>
        </w:rPr>
        <w:t xml:space="preserve"> kmečkega gospodinjstva</w:t>
      </w:r>
      <w:r w:rsidR="00DD0809" w:rsidRPr="00AD2A3C">
        <w:rPr>
          <w:rStyle w:val="Poudarek"/>
          <w:rFonts w:cs="Arial"/>
          <w:i w:val="0"/>
          <w:szCs w:val="20"/>
          <w:lang w:val="sl-SI"/>
        </w:rPr>
        <w:t xml:space="preserve"> identificirana i</w:t>
      </w:r>
      <w:r w:rsidRPr="00AD2A3C">
        <w:rPr>
          <w:rStyle w:val="Poudarek"/>
          <w:rFonts w:cs="Arial"/>
          <w:i w:val="0"/>
          <w:szCs w:val="20"/>
          <w:lang w:val="sl-SI"/>
        </w:rPr>
        <w:t>z</w:t>
      </w:r>
      <w:r w:rsidR="00DD0809" w:rsidRPr="00AD2A3C">
        <w:rPr>
          <w:rStyle w:val="Poudarek"/>
          <w:rFonts w:cs="Arial"/>
          <w:i w:val="0"/>
          <w:szCs w:val="20"/>
          <w:lang w:val="sl-SI"/>
        </w:rPr>
        <w:t xml:space="preserve"> opravljanja </w:t>
      </w:r>
      <w:r w:rsidRPr="00AD2A3C">
        <w:rPr>
          <w:rStyle w:val="Poudarek"/>
          <w:rFonts w:cs="Arial"/>
          <w:i w:val="0"/>
          <w:szCs w:val="20"/>
          <w:lang w:val="sl-SI"/>
        </w:rPr>
        <w:t>osnovne kmetijske in osnovne gozdarske dejavnosti</w:t>
      </w:r>
      <w:r w:rsidR="00C3789C" w:rsidRPr="00AD2A3C">
        <w:rPr>
          <w:rStyle w:val="Poudarek"/>
          <w:rFonts w:cs="Arial"/>
          <w:i w:val="0"/>
          <w:szCs w:val="20"/>
          <w:lang w:val="sl-SI"/>
        </w:rPr>
        <w:t>. V tem primeru</w:t>
      </w:r>
      <w:r w:rsidR="00DD0809" w:rsidRPr="00AD2A3C">
        <w:rPr>
          <w:rStyle w:val="Poudarek"/>
          <w:rFonts w:cs="Arial"/>
          <w:i w:val="0"/>
          <w:szCs w:val="20"/>
          <w:lang w:val="sl-SI"/>
        </w:rPr>
        <w:t xml:space="preserve"> lahko </w:t>
      </w:r>
      <w:r w:rsidR="00C3789C" w:rsidRPr="00AD2A3C">
        <w:rPr>
          <w:rStyle w:val="Poudarek"/>
          <w:rFonts w:cs="Arial"/>
          <w:i w:val="0"/>
          <w:szCs w:val="20"/>
          <w:lang w:val="sl-SI"/>
        </w:rPr>
        <w:t xml:space="preserve">uveljavlja </w:t>
      </w:r>
      <w:r w:rsidR="00DD0809" w:rsidRPr="00AD2A3C">
        <w:rPr>
          <w:rStyle w:val="Poudarek"/>
          <w:rFonts w:cs="Arial"/>
          <w:i w:val="0"/>
          <w:szCs w:val="20"/>
          <w:lang w:val="sl-SI"/>
        </w:rPr>
        <w:t>pravico</w:t>
      </w:r>
      <w:r w:rsidRPr="00AD2A3C">
        <w:rPr>
          <w:rStyle w:val="Poudarek"/>
          <w:rFonts w:cs="Arial"/>
          <w:i w:val="0"/>
          <w:szCs w:val="20"/>
          <w:lang w:val="sl-SI"/>
        </w:rPr>
        <w:t xml:space="preserve"> do pavšalnega nadomestila. Če želi biti ta fizična oseba identificirana za namene DDV tudi iz naslova osnovne kmetijske in osnovne gozdarske dejavnosti, mora o tem obvestiti davčni organ</w:t>
      </w:r>
      <w:r w:rsidR="00416E17" w:rsidRPr="00AD2A3C">
        <w:rPr>
          <w:rStyle w:val="Sprotnaopomba-sklic"/>
          <w:rFonts w:cs="Arial"/>
          <w:iCs/>
          <w:szCs w:val="20"/>
          <w:lang w:val="sl-SI"/>
        </w:rPr>
        <w:footnoteReference w:id="3"/>
      </w:r>
      <w:r w:rsidRPr="00AD2A3C">
        <w:rPr>
          <w:rStyle w:val="Poudarek"/>
          <w:rFonts w:cs="Arial"/>
          <w:i w:val="0"/>
          <w:szCs w:val="20"/>
          <w:lang w:val="sl-SI"/>
        </w:rPr>
        <w:t xml:space="preserve">, v tem primeru pa ne more več uveljavljati pravice do pavšalnega nadomestila. </w:t>
      </w:r>
      <w:r w:rsidR="00291411" w:rsidRPr="001E1232">
        <w:rPr>
          <w:rStyle w:val="Poudarek"/>
          <w:rFonts w:cs="Arial"/>
          <w:i w:val="0"/>
          <w:szCs w:val="20"/>
          <w:lang w:val="sl-SI"/>
        </w:rPr>
        <w:t>V tem primeru fizična oseba</w:t>
      </w:r>
      <w:r w:rsidR="00AF1FDE" w:rsidRPr="001E1232">
        <w:rPr>
          <w:rStyle w:val="Poudarek"/>
          <w:rFonts w:cs="Arial"/>
          <w:i w:val="0"/>
          <w:szCs w:val="20"/>
          <w:lang w:val="sl-SI"/>
        </w:rPr>
        <w:t xml:space="preserve">, predstavnik kmečkega gospodinjstva predloži </w:t>
      </w:r>
      <w:r w:rsidR="00291411" w:rsidRPr="001E1232">
        <w:rPr>
          <w:rStyle w:val="Poudarek"/>
          <w:rFonts w:cs="Arial"/>
          <w:i w:val="0"/>
          <w:szCs w:val="20"/>
          <w:u w:val="single"/>
          <w:lang w:val="sl-SI"/>
        </w:rPr>
        <w:t>en obračun DDV-O</w:t>
      </w:r>
      <w:r w:rsidR="00291411" w:rsidRPr="001E1232">
        <w:rPr>
          <w:rStyle w:val="Poudarek"/>
          <w:rFonts w:cs="Arial"/>
          <w:i w:val="0"/>
          <w:szCs w:val="20"/>
          <w:lang w:val="sl-SI"/>
        </w:rPr>
        <w:t xml:space="preserve"> v katerem poroča tako dobave blaga in storitev iz naslova opravljanja osnovne kmetijske in osnovne gozdarske dejavnosti, za katero se plačuje dohodnina po katastrskem dohodku, kot tudi dobave blaga in storitev iz naslova opravljanja dopolnilne dejavnosti na kmetiji in/ali druge nekmetijske dejavnosti.</w:t>
      </w:r>
    </w:p>
    <w:p w14:paraId="5C0BDD03" w14:textId="77777777" w:rsidR="00E86305" w:rsidRPr="00A85EAE" w:rsidRDefault="00E86305" w:rsidP="00E86305">
      <w:pPr>
        <w:spacing w:line="260" w:lineRule="exact"/>
        <w:jc w:val="both"/>
        <w:rPr>
          <w:rFonts w:cs="Arial"/>
          <w:i/>
          <w:szCs w:val="20"/>
          <w:lang w:val="sl-SI"/>
        </w:rPr>
      </w:pPr>
    </w:p>
    <w:p w14:paraId="4E2AA836" w14:textId="59D0A036" w:rsidR="00E86305" w:rsidRDefault="00F85AD9" w:rsidP="00E86305">
      <w:pPr>
        <w:spacing w:line="260" w:lineRule="exact"/>
        <w:jc w:val="both"/>
        <w:rPr>
          <w:rStyle w:val="Poudarek"/>
          <w:rFonts w:cs="Arial"/>
          <w:i w:val="0"/>
          <w:szCs w:val="20"/>
          <w:lang w:val="sl-SI"/>
        </w:rPr>
      </w:pPr>
      <w:r w:rsidRPr="00DC061A">
        <w:rPr>
          <w:rStyle w:val="Poudarek"/>
          <w:rFonts w:cs="Arial"/>
          <w:i w:val="0"/>
          <w:szCs w:val="20"/>
          <w:lang w:val="sl-SI"/>
        </w:rPr>
        <w:t>V primeru, kadar se kmečko gospodinjstvo ni odločilo za vstop v sistem DDV prostovoljno, ima tako kmečko gospodinjstvo, ne glede na to, da je kateri od njegovih članov</w:t>
      </w:r>
      <w:r w:rsidR="00DC061A">
        <w:rPr>
          <w:rStyle w:val="Poudarek"/>
          <w:rFonts w:cs="Arial"/>
          <w:i w:val="0"/>
          <w:szCs w:val="20"/>
          <w:lang w:val="sl-SI"/>
        </w:rPr>
        <w:t xml:space="preserve"> </w:t>
      </w:r>
      <w:r w:rsidR="00E86305" w:rsidRPr="00DC061A">
        <w:rPr>
          <w:rStyle w:val="Poudarek"/>
          <w:rFonts w:cs="Arial"/>
          <w:i w:val="0"/>
          <w:szCs w:val="20"/>
          <w:lang w:val="sl-SI"/>
        </w:rPr>
        <w:t xml:space="preserve">identificiran </w:t>
      </w:r>
      <w:r w:rsidRPr="00DC061A">
        <w:rPr>
          <w:rStyle w:val="Poudarek"/>
          <w:rFonts w:cs="Arial"/>
          <w:i w:val="0"/>
          <w:szCs w:val="20"/>
          <w:lang w:val="sl-SI"/>
        </w:rPr>
        <w:t xml:space="preserve">kot davčni zavezanec za DDV </w:t>
      </w:r>
      <w:r w:rsidR="00E86305" w:rsidRPr="00DC061A">
        <w:rPr>
          <w:rStyle w:val="Poudarek"/>
          <w:rFonts w:cs="Arial"/>
          <w:i w:val="0"/>
          <w:szCs w:val="20"/>
          <w:lang w:val="sl-SI"/>
        </w:rPr>
        <w:t>iz naslova opravljanja dopolnilne</w:t>
      </w:r>
      <w:r w:rsidRPr="00DC061A">
        <w:rPr>
          <w:rStyle w:val="Poudarek"/>
          <w:rFonts w:cs="Arial"/>
          <w:i w:val="0"/>
          <w:szCs w:val="20"/>
          <w:lang w:val="sl-SI"/>
        </w:rPr>
        <w:t xml:space="preserve"> dejavnosti na kmetiji</w:t>
      </w:r>
      <w:r w:rsidR="00E86305" w:rsidRPr="00DC061A">
        <w:rPr>
          <w:rStyle w:val="Poudarek"/>
          <w:rFonts w:cs="Arial"/>
          <w:i w:val="0"/>
          <w:szCs w:val="20"/>
          <w:lang w:val="sl-SI"/>
        </w:rPr>
        <w:t xml:space="preserve">, </w:t>
      </w:r>
      <w:r w:rsidRPr="00DC061A">
        <w:rPr>
          <w:rStyle w:val="Poudarek"/>
          <w:rFonts w:cs="Arial"/>
          <w:i w:val="0"/>
          <w:szCs w:val="20"/>
          <w:lang w:val="sl-SI"/>
        </w:rPr>
        <w:t xml:space="preserve">druge </w:t>
      </w:r>
      <w:r w:rsidR="00E86305" w:rsidRPr="00DC061A">
        <w:rPr>
          <w:rStyle w:val="Poudarek"/>
          <w:rFonts w:cs="Arial"/>
          <w:i w:val="0"/>
          <w:szCs w:val="20"/>
          <w:lang w:val="sl-SI"/>
        </w:rPr>
        <w:t xml:space="preserve">kmetijske </w:t>
      </w:r>
      <w:r w:rsidR="00E86305" w:rsidRPr="00A85EAE">
        <w:rPr>
          <w:rStyle w:val="Poudarek"/>
          <w:rFonts w:cs="Arial"/>
          <w:i w:val="0"/>
          <w:szCs w:val="20"/>
          <w:lang w:val="sl-SI"/>
        </w:rPr>
        <w:t>in/ali druge nekmetijske dejavnosti (katere oziroma katerih nosilec je</w:t>
      </w:r>
      <w:r w:rsidR="00785B21">
        <w:rPr>
          <w:rStyle w:val="Poudarek"/>
          <w:rFonts w:cs="Arial"/>
          <w:i w:val="0"/>
          <w:szCs w:val="20"/>
          <w:lang w:val="sl-SI"/>
        </w:rPr>
        <w:t>)</w:t>
      </w:r>
      <w:r w:rsidR="00E86305" w:rsidRPr="00A85EAE">
        <w:rPr>
          <w:rStyle w:val="Poudarek"/>
          <w:rFonts w:cs="Arial"/>
          <w:i w:val="0"/>
          <w:szCs w:val="20"/>
          <w:lang w:val="sl-SI"/>
        </w:rPr>
        <w:t xml:space="preserve"> </w:t>
      </w:r>
      <w:r w:rsidR="00807589" w:rsidRPr="00DC061A">
        <w:rPr>
          <w:rStyle w:val="Poudarek"/>
          <w:rFonts w:cs="Arial"/>
          <w:i w:val="0"/>
          <w:szCs w:val="20"/>
          <w:lang w:val="sl-SI"/>
        </w:rPr>
        <w:t xml:space="preserve">preko svojega predstavnika </w:t>
      </w:r>
      <w:r w:rsidR="00E86305" w:rsidRPr="00DC061A">
        <w:rPr>
          <w:rStyle w:val="Poudarek"/>
          <w:rFonts w:cs="Arial"/>
          <w:i w:val="0"/>
          <w:szCs w:val="20"/>
          <w:lang w:val="sl-SI"/>
        </w:rPr>
        <w:t>pravico do uveljavljanja pavšalnega nadomestila.</w:t>
      </w:r>
      <w:r w:rsidR="00E86305" w:rsidRPr="00A85EAE">
        <w:rPr>
          <w:rStyle w:val="Poudarek"/>
          <w:rFonts w:cs="Arial"/>
          <w:i w:val="0"/>
          <w:szCs w:val="20"/>
          <w:lang w:val="sl-SI"/>
        </w:rPr>
        <w:t xml:space="preserve"> </w:t>
      </w:r>
    </w:p>
    <w:p w14:paraId="5583FD94" w14:textId="13D664CE" w:rsidR="00DC061A" w:rsidRDefault="00DC061A" w:rsidP="00E86305">
      <w:pPr>
        <w:spacing w:line="260" w:lineRule="exact"/>
        <w:jc w:val="both"/>
        <w:rPr>
          <w:rStyle w:val="Poudarek"/>
          <w:rFonts w:cs="Arial"/>
          <w:i w:val="0"/>
          <w:szCs w:val="20"/>
          <w:lang w:val="sl-SI"/>
        </w:rPr>
      </w:pPr>
    </w:p>
    <w:p w14:paraId="69AD1221" w14:textId="6598DEDB" w:rsidR="001E1232" w:rsidRPr="00AD2A3C" w:rsidRDefault="001E1232" w:rsidP="001E1232">
      <w:pPr>
        <w:spacing w:line="276" w:lineRule="auto"/>
        <w:jc w:val="both"/>
        <w:rPr>
          <w:lang w:val="sl-SI"/>
        </w:rPr>
      </w:pPr>
      <w:r w:rsidRPr="00AD2A3C">
        <w:rPr>
          <w:lang w:val="sl-SI"/>
        </w:rPr>
        <w:t xml:space="preserve">Če se dohodek iz osnovne kmetijske in osnovne gozdarske dejavnosti ugotavlja na podlagi dejanskih prihodkov in odhodkov ali dejanskih prihodkov in normiranih odhodkov, nosilec dejavnosti nima pravice do pavšalnega nadomestila, saj je do tega upravičeno le kmečko gospodinjstvo (prek svojega predstavnika), ki </w:t>
      </w:r>
      <w:r w:rsidR="00416E17" w:rsidRPr="00AD2A3C">
        <w:rPr>
          <w:lang w:val="sl-SI"/>
        </w:rPr>
        <w:t xml:space="preserve">je za </w:t>
      </w:r>
      <w:r w:rsidRPr="00AD2A3C">
        <w:rPr>
          <w:lang w:val="sl-SI"/>
        </w:rPr>
        <w:t>dohodek iz osnovne kmetijske in osnovne gozdarske dejavnosti, kot jo določajo predpisi o dohodnini,</w:t>
      </w:r>
      <w:r w:rsidR="00416E17" w:rsidRPr="00AD2A3C">
        <w:rPr>
          <w:lang w:val="sl-SI"/>
        </w:rPr>
        <w:t xml:space="preserve"> obdavčen pavšalno po katastrskem dohodku in ga</w:t>
      </w:r>
      <w:r w:rsidRPr="00AD2A3C">
        <w:rPr>
          <w:lang w:val="sl-SI"/>
        </w:rPr>
        <w:t xml:space="preserve"> </w:t>
      </w:r>
      <w:r w:rsidRPr="00AD2A3C">
        <w:rPr>
          <w:u w:val="single"/>
          <w:lang w:val="sl-SI"/>
        </w:rPr>
        <w:t>ne</w:t>
      </w:r>
      <w:r w:rsidRPr="00AD2A3C">
        <w:rPr>
          <w:lang w:val="sl-SI"/>
        </w:rPr>
        <w:t xml:space="preserve"> ugotavlja na podlagi dejanskih prihodkov in odhodkov ali dejanskih prihodkov in normiranih odhodkov.</w:t>
      </w:r>
    </w:p>
    <w:p w14:paraId="2F9D5CB9" w14:textId="77777777" w:rsidR="001E1232" w:rsidRPr="00AD2A3C" w:rsidRDefault="001E1232" w:rsidP="001E1232">
      <w:pPr>
        <w:spacing w:line="276" w:lineRule="auto"/>
        <w:jc w:val="both"/>
        <w:rPr>
          <w:lang w:val="sl-SI"/>
        </w:rPr>
      </w:pPr>
    </w:p>
    <w:p w14:paraId="48C7A4BF" w14:textId="1FF2BC36" w:rsidR="00631C9C" w:rsidRPr="00AD2A3C" w:rsidRDefault="001E1232" w:rsidP="001E1232">
      <w:pPr>
        <w:spacing w:line="276" w:lineRule="auto"/>
        <w:jc w:val="both"/>
        <w:rPr>
          <w:lang w:val="sl-SI"/>
        </w:rPr>
      </w:pPr>
      <w:r w:rsidRPr="00AD2A3C">
        <w:rPr>
          <w:lang w:val="sl-SI"/>
        </w:rPr>
        <w:lastRenderedPageBreak/>
        <w:t>Če kmečko gospodinjstvo ugotavlja dohodke iz osnovne kmetijske in osnovne gozdarske dejavnosti na podlagi dejanskih prihodkov in odhodkov ali dejanskih prihodkov in normiranih odhodkov, se za davčnega zavezanca za tako dejavnost šteje nosilec, kot je določen po predpisih o dohodnini</w:t>
      </w:r>
      <w:r w:rsidR="00416E17" w:rsidRPr="00AD2A3C">
        <w:rPr>
          <w:rStyle w:val="Sprotnaopomba-sklic"/>
          <w:lang w:val="sl-SI"/>
        </w:rPr>
        <w:footnoteReference w:id="4"/>
      </w:r>
      <w:r w:rsidRPr="00AD2A3C">
        <w:rPr>
          <w:lang w:val="sl-SI"/>
        </w:rPr>
        <w:t>. V skladu s predpisi o dohodnini se v primeru, ko kmečko gospodinjstvo za svojo osnovno kmetijsko in osnovno gozdarsko dejavnost začne dohodek ugotavljati na podlagi dejanskih prihodkov in dejanskih ali normiranih dohodkov, določi, da mora tako ugotavljati tudi dohodek drugih kmetijskih dejavnosti in dopolnilnih dejavnosti v okviru kmečkega gospodinjstva, za zavezanca za dohodnino pa se za vse dejavnosti kmečkega gospodinjstva, ne glede na to, da so bili lahko do tedaj za različne kmetijske dejavnosti in za dopolnilne dejavnosti v okviru kmečkega gospodinjstva za zavezance določeni različni člani, določi eden od članov kmečkega gospodinjstva kot njegov nosilec</w:t>
      </w:r>
      <w:r w:rsidR="00631C9C" w:rsidRPr="00AD2A3C">
        <w:rPr>
          <w:lang w:val="sl-SI"/>
        </w:rPr>
        <w:t xml:space="preserve"> (ne pa tudi drugi člani takega kmečkega gospodinjstva)</w:t>
      </w:r>
      <w:r w:rsidRPr="00AD2A3C">
        <w:rPr>
          <w:lang w:val="sl-SI"/>
        </w:rPr>
        <w:t xml:space="preserve">. </w:t>
      </w:r>
    </w:p>
    <w:p w14:paraId="3E2B275A" w14:textId="77777777" w:rsidR="00785B21" w:rsidRPr="00AD2A3C" w:rsidRDefault="00785B21" w:rsidP="001E1232">
      <w:pPr>
        <w:spacing w:line="276" w:lineRule="auto"/>
        <w:jc w:val="both"/>
        <w:rPr>
          <w:lang w:val="sl-SI"/>
        </w:rPr>
      </w:pPr>
    </w:p>
    <w:p w14:paraId="0C765B66" w14:textId="0ADB4D64" w:rsidR="001E1232" w:rsidRPr="00AD2A3C" w:rsidRDefault="001E1232" w:rsidP="001E1232">
      <w:pPr>
        <w:spacing w:line="276" w:lineRule="auto"/>
        <w:jc w:val="both"/>
        <w:rPr>
          <w:lang w:val="sl-SI"/>
        </w:rPr>
      </w:pPr>
      <w:r w:rsidRPr="00AD2A3C">
        <w:rPr>
          <w:lang w:val="sl-SI"/>
        </w:rPr>
        <w:t>Za nosilca kmečkega gospodinjstva velja, da se mu ni treba identificirati za namene DDV, če v</w:t>
      </w:r>
      <w:r w:rsidR="00416E17" w:rsidRPr="00AD2A3C">
        <w:rPr>
          <w:lang w:val="sl-SI"/>
        </w:rPr>
        <w:t xml:space="preserve"> zadnjih</w:t>
      </w:r>
      <w:r w:rsidRPr="00AD2A3C">
        <w:rPr>
          <w:lang w:val="sl-SI"/>
        </w:rPr>
        <w:t xml:space="preserve"> 12 mesecih s prometom vseh dejavnosti kmečkega gospodinjstva</w:t>
      </w:r>
      <w:r w:rsidR="00416E17" w:rsidRPr="00AD2A3C">
        <w:rPr>
          <w:lang w:val="sl-SI"/>
        </w:rPr>
        <w:t xml:space="preserve"> (OKGD, dopolnilne dejavnosti na kmetiji in drugih kmetijskih dejavnosti)</w:t>
      </w:r>
      <w:r w:rsidRPr="00AD2A3C">
        <w:rPr>
          <w:lang w:val="sl-SI"/>
        </w:rPr>
        <w:t xml:space="preserve"> in ostalih nekmetijskih dejavnosti, katerih nosilec je, </w:t>
      </w:r>
      <w:r w:rsidR="00416E17" w:rsidRPr="00AD2A3C">
        <w:rPr>
          <w:lang w:val="sl-SI"/>
        </w:rPr>
        <w:t xml:space="preserve">ni presegel in tudi </w:t>
      </w:r>
      <w:r w:rsidRPr="00AD2A3C">
        <w:rPr>
          <w:lang w:val="sl-SI"/>
        </w:rPr>
        <w:t>ne bo presegel zneska obdavčljivega prometa v višini 50.000 evrov. V tem primeru je oproščen obračunavanja in plačevanja DDV, hkrati pa nima pravice do odbitka DDV. Lahko pa se identificira za namene DDV prostovoljno, v tem primeru mora ostati v sistemu DDV 60 mesecev (na</w:t>
      </w:r>
      <w:r w:rsidR="00A949BB" w:rsidRPr="00AD2A3C">
        <w:rPr>
          <w:lang w:val="sl-SI"/>
        </w:rPr>
        <w:t xml:space="preserve"> zahtevku za identifikacijsko številko za DDV -</w:t>
      </w:r>
      <w:r w:rsidRPr="00AD2A3C">
        <w:rPr>
          <w:lang w:val="sl-SI"/>
        </w:rPr>
        <w:t xml:space="preserve"> obrazcu DDV-P2 označi polje 14). </w:t>
      </w:r>
    </w:p>
    <w:p w14:paraId="5787267C" w14:textId="77777777" w:rsidR="00A949BB" w:rsidRPr="002A403C" w:rsidRDefault="00A949BB" w:rsidP="00E86305">
      <w:pPr>
        <w:spacing w:line="260" w:lineRule="exact"/>
        <w:jc w:val="both"/>
        <w:rPr>
          <w:rStyle w:val="Poudarek"/>
          <w:rFonts w:cs="Arial"/>
          <w:i w:val="0"/>
          <w:szCs w:val="20"/>
          <w:lang w:val="sl-SI"/>
        </w:rPr>
      </w:pPr>
    </w:p>
    <w:p w14:paraId="43A3E810" w14:textId="76DC4DF7" w:rsidR="00E86305" w:rsidRDefault="00E86305" w:rsidP="00E86305">
      <w:pPr>
        <w:spacing w:line="260" w:lineRule="exact"/>
        <w:jc w:val="both"/>
        <w:rPr>
          <w:rStyle w:val="Poudarek"/>
          <w:rFonts w:cs="Arial"/>
          <w:i w:val="0"/>
          <w:szCs w:val="20"/>
          <w:lang w:val="sl-SI"/>
        </w:rPr>
      </w:pPr>
      <w:r w:rsidRPr="00A85EAE">
        <w:rPr>
          <w:rStyle w:val="Poudarek"/>
          <w:rFonts w:cs="Arial"/>
          <w:i w:val="0"/>
          <w:szCs w:val="20"/>
          <w:lang w:val="sl-SI"/>
        </w:rPr>
        <w:t>Za lažje razumevanje obveznosti identifikacije za namene DDV iz naslova opravljanja osnovne kmetijske in osnovne gozdarske dejavnosti je v Prilogi 1 tega dokumenta tabela z različnimi primeri.</w:t>
      </w:r>
    </w:p>
    <w:p w14:paraId="7CA804A6" w14:textId="2649FBEC" w:rsidR="00A949BB" w:rsidRDefault="00A949BB" w:rsidP="00E86305">
      <w:pPr>
        <w:spacing w:line="260" w:lineRule="exact"/>
        <w:jc w:val="both"/>
        <w:rPr>
          <w:rStyle w:val="Poudarek"/>
          <w:rFonts w:cs="Arial"/>
          <w:i w:val="0"/>
          <w:szCs w:val="20"/>
          <w:lang w:val="sl-SI"/>
        </w:rPr>
      </w:pPr>
    </w:p>
    <w:p w14:paraId="7F525BA1" w14:textId="77777777" w:rsidR="00FA3EED" w:rsidRDefault="00FA3EED" w:rsidP="00E86305">
      <w:pPr>
        <w:spacing w:line="260" w:lineRule="exact"/>
        <w:jc w:val="both"/>
        <w:rPr>
          <w:rStyle w:val="Poudarek"/>
          <w:rFonts w:cs="Arial"/>
          <w:i w:val="0"/>
          <w:szCs w:val="20"/>
          <w:lang w:val="sl-SI"/>
        </w:rPr>
      </w:pPr>
    </w:p>
    <w:p w14:paraId="7B21F214" w14:textId="2F27DF6E" w:rsidR="00A949BB" w:rsidRPr="00A85EAE" w:rsidRDefault="00A949BB" w:rsidP="00E86305">
      <w:pPr>
        <w:spacing w:line="260" w:lineRule="exact"/>
        <w:jc w:val="both"/>
        <w:rPr>
          <w:rStyle w:val="Poudarek"/>
          <w:rFonts w:cs="Arial"/>
          <w:i w:val="0"/>
          <w:szCs w:val="20"/>
          <w:lang w:val="sl-SI"/>
        </w:rPr>
      </w:pPr>
      <w:bookmarkStart w:id="2" w:name="_Hlk106614632"/>
      <w:r>
        <w:rPr>
          <w:rStyle w:val="Poudarek"/>
          <w:rFonts w:cs="Arial"/>
          <w:i w:val="0"/>
          <w:szCs w:val="20"/>
          <w:lang w:val="sl-SI"/>
        </w:rPr>
        <w:t>Na Sliki 1 je kratek pregled identifikacije za namene DDV predstavnika in nosilca kmečkega gospodinjst</w:t>
      </w:r>
      <w:r w:rsidR="00631C9C">
        <w:rPr>
          <w:rStyle w:val="Poudarek"/>
          <w:rFonts w:cs="Arial"/>
          <w:i w:val="0"/>
          <w:szCs w:val="20"/>
          <w:lang w:val="sl-SI"/>
        </w:rPr>
        <w:t>e</w:t>
      </w:r>
      <w:r>
        <w:rPr>
          <w:rStyle w:val="Poudarek"/>
          <w:rFonts w:cs="Arial"/>
          <w:i w:val="0"/>
          <w:szCs w:val="20"/>
          <w:lang w:val="sl-SI"/>
        </w:rPr>
        <w:t xml:space="preserve">v </w:t>
      </w:r>
    </w:p>
    <w:p w14:paraId="020A8ABA" w14:textId="4ABFE60D" w:rsidR="00E86305" w:rsidRDefault="00E86305" w:rsidP="00E86305">
      <w:pPr>
        <w:jc w:val="both"/>
        <w:rPr>
          <w:lang w:val="sl-SI"/>
        </w:rPr>
      </w:pPr>
    </w:p>
    <w:p w14:paraId="3EE955B1" w14:textId="381445CB" w:rsidR="00FA3EED" w:rsidRDefault="00FA3EED" w:rsidP="00E86305">
      <w:pPr>
        <w:jc w:val="both"/>
        <w:rPr>
          <w:lang w:val="sl-SI"/>
        </w:rPr>
      </w:pPr>
      <w:r>
        <w:rPr>
          <w:noProof/>
          <w:lang w:val="sl-SI"/>
        </w:rPr>
        <w:lastRenderedPageBreak/>
        <w:drawing>
          <wp:inline distT="0" distB="0" distL="0" distR="0" wp14:anchorId="7CC649B2" wp14:editId="6813F965">
            <wp:extent cx="4572638" cy="5363323"/>
            <wp:effectExtent l="0" t="0" r="0" b="8890"/>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10;&#10;Opis je samodejno ustvarjen"/>
                    <pic:cNvPicPr/>
                  </pic:nvPicPr>
                  <pic:blipFill>
                    <a:blip r:embed="rId11">
                      <a:extLst>
                        <a:ext uri="{28A0092B-C50C-407E-A947-70E740481C1C}">
                          <a14:useLocalDpi xmlns:a14="http://schemas.microsoft.com/office/drawing/2010/main" val="0"/>
                        </a:ext>
                      </a:extLst>
                    </a:blip>
                    <a:stretch>
                      <a:fillRect/>
                    </a:stretch>
                  </pic:blipFill>
                  <pic:spPr>
                    <a:xfrm>
                      <a:off x="0" y="0"/>
                      <a:ext cx="4572638" cy="5363323"/>
                    </a:xfrm>
                    <a:prstGeom prst="rect">
                      <a:avLst/>
                    </a:prstGeom>
                  </pic:spPr>
                </pic:pic>
              </a:graphicData>
            </a:graphic>
          </wp:inline>
        </w:drawing>
      </w:r>
    </w:p>
    <w:p w14:paraId="47299C16" w14:textId="408F56DE" w:rsidR="00FA3EED" w:rsidRDefault="00FA3EED" w:rsidP="00E86305">
      <w:pPr>
        <w:jc w:val="both"/>
        <w:rPr>
          <w:lang w:val="sl-SI"/>
        </w:rPr>
      </w:pPr>
    </w:p>
    <w:bookmarkEnd w:id="2"/>
    <w:p w14:paraId="56045DD6" w14:textId="77777777" w:rsidR="00FA3EED" w:rsidRPr="00A85EAE" w:rsidRDefault="00FA3EED" w:rsidP="00E86305">
      <w:pPr>
        <w:jc w:val="both"/>
        <w:rPr>
          <w:lang w:val="sl-SI"/>
        </w:rPr>
      </w:pPr>
    </w:p>
    <w:p w14:paraId="6978BE09" w14:textId="77777777" w:rsidR="00E86305" w:rsidRPr="00A85EAE" w:rsidRDefault="00E86305" w:rsidP="00E86305">
      <w:pPr>
        <w:pStyle w:val="FURSnaslov1"/>
        <w:rPr>
          <w:rStyle w:val="Poudarek"/>
          <w:rFonts w:cs="Arial"/>
          <w:i w:val="0"/>
          <w:caps/>
          <w:sz w:val="28"/>
          <w:szCs w:val="28"/>
          <w:lang w:val="sl-SI"/>
        </w:rPr>
      </w:pPr>
      <w:bookmarkStart w:id="3" w:name="_Toc106625867"/>
      <w:r w:rsidRPr="00A85EAE">
        <w:rPr>
          <w:rStyle w:val="Poudarek"/>
          <w:rFonts w:cs="Arial"/>
          <w:i w:val="0"/>
          <w:caps/>
          <w:sz w:val="28"/>
          <w:szCs w:val="28"/>
          <w:lang w:val="sl-SI"/>
        </w:rPr>
        <w:t>3.0 Deregistracija za namene DDV iz OKGD</w:t>
      </w:r>
      <w:bookmarkEnd w:id="3"/>
    </w:p>
    <w:p w14:paraId="581F4F83" w14:textId="334582B6" w:rsidR="00E86305" w:rsidRPr="002A403C" w:rsidRDefault="00E86305" w:rsidP="00E86305">
      <w:pPr>
        <w:jc w:val="both"/>
        <w:rPr>
          <w:rFonts w:cs="Arial"/>
          <w:szCs w:val="20"/>
          <w:lang w:val="sl-SI"/>
        </w:rPr>
      </w:pPr>
      <w:r w:rsidRPr="00A85EAE">
        <w:rPr>
          <w:rFonts w:cs="Arial"/>
          <w:szCs w:val="20"/>
          <w:lang w:val="sl-SI"/>
        </w:rPr>
        <w:t>Davčn</w:t>
      </w:r>
      <w:r w:rsidR="00FA3EED">
        <w:rPr>
          <w:rFonts w:cs="Arial"/>
          <w:szCs w:val="20"/>
          <w:lang w:val="sl-SI"/>
        </w:rPr>
        <w:t>emu</w:t>
      </w:r>
      <w:r w:rsidRPr="00A85EAE">
        <w:rPr>
          <w:rFonts w:cs="Arial"/>
          <w:szCs w:val="20"/>
          <w:lang w:val="sl-SI"/>
        </w:rPr>
        <w:t xml:space="preserve"> zavezanc</w:t>
      </w:r>
      <w:r w:rsidR="00FA3EED">
        <w:rPr>
          <w:rFonts w:cs="Arial"/>
          <w:szCs w:val="20"/>
          <w:lang w:val="sl-SI"/>
        </w:rPr>
        <w:t>u</w:t>
      </w:r>
      <w:r w:rsidR="001E1232">
        <w:rPr>
          <w:rFonts w:cs="Arial"/>
          <w:szCs w:val="20"/>
          <w:lang w:val="sl-SI"/>
        </w:rPr>
        <w:t xml:space="preserve">, </w:t>
      </w:r>
      <w:r w:rsidR="001E1232" w:rsidRPr="00AD2A3C">
        <w:rPr>
          <w:rFonts w:cs="Arial"/>
          <w:szCs w:val="20"/>
          <w:lang w:val="sl-SI"/>
        </w:rPr>
        <w:t xml:space="preserve">ki je kot predstavnik </w:t>
      </w:r>
      <w:r w:rsidR="00AD78C1" w:rsidRPr="00AD2A3C">
        <w:rPr>
          <w:rFonts w:cs="Arial"/>
          <w:szCs w:val="20"/>
          <w:lang w:val="sl-SI"/>
        </w:rPr>
        <w:t>kmečkega gospodinjstva</w:t>
      </w:r>
      <w:r w:rsidR="001E1232" w:rsidRPr="00AD2A3C">
        <w:rPr>
          <w:rFonts w:cs="Arial"/>
          <w:szCs w:val="20"/>
          <w:lang w:val="sl-SI"/>
        </w:rPr>
        <w:t xml:space="preserve"> identificiran za namene DDV iz naslova opravljanja osnovne kmetijske in osnovne </w:t>
      </w:r>
      <w:r w:rsidR="001E1232" w:rsidRPr="00AD2A3C">
        <w:rPr>
          <w:rStyle w:val="Poudarek"/>
          <w:rFonts w:cs="Arial"/>
          <w:i w:val="0"/>
          <w:szCs w:val="20"/>
          <w:lang w:val="sl-SI"/>
        </w:rPr>
        <w:t xml:space="preserve">gozdarske dejavnosti, za katero se plačuje dohodnina </w:t>
      </w:r>
      <w:r w:rsidR="001E1232" w:rsidRPr="00AD2A3C">
        <w:rPr>
          <w:rStyle w:val="Poudarek"/>
          <w:rFonts w:cs="Arial"/>
          <w:i w:val="0"/>
          <w:szCs w:val="20"/>
          <w:u w:val="single"/>
          <w:lang w:val="sl-SI"/>
        </w:rPr>
        <w:t>po katastrskem dohodku,</w:t>
      </w:r>
      <w:r w:rsidRPr="002A403C">
        <w:rPr>
          <w:rFonts w:cs="Arial"/>
          <w:szCs w:val="20"/>
          <w:lang w:val="sl-SI"/>
        </w:rPr>
        <w:t xml:space="preserve"> lahko </w:t>
      </w:r>
      <w:r w:rsidR="00FA3EED" w:rsidRPr="002A403C">
        <w:rPr>
          <w:rFonts w:cs="Arial"/>
          <w:szCs w:val="20"/>
          <w:lang w:val="sl-SI"/>
        </w:rPr>
        <w:t xml:space="preserve">na njegovo zahtevo </w:t>
      </w:r>
      <w:r w:rsidRPr="002A403C">
        <w:rPr>
          <w:rFonts w:cs="Arial"/>
          <w:szCs w:val="20"/>
          <w:lang w:val="sl-SI"/>
        </w:rPr>
        <w:t>preneha identifikacija za namene DDV, če:</w:t>
      </w:r>
    </w:p>
    <w:p w14:paraId="443A492E" w14:textId="339F1F8B" w:rsidR="00FD10DF" w:rsidRPr="00AD2A3C" w:rsidRDefault="00FA3EED" w:rsidP="00BC3469">
      <w:pPr>
        <w:pStyle w:val="Bulet1"/>
        <w:numPr>
          <w:ilvl w:val="0"/>
          <w:numId w:val="9"/>
        </w:numPr>
        <w:spacing w:before="0" w:line="260" w:lineRule="atLeast"/>
        <w:rPr>
          <w:rFonts w:ascii="Arial" w:hAnsi="Arial" w:cs="Arial"/>
          <w:color w:val="auto"/>
          <w:sz w:val="20"/>
          <w:szCs w:val="20"/>
        </w:rPr>
      </w:pPr>
      <w:r w:rsidRPr="00AD2A3C">
        <w:rPr>
          <w:rFonts w:ascii="Arial" w:hAnsi="Arial" w:cs="Arial"/>
          <w:color w:val="auto"/>
          <w:sz w:val="20"/>
          <w:szCs w:val="20"/>
        </w:rPr>
        <w:t>ga je davčni organ pred 1. 7. 2022 identificiral po uradni dolžnosti</w:t>
      </w:r>
      <w:r w:rsidR="00C3789C" w:rsidRPr="00AD2A3C">
        <w:rPr>
          <w:rFonts w:ascii="Arial" w:hAnsi="Arial" w:cs="Arial"/>
          <w:color w:val="auto"/>
          <w:sz w:val="20"/>
          <w:szCs w:val="20"/>
        </w:rPr>
        <w:t>,</w:t>
      </w:r>
    </w:p>
    <w:p w14:paraId="0B163578" w14:textId="41F55E52" w:rsidR="00E86305" w:rsidRPr="00A85EAE" w:rsidRDefault="00FD10DF" w:rsidP="00BC3469">
      <w:pPr>
        <w:pStyle w:val="Bulet1"/>
        <w:numPr>
          <w:ilvl w:val="0"/>
          <w:numId w:val="9"/>
        </w:numPr>
        <w:spacing w:before="0" w:line="260" w:lineRule="atLeast"/>
        <w:rPr>
          <w:rFonts w:ascii="Arial" w:hAnsi="Arial" w:cs="Arial"/>
          <w:color w:val="auto"/>
          <w:sz w:val="20"/>
          <w:szCs w:val="20"/>
        </w:rPr>
      </w:pPr>
      <w:r w:rsidRPr="00DC061A">
        <w:rPr>
          <w:rFonts w:ascii="Arial" w:hAnsi="Arial" w:cs="Arial"/>
          <w:color w:val="auto"/>
          <w:sz w:val="20"/>
          <w:szCs w:val="20"/>
        </w:rPr>
        <w:t>se je prostovoljno identificiral za obračunavanje DDV</w:t>
      </w:r>
      <w:r w:rsidR="00E86305" w:rsidRPr="00DC061A">
        <w:rPr>
          <w:rFonts w:ascii="Arial" w:hAnsi="Arial" w:cs="Arial"/>
          <w:color w:val="auto"/>
          <w:sz w:val="20"/>
          <w:szCs w:val="20"/>
        </w:rPr>
        <w:t xml:space="preserve"> in je od takrat </w:t>
      </w:r>
      <w:r w:rsidR="00E86305" w:rsidRPr="00A85EAE">
        <w:rPr>
          <w:rFonts w:ascii="Arial" w:hAnsi="Arial" w:cs="Arial"/>
          <w:color w:val="auto"/>
          <w:sz w:val="20"/>
          <w:szCs w:val="20"/>
        </w:rPr>
        <w:t>že preteklo 60 mesecev,</w:t>
      </w:r>
    </w:p>
    <w:p w14:paraId="6E0DE235" w14:textId="5378B115" w:rsidR="00E86305" w:rsidRDefault="00E86305" w:rsidP="00BC3469">
      <w:pPr>
        <w:pStyle w:val="Bulet1"/>
        <w:numPr>
          <w:ilvl w:val="0"/>
          <w:numId w:val="9"/>
        </w:numPr>
        <w:spacing w:before="0" w:line="260" w:lineRule="atLeast"/>
        <w:rPr>
          <w:rFonts w:ascii="Arial" w:hAnsi="Arial" w:cs="Arial"/>
          <w:color w:val="auto"/>
          <w:sz w:val="20"/>
          <w:szCs w:val="20"/>
        </w:rPr>
      </w:pPr>
      <w:r w:rsidRPr="00A85EAE">
        <w:rPr>
          <w:rFonts w:ascii="Arial" w:hAnsi="Arial" w:cs="Arial"/>
          <w:color w:val="auto"/>
          <w:sz w:val="20"/>
          <w:szCs w:val="20"/>
        </w:rPr>
        <w:t>ali preneha opravljati dejavnost.</w:t>
      </w:r>
    </w:p>
    <w:p w14:paraId="582E51DD" w14:textId="04075FF5" w:rsidR="00BC3469" w:rsidRDefault="00BC3469" w:rsidP="00BC3469">
      <w:pPr>
        <w:pStyle w:val="Bulet1"/>
        <w:spacing w:before="0" w:line="260" w:lineRule="atLeast"/>
        <w:rPr>
          <w:rFonts w:ascii="Arial" w:hAnsi="Arial" w:cs="Arial"/>
          <w:color w:val="auto"/>
          <w:sz w:val="20"/>
          <w:szCs w:val="20"/>
        </w:rPr>
      </w:pPr>
    </w:p>
    <w:p w14:paraId="4F31088B" w14:textId="77777777" w:rsidR="00BC3469" w:rsidRPr="00AD2A3C" w:rsidRDefault="00BC3469" w:rsidP="00BC3469">
      <w:pPr>
        <w:jc w:val="both"/>
        <w:rPr>
          <w:rFonts w:cs="Arial"/>
          <w:szCs w:val="20"/>
          <w:lang w:val="sl-SI"/>
        </w:rPr>
      </w:pPr>
      <w:r w:rsidRPr="00AD2A3C">
        <w:rPr>
          <w:rFonts w:cs="Arial"/>
          <w:szCs w:val="20"/>
          <w:lang w:val="sl-SI"/>
        </w:rPr>
        <w:t xml:space="preserve">Davčni zavezanec, ki je kot nosilec KG identificiran za namene DDV iz naslova opravljanja </w:t>
      </w:r>
      <w:r w:rsidRPr="00AD2A3C">
        <w:rPr>
          <w:rStyle w:val="Poudarek"/>
          <w:rFonts w:cs="Arial"/>
          <w:i w:val="0"/>
          <w:szCs w:val="20"/>
          <w:lang w:val="sl-SI"/>
        </w:rPr>
        <w:t>osnovne kmetijske in osnovne gozdarske dejavnosti, če zanjo ugotavlja dohodek</w:t>
      </w:r>
      <w:r w:rsidRPr="00AD2A3C">
        <w:rPr>
          <w:rFonts w:cs="Arial"/>
          <w:szCs w:val="20"/>
          <w:lang w:val="sl-SI"/>
        </w:rPr>
        <w:t xml:space="preserve"> </w:t>
      </w:r>
      <w:r w:rsidRPr="00AD2A3C">
        <w:rPr>
          <w:rFonts w:cs="Arial"/>
          <w:szCs w:val="20"/>
          <w:u w:val="single"/>
          <w:lang w:val="sl-SI"/>
        </w:rPr>
        <w:t>na podlagi dejanskih prihodkov in odhodkov ali dejanskih prihodkov in normiranih odhodkov</w:t>
      </w:r>
      <w:r w:rsidRPr="00AD2A3C">
        <w:rPr>
          <w:rFonts w:cs="Arial"/>
          <w:szCs w:val="20"/>
          <w:lang w:val="sl-SI"/>
        </w:rPr>
        <w:t>, lahko preneha obračunavati DDV oziroma mu preneha identifikacija za namene DDV, če:</w:t>
      </w:r>
    </w:p>
    <w:p w14:paraId="2721973C" w14:textId="6B08192C" w:rsidR="00BC3469" w:rsidRPr="00AD2A3C" w:rsidRDefault="00BC3469" w:rsidP="00BC3469">
      <w:pPr>
        <w:pStyle w:val="Odstavekseznama"/>
        <w:numPr>
          <w:ilvl w:val="0"/>
          <w:numId w:val="1"/>
        </w:numPr>
        <w:spacing w:before="0" w:line="260" w:lineRule="atLeast"/>
        <w:rPr>
          <w:rStyle w:val="Poudarek"/>
          <w:rFonts w:ascii="Arial" w:hAnsi="Arial" w:cs="Arial"/>
          <w:i w:val="0"/>
          <w:color w:val="auto"/>
          <w:sz w:val="20"/>
          <w:szCs w:val="20"/>
          <w:lang w:eastAsia="en-US"/>
        </w:rPr>
      </w:pPr>
      <w:r w:rsidRPr="00AD2A3C">
        <w:rPr>
          <w:rStyle w:val="Poudarek"/>
          <w:rFonts w:ascii="Arial" w:hAnsi="Arial" w:cs="Arial"/>
          <w:i w:val="0"/>
          <w:color w:val="auto"/>
          <w:kern w:val="0"/>
          <w:sz w:val="20"/>
          <w:szCs w:val="20"/>
          <w:lang w:eastAsia="en-US"/>
        </w:rPr>
        <w:t>v obdobju zadnjih 12 mesecev ni presegel oz. ni verjetno, da bo presegel znesek 50.000 eurov obdavčljivega prometa (</w:t>
      </w:r>
      <w:r w:rsidRPr="00AD2A3C">
        <w:rPr>
          <w:rStyle w:val="Poudarek"/>
          <w:rFonts w:ascii="Arial" w:hAnsi="Arial" w:cs="Arial"/>
          <w:i w:val="0"/>
          <w:color w:val="auto"/>
          <w:sz w:val="20"/>
          <w:szCs w:val="20"/>
          <w:lang w:eastAsia="en-US"/>
        </w:rPr>
        <w:t xml:space="preserve">če ni </w:t>
      </w:r>
      <w:r w:rsidR="00FA3EED" w:rsidRPr="00AD2A3C">
        <w:rPr>
          <w:rStyle w:val="Poudarek"/>
          <w:rFonts w:ascii="Arial" w:hAnsi="Arial" w:cs="Arial"/>
          <w:i w:val="0"/>
          <w:color w:val="auto"/>
          <w:sz w:val="20"/>
          <w:szCs w:val="20"/>
          <w:lang w:eastAsia="en-US"/>
        </w:rPr>
        <w:t>prostovoljno vstopil v sistem DDV</w:t>
      </w:r>
      <w:r w:rsidRPr="00AD2A3C">
        <w:rPr>
          <w:rStyle w:val="Poudarek"/>
          <w:rFonts w:ascii="Arial" w:hAnsi="Arial" w:cs="Arial"/>
          <w:i w:val="0"/>
          <w:color w:val="auto"/>
          <w:sz w:val="20"/>
          <w:szCs w:val="20"/>
          <w:lang w:eastAsia="en-US"/>
        </w:rPr>
        <w:t>),</w:t>
      </w:r>
    </w:p>
    <w:p w14:paraId="4EB3B15D" w14:textId="30BA936A" w:rsidR="00BC3469" w:rsidRPr="00AD2A3C" w:rsidRDefault="00BC3469" w:rsidP="00BC3469">
      <w:pPr>
        <w:pStyle w:val="Odstavekseznama"/>
        <w:numPr>
          <w:ilvl w:val="0"/>
          <w:numId w:val="1"/>
        </w:numPr>
        <w:spacing w:before="0" w:line="260" w:lineRule="atLeast"/>
        <w:rPr>
          <w:rStyle w:val="Poudarek"/>
          <w:rFonts w:ascii="Arial" w:hAnsi="Arial" w:cs="Arial"/>
          <w:color w:val="auto"/>
          <w:sz w:val="20"/>
          <w:szCs w:val="20"/>
          <w:lang w:eastAsia="en-US"/>
        </w:rPr>
      </w:pPr>
      <w:r w:rsidRPr="00AD2A3C">
        <w:rPr>
          <w:rStyle w:val="Poudarek"/>
          <w:rFonts w:ascii="Arial" w:hAnsi="Arial" w:cs="Arial"/>
          <w:i w:val="0"/>
          <w:color w:val="auto"/>
          <w:sz w:val="20"/>
          <w:szCs w:val="20"/>
          <w:lang w:eastAsia="en-US"/>
        </w:rPr>
        <w:t xml:space="preserve">je od </w:t>
      </w:r>
      <w:r w:rsidRPr="00AD2A3C">
        <w:rPr>
          <w:rStyle w:val="Poudarek"/>
          <w:rFonts w:ascii="Arial" w:hAnsi="Arial" w:cs="Arial"/>
          <w:i w:val="0"/>
          <w:color w:val="auto"/>
          <w:sz w:val="20"/>
          <w:szCs w:val="20"/>
        </w:rPr>
        <w:t>začetka identifikacije za namene DDV</w:t>
      </w:r>
      <w:r w:rsidRPr="00AD2A3C">
        <w:rPr>
          <w:rStyle w:val="Poudarek"/>
          <w:rFonts w:ascii="Arial" w:hAnsi="Arial" w:cs="Arial"/>
          <w:i w:val="0"/>
          <w:color w:val="auto"/>
          <w:sz w:val="20"/>
          <w:szCs w:val="20"/>
          <w:lang w:eastAsia="en-US"/>
        </w:rPr>
        <w:t xml:space="preserve"> že preteklo 60 mesecev</w:t>
      </w:r>
      <w:r w:rsidRPr="00AD2A3C">
        <w:rPr>
          <w:rStyle w:val="Poudarek"/>
          <w:rFonts w:ascii="Arial" w:hAnsi="Arial" w:cs="Arial"/>
          <w:i w:val="0"/>
          <w:color w:val="auto"/>
          <w:sz w:val="20"/>
          <w:szCs w:val="20"/>
        </w:rPr>
        <w:t xml:space="preserve"> (če je </w:t>
      </w:r>
      <w:r w:rsidR="00FA3EED" w:rsidRPr="00AD2A3C">
        <w:rPr>
          <w:rStyle w:val="Poudarek"/>
          <w:rFonts w:ascii="Arial" w:hAnsi="Arial" w:cs="Arial"/>
          <w:i w:val="0"/>
          <w:color w:val="auto"/>
          <w:sz w:val="20"/>
          <w:szCs w:val="20"/>
        </w:rPr>
        <w:t>prostovoljno vstopil v sistem DDV</w:t>
      </w:r>
      <w:r w:rsidRPr="00AD2A3C">
        <w:rPr>
          <w:rStyle w:val="Poudarek"/>
          <w:rFonts w:ascii="Arial" w:hAnsi="Arial" w:cs="Arial"/>
          <w:i w:val="0"/>
          <w:color w:val="auto"/>
          <w:sz w:val="20"/>
          <w:szCs w:val="20"/>
        </w:rPr>
        <w:t>)</w:t>
      </w:r>
      <w:r w:rsidRPr="00AD2A3C">
        <w:rPr>
          <w:rStyle w:val="Poudarek"/>
          <w:rFonts w:ascii="Arial" w:hAnsi="Arial" w:cs="Arial"/>
          <w:i w:val="0"/>
          <w:color w:val="auto"/>
          <w:sz w:val="20"/>
          <w:szCs w:val="20"/>
          <w:lang w:eastAsia="en-US"/>
        </w:rPr>
        <w:t xml:space="preserve"> ali </w:t>
      </w:r>
    </w:p>
    <w:p w14:paraId="5EA80B15" w14:textId="77777777" w:rsidR="00BC3469" w:rsidRPr="00AD2A3C" w:rsidRDefault="00BC3469" w:rsidP="00BC3469">
      <w:pPr>
        <w:pStyle w:val="Odstavekseznama"/>
        <w:numPr>
          <w:ilvl w:val="0"/>
          <w:numId w:val="1"/>
        </w:numPr>
        <w:spacing w:before="0" w:line="260" w:lineRule="atLeast"/>
        <w:rPr>
          <w:rStyle w:val="Poudarek"/>
          <w:rFonts w:ascii="Arial" w:hAnsi="Arial" w:cs="Arial"/>
          <w:color w:val="auto"/>
          <w:sz w:val="20"/>
          <w:szCs w:val="20"/>
          <w:lang w:eastAsia="en-US"/>
        </w:rPr>
      </w:pPr>
      <w:r w:rsidRPr="00AD2A3C">
        <w:rPr>
          <w:rStyle w:val="Poudarek"/>
          <w:rFonts w:ascii="Arial" w:hAnsi="Arial" w:cs="Arial"/>
          <w:i w:val="0"/>
          <w:color w:val="auto"/>
          <w:sz w:val="20"/>
          <w:szCs w:val="20"/>
          <w:lang w:eastAsia="en-US"/>
        </w:rPr>
        <w:t>preneha opravljati dejavnost</w:t>
      </w:r>
      <w:r w:rsidRPr="00AD2A3C">
        <w:rPr>
          <w:rStyle w:val="Poudarek"/>
          <w:rFonts w:ascii="Arial" w:hAnsi="Arial" w:cs="Arial"/>
          <w:i w:val="0"/>
          <w:color w:val="auto"/>
          <w:kern w:val="0"/>
          <w:sz w:val="20"/>
          <w:szCs w:val="20"/>
          <w:lang w:eastAsia="en-US"/>
        </w:rPr>
        <w:t>.</w:t>
      </w:r>
    </w:p>
    <w:p w14:paraId="29F8F739" w14:textId="77777777" w:rsidR="00BC3469" w:rsidRPr="00A85EAE" w:rsidRDefault="00BC3469" w:rsidP="00BC3469">
      <w:pPr>
        <w:pStyle w:val="Bulet1"/>
        <w:spacing w:before="0" w:line="260" w:lineRule="atLeast"/>
        <w:rPr>
          <w:rFonts w:ascii="Arial" w:hAnsi="Arial" w:cs="Arial"/>
          <w:color w:val="auto"/>
          <w:sz w:val="20"/>
          <w:szCs w:val="20"/>
        </w:rPr>
      </w:pPr>
    </w:p>
    <w:p w14:paraId="4F8ECF4F" w14:textId="77777777" w:rsidR="00E86305" w:rsidRPr="00A85EAE" w:rsidRDefault="00E86305" w:rsidP="00E86305">
      <w:pPr>
        <w:jc w:val="both"/>
        <w:rPr>
          <w:rFonts w:cs="Arial"/>
          <w:szCs w:val="20"/>
          <w:lang w:val="sl-SI"/>
        </w:rPr>
      </w:pPr>
      <w:r w:rsidRPr="00A85EAE">
        <w:rPr>
          <w:rFonts w:cs="Arial"/>
          <w:szCs w:val="20"/>
          <w:lang w:val="sl-SI"/>
        </w:rPr>
        <w:t>O prenehanju identifikacije za DDV davčni organ odloči na podlagi</w:t>
      </w:r>
      <w:r w:rsidR="00FD10DF">
        <w:rPr>
          <w:rFonts w:cs="Arial"/>
          <w:szCs w:val="20"/>
          <w:lang w:val="sl-SI"/>
        </w:rPr>
        <w:t>:</w:t>
      </w:r>
    </w:p>
    <w:p w14:paraId="34B3E650" w14:textId="77777777" w:rsidR="00E86305" w:rsidRPr="00A85EAE" w:rsidRDefault="00E86305" w:rsidP="00E86305">
      <w:pPr>
        <w:pStyle w:val="Bulet1"/>
        <w:spacing w:before="0" w:line="260" w:lineRule="atLeas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prejetega zahtevka davčnega zavezanca ali</w:t>
      </w:r>
    </w:p>
    <w:p w14:paraId="74975204" w14:textId="77777777" w:rsidR="00E86305" w:rsidRPr="00A85EAE" w:rsidRDefault="00E86305" w:rsidP="00E86305">
      <w:pPr>
        <w:pStyle w:val="Bulet1"/>
        <w:spacing w:before="0" w:line="260" w:lineRule="atLeas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po uradni dolžnosti.</w:t>
      </w:r>
    </w:p>
    <w:p w14:paraId="6C32642D" w14:textId="77777777" w:rsidR="00E86305" w:rsidRPr="00A85EAE" w:rsidRDefault="00E86305" w:rsidP="00E86305">
      <w:pPr>
        <w:jc w:val="both"/>
        <w:rPr>
          <w:rFonts w:cs="Arial"/>
          <w:szCs w:val="20"/>
          <w:lang w:val="sl-SI"/>
        </w:rPr>
      </w:pPr>
    </w:p>
    <w:p w14:paraId="643A14F2" w14:textId="77777777" w:rsidR="00E86305" w:rsidRPr="00A85EAE" w:rsidRDefault="00E86305" w:rsidP="00E86305">
      <w:pPr>
        <w:jc w:val="both"/>
        <w:rPr>
          <w:rFonts w:cs="Arial"/>
          <w:szCs w:val="20"/>
          <w:lang w:val="sl-SI"/>
        </w:rPr>
      </w:pPr>
      <w:r w:rsidRPr="00A85EAE">
        <w:rPr>
          <w:rFonts w:cs="Arial"/>
          <w:szCs w:val="20"/>
          <w:lang w:val="sl-SI"/>
        </w:rPr>
        <w:t>Identifikacija za DDV preneha z dnem, ki ga določi davčni organ v odločbi o prenehanju identifikacije.</w:t>
      </w:r>
    </w:p>
    <w:p w14:paraId="234278D5" w14:textId="77777777" w:rsidR="00E86305" w:rsidRPr="00A85EAE" w:rsidRDefault="00E86305" w:rsidP="00E86305">
      <w:pPr>
        <w:pStyle w:val="FURSnaslov2"/>
        <w:rPr>
          <w:rStyle w:val="Poudarek"/>
          <w:rFonts w:cs="Arial"/>
          <w:i w:val="0"/>
          <w:szCs w:val="20"/>
          <w:lang w:val="sl-SI"/>
        </w:rPr>
      </w:pPr>
    </w:p>
    <w:p w14:paraId="5DA7543E" w14:textId="77777777" w:rsidR="00574F3F" w:rsidRPr="00A85EAE" w:rsidRDefault="00574F3F" w:rsidP="00574F3F">
      <w:pPr>
        <w:jc w:val="both"/>
        <w:rPr>
          <w:rStyle w:val="Poudarek"/>
          <w:rFonts w:cs="Arial"/>
          <w:i w:val="0"/>
          <w:szCs w:val="20"/>
          <w:lang w:val="sl-SI"/>
        </w:rPr>
      </w:pPr>
      <w:r w:rsidRPr="00A85EAE">
        <w:rPr>
          <w:rStyle w:val="Poudarek"/>
          <w:rFonts w:cs="Arial"/>
          <w:i w:val="0"/>
          <w:szCs w:val="20"/>
          <w:lang w:val="sl-SI"/>
        </w:rPr>
        <w:t xml:space="preserve">Več glede prenehanja identifikacije za namene DDV je navedeno v podrobnejšem opisu </w:t>
      </w:r>
      <w:hyperlink r:id="rId12" w:anchor="c259" w:history="1">
        <w:r w:rsidRPr="00A85EAE">
          <w:rPr>
            <w:rStyle w:val="Hiperpovezava"/>
            <w:rFonts w:cs="Arial"/>
            <w:color w:val="auto"/>
            <w:szCs w:val="20"/>
            <w:lang w:val="sl-SI"/>
          </w:rPr>
          <w:t>Splošno o DDV</w:t>
        </w:r>
      </w:hyperlink>
      <w:r w:rsidRPr="00A85EAE">
        <w:rPr>
          <w:rStyle w:val="Poudarek"/>
          <w:rFonts w:cs="Arial"/>
          <w:i w:val="0"/>
          <w:szCs w:val="20"/>
          <w:lang w:val="sl-SI"/>
        </w:rPr>
        <w:t>.</w:t>
      </w:r>
    </w:p>
    <w:p w14:paraId="67D530BB" w14:textId="77777777" w:rsidR="00E86305" w:rsidRPr="00A85EAE" w:rsidRDefault="00E86305" w:rsidP="00E86305">
      <w:pPr>
        <w:pStyle w:val="FURSnaslov2"/>
        <w:rPr>
          <w:rStyle w:val="Poudarek"/>
          <w:rFonts w:cs="Arial"/>
          <w:i w:val="0"/>
          <w:szCs w:val="20"/>
          <w:lang w:val="sl-SI"/>
        </w:rPr>
      </w:pPr>
    </w:p>
    <w:p w14:paraId="78BB6AD2" w14:textId="77777777" w:rsidR="00E86305" w:rsidRPr="00A85EAE" w:rsidRDefault="00E86305" w:rsidP="00E86305">
      <w:pPr>
        <w:pStyle w:val="FURSnaslov1"/>
        <w:rPr>
          <w:rStyle w:val="Poudarek"/>
          <w:rFonts w:cs="Arial"/>
          <w:i w:val="0"/>
          <w:caps/>
          <w:sz w:val="28"/>
          <w:szCs w:val="28"/>
          <w:lang w:val="sl-SI"/>
        </w:rPr>
      </w:pPr>
      <w:bookmarkStart w:id="4" w:name="_Toc106625868"/>
      <w:r w:rsidRPr="00A85EAE">
        <w:rPr>
          <w:rStyle w:val="Poudarek"/>
          <w:rFonts w:cs="Arial"/>
          <w:i w:val="0"/>
          <w:caps/>
          <w:sz w:val="28"/>
          <w:szCs w:val="28"/>
          <w:lang w:val="sl-SI"/>
        </w:rPr>
        <w:t>4.0 Obveznosti ZA OBRAČUN DDV pri prehodu iz malega davčnega zavezanca v rednega in obratno</w:t>
      </w:r>
      <w:bookmarkEnd w:id="4"/>
    </w:p>
    <w:p w14:paraId="48FDE1EA" w14:textId="77777777" w:rsidR="00E86305" w:rsidRPr="00A85EAE" w:rsidRDefault="00E86305" w:rsidP="00E86305">
      <w:pPr>
        <w:spacing w:after="120"/>
        <w:jc w:val="both"/>
        <w:rPr>
          <w:lang w:val="sl-SI"/>
        </w:rPr>
      </w:pPr>
      <w:r w:rsidRPr="00A85EAE">
        <w:rPr>
          <w:lang w:val="sl-SI"/>
        </w:rPr>
        <w:t>Obveznosti za obračun DDV pri prehodu iz malega davčnega zavezanca (posebne ureditve) v identifici</w:t>
      </w:r>
      <w:r w:rsidRPr="00A85EAE">
        <w:rPr>
          <w:lang w:val="sl-SI"/>
        </w:rPr>
        <w:softHyphen/>
        <w:t>ranega (splošno ureditev) so razvidne v spodnji preglednici.</w:t>
      </w:r>
    </w:p>
    <w:tbl>
      <w:tblPr>
        <w:tblW w:w="88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559"/>
        <w:gridCol w:w="4604"/>
      </w:tblGrid>
      <w:tr w:rsidR="00E86305" w:rsidRPr="00A85EAE" w14:paraId="4B6EE0BD" w14:textId="77777777" w:rsidTr="0088082A">
        <w:trPr>
          <w:cantSplit/>
        </w:trPr>
        <w:tc>
          <w:tcPr>
            <w:tcW w:w="2694" w:type="dxa"/>
            <w:tcBorders>
              <w:top w:val="single" w:sz="12" w:space="0" w:color="auto"/>
            </w:tcBorders>
            <w:vAlign w:val="center"/>
          </w:tcPr>
          <w:p w14:paraId="4ED0AFF0" w14:textId="77777777" w:rsidR="00E86305" w:rsidRPr="00A85EAE" w:rsidRDefault="00E86305" w:rsidP="0088082A">
            <w:pPr>
              <w:keepNext/>
              <w:spacing w:line="240" w:lineRule="exact"/>
              <w:jc w:val="center"/>
              <w:rPr>
                <w:b/>
                <w:bCs/>
                <w:szCs w:val="20"/>
                <w:lang w:val="sl-SI"/>
              </w:rPr>
            </w:pPr>
            <w:r w:rsidRPr="00A85EAE">
              <w:rPr>
                <w:b/>
                <w:bCs/>
                <w:szCs w:val="20"/>
                <w:lang w:val="sl-SI"/>
              </w:rPr>
              <w:t>Obdavčljiv promet</w:t>
            </w:r>
          </w:p>
        </w:tc>
        <w:tc>
          <w:tcPr>
            <w:tcW w:w="1559" w:type="dxa"/>
            <w:tcBorders>
              <w:top w:val="single" w:sz="12" w:space="0" w:color="auto"/>
            </w:tcBorders>
            <w:vAlign w:val="center"/>
          </w:tcPr>
          <w:p w14:paraId="36FA738A" w14:textId="77777777" w:rsidR="00E86305" w:rsidRPr="00A85EAE" w:rsidRDefault="00E86305" w:rsidP="0088082A">
            <w:pPr>
              <w:keepNext/>
              <w:spacing w:line="240" w:lineRule="exact"/>
              <w:jc w:val="center"/>
              <w:rPr>
                <w:b/>
                <w:bCs/>
                <w:szCs w:val="20"/>
                <w:lang w:val="sl-SI"/>
              </w:rPr>
            </w:pPr>
            <w:r w:rsidRPr="00A85EAE">
              <w:rPr>
                <w:b/>
                <w:bCs/>
                <w:szCs w:val="20"/>
                <w:lang w:val="sl-SI"/>
              </w:rPr>
              <w:t>Obračun DDV</w:t>
            </w:r>
          </w:p>
        </w:tc>
        <w:tc>
          <w:tcPr>
            <w:tcW w:w="4604" w:type="dxa"/>
            <w:tcBorders>
              <w:top w:val="single" w:sz="12" w:space="0" w:color="auto"/>
              <w:right w:val="single" w:sz="12" w:space="0" w:color="auto"/>
            </w:tcBorders>
            <w:vAlign w:val="center"/>
          </w:tcPr>
          <w:p w14:paraId="412F3772" w14:textId="77777777" w:rsidR="00E86305" w:rsidRPr="00A85EAE" w:rsidRDefault="00E86305" w:rsidP="0088082A">
            <w:pPr>
              <w:keepNext/>
              <w:spacing w:line="240" w:lineRule="exact"/>
              <w:jc w:val="center"/>
              <w:rPr>
                <w:b/>
                <w:bCs/>
                <w:szCs w:val="20"/>
                <w:lang w:val="sl-SI"/>
              </w:rPr>
            </w:pPr>
            <w:r w:rsidRPr="00A85EAE">
              <w:rPr>
                <w:b/>
                <w:bCs/>
                <w:szCs w:val="20"/>
                <w:lang w:val="sl-SI"/>
              </w:rPr>
              <w:t>Račun – izdaja in podatki</w:t>
            </w:r>
            <w:r w:rsidRPr="00A85EAE">
              <w:rPr>
                <w:szCs w:val="20"/>
                <w:lang w:val="sl-SI"/>
              </w:rPr>
              <w:t>*</w:t>
            </w:r>
          </w:p>
        </w:tc>
      </w:tr>
      <w:tr w:rsidR="00E86305" w:rsidRPr="00E34360" w14:paraId="496CEECB" w14:textId="77777777" w:rsidTr="0088082A">
        <w:trPr>
          <w:cantSplit/>
        </w:trPr>
        <w:tc>
          <w:tcPr>
            <w:tcW w:w="8857" w:type="dxa"/>
            <w:gridSpan w:val="3"/>
            <w:tcBorders>
              <w:top w:val="single" w:sz="12" w:space="0" w:color="auto"/>
              <w:left w:val="single" w:sz="12" w:space="0" w:color="auto"/>
              <w:bottom w:val="single" w:sz="12" w:space="0" w:color="auto"/>
              <w:right w:val="single" w:sz="12" w:space="0" w:color="auto"/>
            </w:tcBorders>
          </w:tcPr>
          <w:p w14:paraId="77B081B5" w14:textId="77777777" w:rsidR="00E86305" w:rsidRPr="00A85EAE" w:rsidRDefault="00E86305" w:rsidP="0088082A">
            <w:pPr>
              <w:keepNext/>
              <w:spacing w:before="60" w:after="60" w:line="240" w:lineRule="exact"/>
              <w:jc w:val="center"/>
              <w:rPr>
                <w:b/>
                <w:bCs/>
                <w:szCs w:val="20"/>
                <w:lang w:val="sl-SI"/>
              </w:rPr>
            </w:pPr>
            <w:r w:rsidRPr="00A85EAE">
              <w:rPr>
                <w:b/>
                <w:bCs/>
                <w:szCs w:val="20"/>
                <w:lang w:val="sl-SI"/>
              </w:rPr>
              <w:t>PREHOD IZ MALEGA DAVČNEGA ZAVEZANCA V IDENTIFICIRANEGA</w:t>
            </w:r>
          </w:p>
        </w:tc>
      </w:tr>
      <w:tr w:rsidR="00E86305" w:rsidRPr="00E34360" w14:paraId="455B1533" w14:textId="77777777" w:rsidTr="0088082A">
        <w:trPr>
          <w:cantSplit/>
        </w:trPr>
        <w:tc>
          <w:tcPr>
            <w:tcW w:w="2694" w:type="dxa"/>
            <w:tcBorders>
              <w:bottom w:val="nil"/>
            </w:tcBorders>
          </w:tcPr>
          <w:p w14:paraId="7311CD44" w14:textId="77777777" w:rsidR="00E86305" w:rsidRPr="00A85EAE" w:rsidRDefault="00E86305" w:rsidP="0088082A">
            <w:pPr>
              <w:keepNext/>
              <w:spacing w:before="100" w:line="240" w:lineRule="exact"/>
              <w:rPr>
                <w:szCs w:val="20"/>
                <w:lang w:val="sl-SI"/>
              </w:rPr>
            </w:pPr>
            <w:r w:rsidRPr="00A85EAE">
              <w:rPr>
                <w:szCs w:val="20"/>
                <w:lang w:val="sl-SI"/>
              </w:rPr>
              <w:t>Dobava pred identifikacijo, izdaja računa po identifikaciji</w:t>
            </w:r>
          </w:p>
        </w:tc>
        <w:tc>
          <w:tcPr>
            <w:tcW w:w="1559" w:type="dxa"/>
            <w:tcBorders>
              <w:bottom w:val="nil"/>
            </w:tcBorders>
          </w:tcPr>
          <w:p w14:paraId="0CFC9CA6" w14:textId="77777777" w:rsidR="00E86305" w:rsidRPr="00A85EAE" w:rsidRDefault="00E86305" w:rsidP="0088082A">
            <w:pPr>
              <w:spacing w:before="100" w:line="240" w:lineRule="exact"/>
              <w:ind w:right="-57"/>
              <w:rPr>
                <w:szCs w:val="20"/>
                <w:lang w:val="sl-SI"/>
              </w:rPr>
            </w:pPr>
            <w:r w:rsidRPr="00A85EAE">
              <w:rPr>
                <w:szCs w:val="20"/>
                <w:lang w:val="sl-SI"/>
              </w:rPr>
              <w:t>Od opravljene dobave se DDV ne obračuna.</w:t>
            </w:r>
          </w:p>
        </w:tc>
        <w:tc>
          <w:tcPr>
            <w:tcW w:w="4604" w:type="dxa"/>
            <w:tcBorders>
              <w:bottom w:val="nil"/>
              <w:right w:val="single" w:sz="12" w:space="0" w:color="auto"/>
            </w:tcBorders>
          </w:tcPr>
          <w:p w14:paraId="521231FE" w14:textId="77777777" w:rsidR="00E86305" w:rsidRPr="00A85EAE" w:rsidRDefault="00E86305" w:rsidP="0088082A">
            <w:pPr>
              <w:keepNext/>
              <w:spacing w:before="100" w:line="240" w:lineRule="exact"/>
              <w:rPr>
                <w:szCs w:val="20"/>
                <w:lang w:val="sl-SI"/>
              </w:rPr>
            </w:pPr>
            <w:r w:rsidRPr="00A85EAE">
              <w:rPr>
                <w:szCs w:val="20"/>
                <w:lang w:val="sl-SI"/>
              </w:rPr>
              <w:t xml:space="preserve">Račun s podatki, kot jih določa 141. člen </w:t>
            </w:r>
            <w:hyperlink r:id="rId13" w:anchor="c257" w:history="1">
              <w:r w:rsidRPr="00A85EAE">
                <w:rPr>
                  <w:rStyle w:val="Hiperpovezava"/>
                  <w:szCs w:val="20"/>
                  <w:lang w:val="sl-SI"/>
                </w:rPr>
                <w:t>Pravilnika o izvajanju ZDDV-1 - pravilnik</w:t>
              </w:r>
            </w:hyperlink>
            <w:r w:rsidRPr="00A85EAE">
              <w:rPr>
                <w:szCs w:val="20"/>
                <w:lang w:val="sl-SI"/>
              </w:rPr>
              <w:t xml:space="preserve"> brez obračunanega DDV se izda najkasneje do zadnjega dne meseca, ki sledi mesecu prehoda.</w:t>
            </w:r>
          </w:p>
          <w:p w14:paraId="1F14C520" w14:textId="77777777" w:rsidR="00E86305" w:rsidRPr="00A85EAE" w:rsidRDefault="00E86305" w:rsidP="0088082A">
            <w:pPr>
              <w:keepNext/>
              <w:spacing w:before="100" w:line="240" w:lineRule="exact"/>
              <w:rPr>
                <w:szCs w:val="20"/>
                <w:lang w:val="sl-SI"/>
              </w:rPr>
            </w:pPr>
            <w:r w:rsidRPr="00A85EAE">
              <w:rPr>
                <w:szCs w:val="20"/>
                <w:lang w:val="sl-SI"/>
              </w:rPr>
              <w:t>Čeprav je oseba v trenutku izdaje računa že zavezanka za DDV, na računu ni dolžna navesti identifikacijske številke za DDV, priporočljiva (a ne obvezna) pa je klavzula, da gre za promet, ki je nastal pred identifikacijo, zato DDV ni obračunan.</w:t>
            </w:r>
          </w:p>
          <w:p w14:paraId="7ADB2D05" w14:textId="77777777" w:rsidR="00E86305" w:rsidRPr="00A85EAE" w:rsidRDefault="00E86305" w:rsidP="0088082A">
            <w:pPr>
              <w:keepNext/>
              <w:spacing w:before="100" w:line="240" w:lineRule="exact"/>
              <w:rPr>
                <w:b/>
                <w:bCs/>
                <w:szCs w:val="20"/>
                <w:lang w:val="sl-SI"/>
              </w:rPr>
            </w:pPr>
            <w:r w:rsidRPr="00A85EAE">
              <w:rPr>
                <w:szCs w:val="20"/>
                <w:lang w:val="sl-SI"/>
              </w:rPr>
              <w:t>Račun se ne vpiše v obrazec DDV-O.</w:t>
            </w:r>
          </w:p>
        </w:tc>
      </w:tr>
      <w:tr w:rsidR="00E86305" w:rsidRPr="00E34360" w14:paraId="53187667" w14:textId="77777777" w:rsidTr="0088082A">
        <w:trPr>
          <w:cantSplit/>
        </w:trPr>
        <w:tc>
          <w:tcPr>
            <w:tcW w:w="2694" w:type="dxa"/>
            <w:tcBorders>
              <w:bottom w:val="nil"/>
            </w:tcBorders>
          </w:tcPr>
          <w:p w14:paraId="52490D15" w14:textId="77777777" w:rsidR="00E86305" w:rsidRPr="00A85EAE" w:rsidRDefault="00E86305" w:rsidP="0088082A">
            <w:pPr>
              <w:spacing w:before="100" w:line="240" w:lineRule="exact"/>
              <w:rPr>
                <w:szCs w:val="20"/>
                <w:lang w:val="sl-SI"/>
              </w:rPr>
            </w:pPr>
            <w:r w:rsidRPr="00A85EAE">
              <w:rPr>
                <w:szCs w:val="20"/>
                <w:lang w:val="sl-SI"/>
              </w:rPr>
              <w:t xml:space="preserve">Prejem predplačila delno ali </w:t>
            </w:r>
            <w:r w:rsidRPr="00A85EAE">
              <w:rPr>
                <w:szCs w:val="20"/>
                <w:lang w:val="sl-SI"/>
              </w:rPr>
              <w:br/>
              <w:t xml:space="preserve">v celoti pred identifikacijo, dobava po identifikaciji </w:t>
            </w:r>
          </w:p>
        </w:tc>
        <w:tc>
          <w:tcPr>
            <w:tcW w:w="1559" w:type="dxa"/>
            <w:tcBorders>
              <w:bottom w:val="nil"/>
            </w:tcBorders>
          </w:tcPr>
          <w:p w14:paraId="5787CA60" w14:textId="77777777" w:rsidR="00E86305" w:rsidRPr="00A85EAE" w:rsidRDefault="00E86305" w:rsidP="0088082A">
            <w:pPr>
              <w:spacing w:before="100" w:line="240" w:lineRule="exact"/>
              <w:ind w:right="-57"/>
              <w:rPr>
                <w:szCs w:val="20"/>
                <w:lang w:val="sl-SI"/>
              </w:rPr>
            </w:pPr>
            <w:r w:rsidRPr="00A85EAE">
              <w:rPr>
                <w:szCs w:val="20"/>
                <w:lang w:val="sl-SI"/>
              </w:rPr>
              <w:t>DDV se obra</w:t>
            </w:r>
            <w:r w:rsidRPr="00A85EAE">
              <w:rPr>
                <w:szCs w:val="20"/>
                <w:lang w:val="sl-SI"/>
              </w:rPr>
              <w:softHyphen/>
              <w:t>ču</w:t>
            </w:r>
            <w:r w:rsidRPr="00A85EAE">
              <w:rPr>
                <w:szCs w:val="20"/>
                <w:lang w:val="sl-SI"/>
              </w:rPr>
              <w:softHyphen/>
              <w:t>na** od celotne dobave v obdobju, ko je opravljena.</w:t>
            </w:r>
          </w:p>
        </w:tc>
        <w:tc>
          <w:tcPr>
            <w:tcW w:w="4604" w:type="dxa"/>
            <w:tcBorders>
              <w:bottom w:val="nil"/>
              <w:right w:val="single" w:sz="12" w:space="0" w:color="auto"/>
            </w:tcBorders>
          </w:tcPr>
          <w:p w14:paraId="0F6BA65C" w14:textId="77777777" w:rsidR="00E86305" w:rsidRPr="00A85EAE" w:rsidRDefault="00E86305" w:rsidP="0088082A">
            <w:pPr>
              <w:spacing w:before="100" w:line="240" w:lineRule="exact"/>
              <w:rPr>
                <w:szCs w:val="20"/>
                <w:lang w:val="sl-SI"/>
              </w:rPr>
            </w:pPr>
            <w:r w:rsidRPr="00A85EAE">
              <w:rPr>
                <w:szCs w:val="20"/>
                <w:lang w:val="sl-SI"/>
              </w:rPr>
              <w:t>Račun za dobavo z obračunanim DDV oziroma s prenosom davčne obveznosti se izda v obdobju dobave.</w:t>
            </w:r>
          </w:p>
          <w:p w14:paraId="2FD9D6F6" w14:textId="77777777" w:rsidR="00E86305" w:rsidRPr="00A85EAE" w:rsidRDefault="00E86305" w:rsidP="0088082A">
            <w:pPr>
              <w:spacing w:before="100" w:line="240" w:lineRule="exact"/>
              <w:rPr>
                <w:szCs w:val="20"/>
                <w:lang w:val="sl-SI"/>
              </w:rPr>
            </w:pPr>
            <w:r w:rsidRPr="00A85EAE">
              <w:rPr>
                <w:szCs w:val="20"/>
                <w:lang w:val="sl-SI"/>
              </w:rPr>
              <w:t>Priporočljiva (a ne obvezna) je klavzula, da DDV od predplačila ni bil obračunan, saj je bilo izvr</w:t>
            </w:r>
            <w:r w:rsidRPr="00A85EAE">
              <w:rPr>
                <w:szCs w:val="20"/>
                <w:lang w:val="sl-SI"/>
              </w:rPr>
              <w:softHyphen/>
              <w:t>šeno pred identifikacijo.</w:t>
            </w:r>
          </w:p>
        </w:tc>
      </w:tr>
      <w:tr w:rsidR="00E86305" w:rsidRPr="00E34360" w14:paraId="71A4A7BE" w14:textId="77777777" w:rsidTr="0088082A">
        <w:trPr>
          <w:cantSplit/>
        </w:trPr>
        <w:tc>
          <w:tcPr>
            <w:tcW w:w="2694" w:type="dxa"/>
            <w:tcBorders>
              <w:bottom w:val="nil"/>
            </w:tcBorders>
          </w:tcPr>
          <w:p w14:paraId="6C8341DB" w14:textId="77777777" w:rsidR="00E86305" w:rsidRPr="00A85EAE" w:rsidRDefault="00E86305" w:rsidP="0088082A">
            <w:pPr>
              <w:spacing w:before="100" w:line="240" w:lineRule="exact"/>
              <w:rPr>
                <w:szCs w:val="20"/>
                <w:lang w:val="sl-SI"/>
              </w:rPr>
            </w:pPr>
            <w:r w:rsidRPr="00A85EAE">
              <w:rPr>
                <w:szCs w:val="20"/>
                <w:lang w:val="sl-SI"/>
              </w:rPr>
              <w:t>Obračunano, a še ne (v celoti) izplačano pavšalno nadomestilo</w:t>
            </w:r>
          </w:p>
        </w:tc>
        <w:tc>
          <w:tcPr>
            <w:tcW w:w="1559" w:type="dxa"/>
            <w:tcBorders>
              <w:bottom w:val="nil"/>
            </w:tcBorders>
          </w:tcPr>
          <w:p w14:paraId="028252BE" w14:textId="77777777" w:rsidR="00E86305" w:rsidRPr="00A85EAE" w:rsidRDefault="00E86305" w:rsidP="0088082A">
            <w:pPr>
              <w:spacing w:before="100" w:line="240" w:lineRule="exact"/>
              <w:ind w:right="-57"/>
              <w:rPr>
                <w:szCs w:val="20"/>
                <w:lang w:val="sl-SI"/>
              </w:rPr>
            </w:pPr>
            <w:r w:rsidRPr="00A85EAE">
              <w:rPr>
                <w:szCs w:val="20"/>
                <w:lang w:val="sl-SI"/>
              </w:rPr>
              <w:t>Od opravljene dobave se DDV ne obračuna.</w:t>
            </w:r>
          </w:p>
        </w:tc>
        <w:tc>
          <w:tcPr>
            <w:tcW w:w="4604" w:type="dxa"/>
            <w:tcBorders>
              <w:bottom w:val="nil"/>
              <w:right w:val="single" w:sz="12" w:space="0" w:color="auto"/>
            </w:tcBorders>
          </w:tcPr>
          <w:p w14:paraId="5CACF0F4" w14:textId="77777777" w:rsidR="00E86305" w:rsidRPr="00A85EAE" w:rsidRDefault="00E86305" w:rsidP="0088082A">
            <w:pPr>
              <w:spacing w:before="100" w:line="240" w:lineRule="exact"/>
              <w:rPr>
                <w:szCs w:val="20"/>
                <w:lang w:val="sl-SI"/>
              </w:rPr>
            </w:pPr>
            <w:r w:rsidRPr="00A85EAE">
              <w:rPr>
                <w:szCs w:val="20"/>
                <w:lang w:val="sl-SI"/>
              </w:rPr>
              <w:t>Kupec ne glede na to, da se je kmet po dobavi identificiral za DDV, izplača vsa zapadla pavšalna nadomestila.</w:t>
            </w:r>
          </w:p>
        </w:tc>
      </w:tr>
      <w:tr w:rsidR="00E86305" w:rsidRPr="00E34360" w14:paraId="0105558C" w14:textId="77777777" w:rsidTr="0088082A">
        <w:trPr>
          <w:cantSplit/>
        </w:trPr>
        <w:tc>
          <w:tcPr>
            <w:tcW w:w="8857" w:type="dxa"/>
            <w:gridSpan w:val="3"/>
            <w:tcBorders>
              <w:top w:val="single" w:sz="12" w:space="0" w:color="auto"/>
              <w:left w:val="single" w:sz="12" w:space="0" w:color="auto"/>
              <w:bottom w:val="single" w:sz="12" w:space="0" w:color="auto"/>
              <w:right w:val="single" w:sz="12" w:space="0" w:color="auto"/>
            </w:tcBorders>
          </w:tcPr>
          <w:p w14:paraId="54C41278" w14:textId="77777777" w:rsidR="00E86305" w:rsidRPr="00A85EAE" w:rsidRDefault="00E86305" w:rsidP="0088082A">
            <w:pPr>
              <w:keepNext/>
              <w:spacing w:before="60" w:after="60" w:line="240" w:lineRule="exact"/>
              <w:jc w:val="center"/>
              <w:rPr>
                <w:b/>
                <w:bCs/>
                <w:szCs w:val="20"/>
                <w:lang w:val="sl-SI"/>
              </w:rPr>
            </w:pPr>
            <w:r w:rsidRPr="00A85EAE">
              <w:rPr>
                <w:b/>
                <w:bCs/>
                <w:szCs w:val="20"/>
                <w:lang w:val="sl-SI"/>
              </w:rPr>
              <w:t>PREHOD IZ IDENTIFICIRANEGA DAVČNEGA ZAVEZANCA V MALEGA</w:t>
            </w:r>
          </w:p>
        </w:tc>
      </w:tr>
      <w:tr w:rsidR="00E86305" w:rsidRPr="00E34360" w14:paraId="4345A0D3" w14:textId="77777777" w:rsidTr="0088082A">
        <w:trPr>
          <w:cantSplit/>
        </w:trPr>
        <w:tc>
          <w:tcPr>
            <w:tcW w:w="2694" w:type="dxa"/>
            <w:tcBorders>
              <w:top w:val="nil"/>
            </w:tcBorders>
          </w:tcPr>
          <w:p w14:paraId="44AF8811" w14:textId="77777777" w:rsidR="00E86305" w:rsidRPr="00A85EAE" w:rsidRDefault="00E86305" w:rsidP="0088082A">
            <w:pPr>
              <w:spacing w:before="100" w:line="240" w:lineRule="exact"/>
              <w:rPr>
                <w:szCs w:val="20"/>
                <w:lang w:val="sl-SI"/>
              </w:rPr>
            </w:pPr>
            <w:r w:rsidRPr="00A85EAE">
              <w:rPr>
                <w:szCs w:val="20"/>
                <w:lang w:val="sl-SI"/>
              </w:rPr>
              <w:t>Dobava pred prenehanjem identifikacije in račun po njej</w:t>
            </w:r>
          </w:p>
        </w:tc>
        <w:tc>
          <w:tcPr>
            <w:tcW w:w="1559" w:type="dxa"/>
            <w:tcBorders>
              <w:top w:val="nil"/>
            </w:tcBorders>
          </w:tcPr>
          <w:p w14:paraId="1D03D476" w14:textId="77777777" w:rsidR="00E86305" w:rsidRPr="00A85EAE" w:rsidRDefault="00E86305" w:rsidP="0088082A">
            <w:pPr>
              <w:spacing w:before="100" w:line="240" w:lineRule="exact"/>
              <w:ind w:right="-57"/>
              <w:rPr>
                <w:szCs w:val="20"/>
                <w:lang w:val="sl-SI"/>
              </w:rPr>
            </w:pPr>
            <w:r w:rsidRPr="00A85EAE">
              <w:rPr>
                <w:szCs w:val="20"/>
                <w:lang w:val="sl-SI"/>
              </w:rPr>
              <w:t>Od opravljene dobave se obra</w:t>
            </w:r>
            <w:r w:rsidRPr="00A85EAE">
              <w:rPr>
                <w:szCs w:val="20"/>
                <w:lang w:val="sl-SI"/>
              </w:rPr>
              <w:softHyphen/>
              <w:t>čuna DDV **.</w:t>
            </w:r>
          </w:p>
        </w:tc>
        <w:tc>
          <w:tcPr>
            <w:tcW w:w="4604" w:type="dxa"/>
            <w:tcBorders>
              <w:top w:val="nil"/>
              <w:right w:val="single" w:sz="12" w:space="0" w:color="auto"/>
            </w:tcBorders>
          </w:tcPr>
          <w:p w14:paraId="36FA8178" w14:textId="77777777" w:rsidR="00E86305" w:rsidRPr="00A85EAE" w:rsidRDefault="00E86305" w:rsidP="0088082A">
            <w:pPr>
              <w:spacing w:before="100" w:line="240" w:lineRule="exact"/>
              <w:rPr>
                <w:szCs w:val="20"/>
                <w:lang w:val="sl-SI"/>
              </w:rPr>
            </w:pPr>
            <w:r w:rsidRPr="00A85EAE">
              <w:rPr>
                <w:szCs w:val="20"/>
                <w:lang w:val="sl-SI"/>
              </w:rPr>
              <w:t>DDV mora biti vključen v zadnji obračun DDV, račun mora biti izdan najkasneje do roka za predložitev obračuna.</w:t>
            </w:r>
          </w:p>
        </w:tc>
      </w:tr>
      <w:tr w:rsidR="00E86305" w:rsidRPr="00E34360" w14:paraId="6EBFF09A" w14:textId="77777777" w:rsidTr="0088082A">
        <w:trPr>
          <w:cantSplit/>
        </w:trPr>
        <w:tc>
          <w:tcPr>
            <w:tcW w:w="2694" w:type="dxa"/>
          </w:tcPr>
          <w:p w14:paraId="61379C63" w14:textId="77777777" w:rsidR="00E86305" w:rsidRPr="00A85EAE" w:rsidRDefault="00E86305" w:rsidP="0088082A">
            <w:pPr>
              <w:spacing w:before="100" w:line="240" w:lineRule="exact"/>
              <w:rPr>
                <w:szCs w:val="20"/>
                <w:lang w:val="sl-SI"/>
              </w:rPr>
            </w:pPr>
            <w:r w:rsidRPr="00A85EAE">
              <w:rPr>
                <w:szCs w:val="20"/>
                <w:lang w:val="sl-SI"/>
              </w:rPr>
              <w:t>Prejem predplačila v celoti pred prenehanjem identifikacije, dobava po njej</w:t>
            </w:r>
          </w:p>
        </w:tc>
        <w:tc>
          <w:tcPr>
            <w:tcW w:w="1559" w:type="dxa"/>
          </w:tcPr>
          <w:p w14:paraId="2D7764B9" w14:textId="77777777" w:rsidR="00E86305" w:rsidRPr="00A85EAE" w:rsidRDefault="00E86305" w:rsidP="0088082A">
            <w:pPr>
              <w:spacing w:before="100" w:line="240" w:lineRule="exact"/>
              <w:ind w:right="-57"/>
              <w:rPr>
                <w:szCs w:val="20"/>
                <w:lang w:val="sl-SI"/>
              </w:rPr>
            </w:pPr>
            <w:r w:rsidRPr="00A85EAE">
              <w:rPr>
                <w:szCs w:val="20"/>
                <w:lang w:val="sl-SI"/>
              </w:rPr>
              <w:t>DDV se obračuna** od celotnega predplačila***.</w:t>
            </w:r>
          </w:p>
        </w:tc>
        <w:tc>
          <w:tcPr>
            <w:tcW w:w="4604" w:type="dxa"/>
            <w:tcBorders>
              <w:right w:val="single" w:sz="12" w:space="0" w:color="auto"/>
            </w:tcBorders>
          </w:tcPr>
          <w:p w14:paraId="585FD01E" w14:textId="77777777" w:rsidR="00E86305" w:rsidRPr="00A85EAE" w:rsidRDefault="00E86305" w:rsidP="0088082A">
            <w:pPr>
              <w:spacing w:before="100" w:line="240" w:lineRule="exact"/>
              <w:rPr>
                <w:b/>
                <w:bCs/>
                <w:spacing w:val="-2"/>
                <w:szCs w:val="20"/>
                <w:lang w:val="sl-SI"/>
              </w:rPr>
            </w:pPr>
            <w:r w:rsidRPr="00A85EAE">
              <w:rPr>
                <w:spacing w:val="-2"/>
                <w:szCs w:val="20"/>
                <w:lang w:val="sl-SI"/>
              </w:rPr>
              <w:t xml:space="preserve">Izda se račun za predplačilo s podatki iz 82. ali 83. člena </w:t>
            </w:r>
            <w:hyperlink r:id="rId14" w:anchor="c257" w:history="1">
              <w:r w:rsidRPr="00A85EAE">
                <w:rPr>
                  <w:rStyle w:val="Hiperpovezava"/>
                  <w:spacing w:val="-2"/>
                  <w:szCs w:val="20"/>
                  <w:lang w:val="sl-SI"/>
                </w:rPr>
                <w:t>Zakona o davku na dodano vrednost -  ZDDV-1</w:t>
              </w:r>
            </w:hyperlink>
            <w:r w:rsidRPr="00A85EAE">
              <w:rPr>
                <w:spacing w:val="-2"/>
                <w:szCs w:val="20"/>
                <w:lang w:val="sl-SI"/>
              </w:rPr>
              <w:t>. Če se računa za predplačilo ne izda, do roka za predložitev obračuna za davčno obdobje, v katerem je prejeto predplačilo, pa se izda račun za opravljeno dobavo, računa za predplačilo ni treba izdati.</w:t>
            </w:r>
          </w:p>
        </w:tc>
      </w:tr>
      <w:tr w:rsidR="00E86305" w:rsidRPr="00E34360" w14:paraId="16041BA3" w14:textId="77777777" w:rsidTr="0088082A">
        <w:trPr>
          <w:cantSplit/>
        </w:trPr>
        <w:tc>
          <w:tcPr>
            <w:tcW w:w="2694" w:type="dxa"/>
            <w:tcBorders>
              <w:bottom w:val="single" w:sz="12" w:space="0" w:color="auto"/>
            </w:tcBorders>
          </w:tcPr>
          <w:p w14:paraId="547E3EC0" w14:textId="77777777" w:rsidR="00E86305" w:rsidRPr="00A85EAE" w:rsidRDefault="00E86305" w:rsidP="0088082A">
            <w:pPr>
              <w:spacing w:before="100" w:line="240" w:lineRule="exact"/>
              <w:rPr>
                <w:szCs w:val="20"/>
                <w:lang w:val="sl-SI"/>
              </w:rPr>
            </w:pPr>
            <w:r w:rsidRPr="00A85EAE">
              <w:rPr>
                <w:szCs w:val="20"/>
                <w:lang w:val="sl-SI"/>
              </w:rPr>
              <w:lastRenderedPageBreak/>
              <w:t xml:space="preserve">Prejem dela predplačila </w:t>
            </w:r>
            <w:r w:rsidRPr="00A85EAE">
              <w:rPr>
                <w:szCs w:val="20"/>
                <w:lang w:val="sl-SI"/>
              </w:rPr>
              <w:br/>
              <w:t>pred prenehanjem identi</w:t>
            </w:r>
            <w:r w:rsidRPr="00A85EAE">
              <w:rPr>
                <w:szCs w:val="20"/>
                <w:lang w:val="sl-SI"/>
              </w:rPr>
              <w:softHyphen/>
              <w:t>fikacije, dobava po njej</w:t>
            </w:r>
          </w:p>
        </w:tc>
        <w:tc>
          <w:tcPr>
            <w:tcW w:w="1559" w:type="dxa"/>
            <w:tcBorders>
              <w:bottom w:val="single" w:sz="12" w:space="0" w:color="auto"/>
            </w:tcBorders>
          </w:tcPr>
          <w:p w14:paraId="0A3A40DE" w14:textId="77777777" w:rsidR="00E86305" w:rsidRPr="00A85EAE" w:rsidRDefault="00E86305" w:rsidP="0088082A">
            <w:pPr>
              <w:spacing w:before="100" w:line="240" w:lineRule="exact"/>
              <w:ind w:right="-57"/>
              <w:rPr>
                <w:szCs w:val="20"/>
                <w:lang w:val="sl-SI"/>
              </w:rPr>
            </w:pPr>
            <w:r w:rsidRPr="00A85EAE">
              <w:rPr>
                <w:szCs w:val="20"/>
                <w:lang w:val="sl-SI"/>
              </w:rPr>
              <w:t>DDV se obra</w:t>
            </w:r>
            <w:r w:rsidRPr="00A85EAE">
              <w:rPr>
                <w:szCs w:val="20"/>
                <w:lang w:val="sl-SI"/>
              </w:rPr>
              <w:softHyphen/>
              <w:t>ču</w:t>
            </w:r>
            <w:r w:rsidRPr="00A85EAE">
              <w:rPr>
                <w:szCs w:val="20"/>
                <w:lang w:val="sl-SI"/>
              </w:rPr>
              <w:softHyphen/>
              <w:t>na** od dela predplačila***.</w:t>
            </w:r>
          </w:p>
        </w:tc>
        <w:tc>
          <w:tcPr>
            <w:tcW w:w="4604" w:type="dxa"/>
            <w:tcBorders>
              <w:bottom w:val="single" w:sz="12" w:space="0" w:color="auto"/>
              <w:right w:val="single" w:sz="12" w:space="0" w:color="auto"/>
            </w:tcBorders>
          </w:tcPr>
          <w:p w14:paraId="77D73473" w14:textId="77777777" w:rsidR="00E86305" w:rsidRPr="00A85EAE" w:rsidRDefault="00E86305" w:rsidP="0088082A">
            <w:pPr>
              <w:spacing w:before="100" w:line="240" w:lineRule="exact"/>
              <w:rPr>
                <w:b/>
                <w:bCs/>
                <w:spacing w:val="-2"/>
                <w:szCs w:val="20"/>
                <w:lang w:val="sl-SI"/>
              </w:rPr>
            </w:pPr>
            <w:r w:rsidRPr="00A85EAE">
              <w:rPr>
                <w:spacing w:val="-2"/>
                <w:szCs w:val="20"/>
                <w:lang w:val="sl-SI"/>
              </w:rPr>
              <w:t xml:space="preserve">Izda se račun za predplačilo s podatki iz 82. ali 83. člena </w:t>
            </w:r>
            <w:hyperlink r:id="rId15" w:anchor="c257" w:history="1">
              <w:r w:rsidRPr="00A85EAE">
                <w:rPr>
                  <w:rStyle w:val="Hiperpovezava"/>
                  <w:spacing w:val="-2"/>
                  <w:szCs w:val="20"/>
                  <w:lang w:val="sl-SI"/>
                </w:rPr>
                <w:t>Zakona o davku na dodano vrednost -  ZDDV-1</w:t>
              </w:r>
            </w:hyperlink>
            <w:r w:rsidRPr="00A85EAE">
              <w:rPr>
                <w:spacing w:val="-2"/>
                <w:szCs w:val="20"/>
                <w:lang w:val="sl-SI"/>
              </w:rPr>
              <w:t>. Če računa ne izda, pa do roka za predložitev obračuna za davčno obdobje, v katerem je prejel predplačilo, izda račun za opravljeno dobavo, računa za predplačilo ni treba izdati</w:t>
            </w:r>
          </w:p>
        </w:tc>
      </w:tr>
    </w:tbl>
    <w:p w14:paraId="36A4F96F" w14:textId="77777777" w:rsidR="00E86305" w:rsidRPr="00A85EAE" w:rsidRDefault="00E86305" w:rsidP="00E86305">
      <w:pPr>
        <w:spacing w:line="260" w:lineRule="exact"/>
        <w:ind w:left="142" w:hanging="142"/>
        <w:jc w:val="both"/>
        <w:rPr>
          <w:sz w:val="18"/>
          <w:szCs w:val="18"/>
          <w:lang w:val="sl-SI"/>
        </w:rPr>
      </w:pPr>
      <w:r w:rsidRPr="00A85EAE">
        <w:rPr>
          <w:sz w:val="18"/>
          <w:szCs w:val="18"/>
          <w:lang w:val="sl-SI"/>
        </w:rPr>
        <w:t>*</w:t>
      </w:r>
      <w:r w:rsidRPr="00A85EAE">
        <w:rPr>
          <w:sz w:val="18"/>
          <w:szCs w:val="18"/>
          <w:lang w:val="sl-SI"/>
        </w:rPr>
        <w:tab/>
      </w:r>
      <w:r w:rsidRPr="00CA4A08">
        <w:rPr>
          <w:sz w:val="18"/>
          <w:szCs w:val="18"/>
          <w:lang w:val="sl-SI"/>
        </w:rPr>
        <w:t>Računi, ki jih mora davčni zavezanec izdati po DDV zakonodaji</w:t>
      </w:r>
      <w:r w:rsidRPr="00E7589B">
        <w:rPr>
          <w:color w:val="FF0000"/>
          <w:sz w:val="18"/>
          <w:szCs w:val="18"/>
          <w:lang w:val="sl-SI"/>
        </w:rPr>
        <w:t>.</w:t>
      </w:r>
      <w:r>
        <w:rPr>
          <w:sz w:val="18"/>
          <w:szCs w:val="18"/>
          <w:lang w:val="sl-SI"/>
        </w:rPr>
        <w:t xml:space="preserve"> </w:t>
      </w:r>
      <w:r w:rsidRPr="00A85EAE">
        <w:rPr>
          <w:sz w:val="18"/>
          <w:szCs w:val="18"/>
          <w:lang w:val="sl-SI"/>
        </w:rPr>
        <w:t>Za popravek izdanega računa (dobropis, drugo) velja enaka davčna obveznost kot za dobavo, zaračunano z ra</w:t>
      </w:r>
      <w:r w:rsidRPr="00A85EAE">
        <w:rPr>
          <w:sz w:val="18"/>
          <w:szCs w:val="18"/>
          <w:lang w:val="sl-SI"/>
        </w:rPr>
        <w:softHyphen/>
        <w:t>čunom, ki se popravlja.</w:t>
      </w:r>
    </w:p>
    <w:p w14:paraId="7201DA28" w14:textId="77777777" w:rsidR="00E86305" w:rsidRPr="00A85EAE" w:rsidRDefault="00E86305" w:rsidP="00E86305">
      <w:pPr>
        <w:spacing w:line="260" w:lineRule="exact"/>
        <w:ind w:left="224" w:hanging="224"/>
        <w:jc w:val="both"/>
        <w:rPr>
          <w:sz w:val="18"/>
          <w:szCs w:val="18"/>
          <w:lang w:val="sl-SI"/>
        </w:rPr>
      </w:pPr>
      <w:r w:rsidRPr="00A85EAE">
        <w:rPr>
          <w:sz w:val="18"/>
          <w:szCs w:val="18"/>
          <w:lang w:val="sl-SI"/>
        </w:rPr>
        <w:t>**</w:t>
      </w:r>
      <w:r w:rsidRPr="00A85EAE">
        <w:rPr>
          <w:sz w:val="18"/>
          <w:szCs w:val="18"/>
          <w:lang w:val="sl-SI"/>
        </w:rPr>
        <w:tab/>
        <w:t>Mišljeni so vsi primeri, ko se DDV zaračuna ali ne zaradi oprostitve oziroma prevalitve davčne obveznosti.</w:t>
      </w:r>
    </w:p>
    <w:p w14:paraId="4C1B31A2" w14:textId="77777777" w:rsidR="00E86305" w:rsidRPr="00A85EAE" w:rsidRDefault="00E86305" w:rsidP="00E86305">
      <w:pPr>
        <w:spacing w:line="260" w:lineRule="exact"/>
        <w:ind w:left="284" w:hanging="284"/>
        <w:jc w:val="both"/>
        <w:rPr>
          <w:sz w:val="18"/>
          <w:szCs w:val="18"/>
          <w:lang w:val="sl-SI"/>
        </w:rPr>
      </w:pPr>
      <w:r w:rsidRPr="00A85EAE">
        <w:rPr>
          <w:sz w:val="18"/>
          <w:szCs w:val="18"/>
          <w:lang w:val="sl-SI"/>
        </w:rPr>
        <w:t>*** Davčni zavezanec naj se z naročnikom pravočasno uskladi, katerega od njiju bo bremenil DDV, obračunan od predplačila.</w:t>
      </w:r>
    </w:p>
    <w:p w14:paraId="4A4BEC7E" w14:textId="77777777" w:rsidR="00E86305" w:rsidRPr="00A85EAE" w:rsidRDefault="00E86305" w:rsidP="00E86305">
      <w:pPr>
        <w:pStyle w:val="FURSnaslov2"/>
        <w:rPr>
          <w:rStyle w:val="Poudarek"/>
          <w:rFonts w:cs="Arial"/>
          <w:i w:val="0"/>
          <w:szCs w:val="20"/>
          <w:lang w:val="sl-SI"/>
        </w:rPr>
      </w:pPr>
    </w:p>
    <w:p w14:paraId="5DBC730A" w14:textId="77777777" w:rsidR="00E86305" w:rsidRPr="00A85EAE" w:rsidRDefault="00E86305" w:rsidP="00E86305">
      <w:pPr>
        <w:pStyle w:val="FURSnaslov1"/>
        <w:rPr>
          <w:rStyle w:val="Poudarek"/>
          <w:i w:val="0"/>
          <w:iCs w:val="0"/>
          <w:caps/>
          <w:sz w:val="28"/>
          <w:szCs w:val="28"/>
          <w:lang w:val="sl-SI"/>
        </w:rPr>
      </w:pPr>
      <w:bookmarkStart w:id="5" w:name="_Toc106625869"/>
      <w:r w:rsidRPr="00A85EAE">
        <w:rPr>
          <w:rStyle w:val="Poudarek"/>
          <w:i w:val="0"/>
          <w:iCs w:val="0"/>
          <w:caps/>
          <w:sz w:val="28"/>
          <w:szCs w:val="28"/>
          <w:lang w:val="sl-SI"/>
        </w:rPr>
        <w:t>5.0 Izdajanje računov</w:t>
      </w:r>
      <w:bookmarkEnd w:id="5"/>
    </w:p>
    <w:p w14:paraId="21963B99" w14:textId="77777777" w:rsidR="00E86305" w:rsidRPr="00A85EAE" w:rsidRDefault="00E86305" w:rsidP="00E86305">
      <w:pPr>
        <w:spacing w:line="260" w:lineRule="exact"/>
        <w:jc w:val="both"/>
        <w:rPr>
          <w:rStyle w:val="Poudarek"/>
          <w:rFonts w:cs="Arial"/>
          <w:i w:val="0"/>
          <w:szCs w:val="20"/>
          <w:lang w:val="sl-SI"/>
        </w:rPr>
      </w:pPr>
      <w:r w:rsidRPr="00A85EAE">
        <w:rPr>
          <w:rStyle w:val="Poudarek"/>
          <w:rFonts w:cs="Arial"/>
          <w:i w:val="0"/>
          <w:szCs w:val="20"/>
          <w:lang w:val="sl-SI"/>
        </w:rPr>
        <w:t xml:space="preserve">Vsak davčni zavezanec mora zagotoviti, da sam, prejemnik ali tretja oseba v njegovem imenu in za njegov račun izda račun za opravljene dobave blaga ali storitev. </w:t>
      </w:r>
    </w:p>
    <w:p w14:paraId="1B7924D1" w14:textId="77777777" w:rsidR="00E86305" w:rsidRPr="00A85EAE" w:rsidRDefault="00E86305" w:rsidP="00E86305">
      <w:pPr>
        <w:spacing w:line="260" w:lineRule="exact"/>
        <w:jc w:val="both"/>
        <w:rPr>
          <w:rStyle w:val="Poudarek"/>
          <w:rFonts w:cs="Arial"/>
          <w:i w:val="0"/>
          <w:szCs w:val="20"/>
          <w:lang w:val="sl-SI"/>
        </w:rPr>
      </w:pPr>
    </w:p>
    <w:p w14:paraId="11861D4D" w14:textId="77777777" w:rsidR="00E86305" w:rsidRPr="00A85EAE" w:rsidRDefault="00E86305" w:rsidP="00E86305">
      <w:pPr>
        <w:spacing w:line="260" w:lineRule="exact"/>
        <w:jc w:val="both"/>
        <w:rPr>
          <w:rStyle w:val="Poudarek"/>
          <w:rFonts w:cs="Arial"/>
          <w:i w:val="0"/>
          <w:szCs w:val="20"/>
          <w:lang w:val="sl-SI"/>
        </w:rPr>
      </w:pPr>
      <w:r w:rsidRPr="00A85EAE">
        <w:rPr>
          <w:rStyle w:val="Poudarek"/>
          <w:rFonts w:cs="Arial"/>
          <w:i w:val="0"/>
          <w:szCs w:val="20"/>
          <w:lang w:val="sl-SI"/>
        </w:rPr>
        <w:t xml:space="preserve">Davčni zavezanec, identificiran za namene DDV, mora na izdanem računu navesti podatke, določene v 82. členu </w:t>
      </w:r>
      <w:hyperlink r:id="rId16" w:anchor="c257" w:history="1">
        <w:r w:rsidRPr="00A85EAE">
          <w:rPr>
            <w:rStyle w:val="Hiperpovezava"/>
            <w:rFonts w:cs="Arial"/>
            <w:szCs w:val="20"/>
            <w:lang w:val="sl-SI"/>
          </w:rPr>
          <w:t>Zakona o davku na dodano vrednost - ZDDV-1</w:t>
        </w:r>
      </w:hyperlink>
      <w:r w:rsidRPr="00A85EAE">
        <w:rPr>
          <w:rStyle w:val="Poudarek"/>
          <w:rFonts w:cs="Arial"/>
          <w:i w:val="0"/>
          <w:szCs w:val="20"/>
          <w:lang w:val="sl-SI"/>
        </w:rPr>
        <w:t xml:space="preserve"> oziroma v primeru izdaje poenostavljenega računa podatke, določene v 83. členu </w:t>
      </w:r>
      <w:hyperlink r:id="rId17" w:anchor="c257" w:history="1">
        <w:r w:rsidRPr="00A85EAE">
          <w:rPr>
            <w:rStyle w:val="Hiperpovezava"/>
            <w:rFonts w:cs="Arial"/>
            <w:szCs w:val="20"/>
            <w:lang w:val="sl-SI"/>
          </w:rPr>
          <w:t>Zakona o davku na dodano vrednost - ZDDV-1</w:t>
        </w:r>
      </w:hyperlink>
      <w:r w:rsidRPr="00A85EAE">
        <w:rPr>
          <w:rStyle w:val="Poudarek"/>
          <w:rFonts w:cs="Arial"/>
          <w:i w:val="0"/>
          <w:szCs w:val="20"/>
          <w:lang w:val="sl-SI"/>
        </w:rPr>
        <w:t xml:space="preserve">. </w:t>
      </w:r>
    </w:p>
    <w:p w14:paraId="611ECF5D" w14:textId="77777777" w:rsidR="00E86305" w:rsidRPr="00A85EAE" w:rsidRDefault="00E86305" w:rsidP="00E86305">
      <w:pPr>
        <w:spacing w:line="260" w:lineRule="exact"/>
        <w:jc w:val="both"/>
        <w:rPr>
          <w:rStyle w:val="Poudarek"/>
          <w:rFonts w:cs="Arial"/>
          <w:i w:val="0"/>
          <w:szCs w:val="20"/>
          <w:lang w:val="sl-SI"/>
        </w:rPr>
      </w:pPr>
    </w:p>
    <w:p w14:paraId="76060C0E" w14:textId="77777777" w:rsidR="00E86305" w:rsidRDefault="00E86305" w:rsidP="00E86305">
      <w:pPr>
        <w:spacing w:line="260" w:lineRule="exact"/>
        <w:jc w:val="both"/>
        <w:rPr>
          <w:rFonts w:cs="Arial"/>
          <w:szCs w:val="20"/>
          <w:lang w:val="sl-SI"/>
        </w:rPr>
      </w:pPr>
      <w:r w:rsidRPr="00A85EAE">
        <w:rPr>
          <w:rStyle w:val="Poudarek"/>
          <w:rFonts w:cs="Arial"/>
          <w:i w:val="0"/>
          <w:szCs w:val="20"/>
          <w:lang w:val="sl-SI"/>
        </w:rPr>
        <w:t xml:space="preserve">Davčni zavezanec, ki ni identificiran za namene DDV, mora na izdanem računu navesti davčno številko ter podatke, določene </w:t>
      </w:r>
      <w:r w:rsidRPr="00A85EAE">
        <w:rPr>
          <w:rFonts w:cs="Arial"/>
          <w:szCs w:val="20"/>
          <w:lang w:val="sl-SI"/>
        </w:rPr>
        <w:t xml:space="preserve">v  141. členu </w:t>
      </w:r>
      <w:hyperlink r:id="rId18" w:anchor="c257" w:history="1">
        <w:r w:rsidRPr="00A85EAE">
          <w:rPr>
            <w:rStyle w:val="Hiperpovezava"/>
            <w:rFonts w:cs="Arial"/>
            <w:szCs w:val="20"/>
            <w:lang w:val="sl-SI"/>
          </w:rPr>
          <w:t>Pravilnika o izvajanju ZDDV-1 - pravilnik</w:t>
        </w:r>
      </w:hyperlink>
      <w:r w:rsidRPr="00A85EAE">
        <w:rPr>
          <w:rFonts w:cs="Arial"/>
          <w:szCs w:val="20"/>
          <w:lang w:val="sl-SI"/>
        </w:rPr>
        <w:t>.</w:t>
      </w:r>
    </w:p>
    <w:p w14:paraId="61097D27" w14:textId="77777777" w:rsidR="009D3FF2" w:rsidRPr="00A85EAE" w:rsidRDefault="009D3FF2" w:rsidP="00E86305">
      <w:pPr>
        <w:spacing w:line="260" w:lineRule="exact"/>
        <w:jc w:val="both"/>
        <w:rPr>
          <w:rFonts w:cs="Arial"/>
          <w:szCs w:val="20"/>
          <w:lang w:val="sl-SI"/>
        </w:rPr>
      </w:pPr>
    </w:p>
    <w:p w14:paraId="44133BFA" w14:textId="7DC8246F" w:rsidR="00E86305" w:rsidRPr="00E34360" w:rsidRDefault="009D3FF2" w:rsidP="00E86305">
      <w:pPr>
        <w:spacing w:line="260" w:lineRule="exact"/>
        <w:jc w:val="both"/>
        <w:rPr>
          <w:rFonts w:cs="Arial"/>
          <w:strike/>
          <w:szCs w:val="20"/>
          <w:lang w:val="sl-SI"/>
        </w:rPr>
      </w:pPr>
      <w:r w:rsidRPr="00E34360">
        <w:rPr>
          <w:strike/>
          <w:lang w:val="sl-SI"/>
        </w:rPr>
        <w:t>Od 22. 1. 2022 dalje velja, da davčni zavezanec račun, ki ga izda kupcu - končnemu potrošniku v papirni obliki, izroči kupcu na njegovo zahtevo</w:t>
      </w:r>
      <w:r w:rsidR="00456E01" w:rsidRPr="00E34360">
        <w:rPr>
          <w:rStyle w:val="Sprotnaopomba-sklic"/>
          <w:lang w:val="sl-SI"/>
        </w:rPr>
        <w:footnoteReference w:id="5"/>
      </w:r>
      <w:r w:rsidRPr="00E34360">
        <w:rPr>
          <w:strike/>
          <w:lang w:val="sl-SI"/>
        </w:rPr>
        <w:t>. Še vedno pa je treba tudi račune za opravljene dobave kupcem - končnim potrošnikom (za katere  ni določene izjeme od obveznosti izdajanja računov) izdati in jih davčno potrditi v skladu z določbami ZDavPR.</w:t>
      </w:r>
      <w:r w:rsidR="00BC3469" w:rsidRPr="00E34360">
        <w:rPr>
          <w:strike/>
          <w:lang w:val="sl-SI"/>
        </w:rPr>
        <w:t xml:space="preserve"> </w:t>
      </w:r>
      <w:r w:rsidR="00BC3469" w:rsidRPr="00E34360">
        <w:rPr>
          <w:rStyle w:val="Poudarek"/>
          <w:rFonts w:cs="Arial"/>
          <w:i w:val="0"/>
          <w:strike/>
          <w:szCs w:val="20"/>
          <w:lang w:val="sl-SI"/>
        </w:rPr>
        <w:t>Davčni zavezanec, ki mora za dobave blaga ali storitev, opravljene končnemu potrošniku na ozemlju Slovenije, izdati račun, mora račun v papirni obliki tudi izročiti kupcu, če kupec to zahteva. Lahko ga izda tudi, če kupec tega ne zahteva.</w:t>
      </w:r>
    </w:p>
    <w:p w14:paraId="30F0B47F" w14:textId="77777777" w:rsidR="009D3FF2" w:rsidRPr="009D3FF2" w:rsidRDefault="009D3FF2" w:rsidP="00E86305">
      <w:pPr>
        <w:spacing w:line="260" w:lineRule="exact"/>
        <w:jc w:val="both"/>
        <w:rPr>
          <w:rFonts w:cs="Arial"/>
          <w:szCs w:val="20"/>
          <w:lang w:val="sl-SI"/>
        </w:rPr>
      </w:pPr>
    </w:p>
    <w:p w14:paraId="1D493B57" w14:textId="77777777" w:rsidR="00E86305" w:rsidRPr="00E7589B" w:rsidRDefault="00E86305" w:rsidP="00E86305">
      <w:pPr>
        <w:pStyle w:val="Bulet1"/>
        <w:spacing w:before="0" w:line="260" w:lineRule="exact"/>
        <w:ind w:left="0" w:firstLine="0"/>
        <w:rPr>
          <w:rFonts w:ascii="Arial" w:hAnsi="Arial" w:cs="Arial"/>
          <w:color w:val="auto"/>
          <w:sz w:val="20"/>
          <w:szCs w:val="20"/>
        </w:rPr>
      </w:pPr>
      <w:r w:rsidRPr="00E7589B">
        <w:rPr>
          <w:rFonts w:ascii="Arial" w:hAnsi="Arial" w:cs="Arial"/>
          <w:sz w:val="20"/>
          <w:szCs w:val="20"/>
        </w:rPr>
        <w:t xml:space="preserve">Več glede izdajanja računov je navedeno v podrobnejšem opisu </w:t>
      </w:r>
      <w:hyperlink r:id="rId19" w:anchor="c259" w:history="1">
        <w:r w:rsidRPr="00E7589B">
          <w:rPr>
            <w:rStyle w:val="Hiperpovezava"/>
            <w:rFonts w:ascii="Arial" w:hAnsi="Arial" w:cs="Arial"/>
            <w:sz w:val="20"/>
            <w:szCs w:val="20"/>
          </w:rPr>
          <w:t>Računi</w:t>
        </w:r>
      </w:hyperlink>
      <w:r w:rsidRPr="00E7589B">
        <w:rPr>
          <w:rFonts w:ascii="Arial" w:hAnsi="Arial" w:cs="Arial"/>
          <w:sz w:val="20"/>
          <w:szCs w:val="20"/>
        </w:rPr>
        <w:t xml:space="preserve">, prav tako v </w:t>
      </w:r>
      <w:hyperlink r:id="rId20" w:anchor="c255" w:history="1">
        <w:r w:rsidRPr="00E7589B">
          <w:rPr>
            <w:rStyle w:val="Hiperpovezava"/>
            <w:rFonts w:ascii="Arial" w:hAnsi="Arial" w:cs="Arial"/>
            <w:sz w:val="20"/>
            <w:szCs w:val="20"/>
          </w:rPr>
          <w:t>odgovorih na vprašanja</w:t>
        </w:r>
      </w:hyperlink>
      <w:r w:rsidRPr="00E7589B">
        <w:rPr>
          <w:rFonts w:ascii="Arial" w:hAnsi="Arial" w:cs="Arial"/>
          <w:sz w:val="20"/>
          <w:szCs w:val="20"/>
        </w:rPr>
        <w:t xml:space="preserve"> v zvezi z izdajanjem računov z vidika DDV. Na spletni strani Finančne uprave Republike Slovenije so objavljeni tudi </w:t>
      </w:r>
      <w:hyperlink r:id="rId21" w:anchor="c1615" w:history="1">
        <w:r w:rsidRPr="00E7589B">
          <w:rPr>
            <w:rStyle w:val="Hiperpovezava"/>
            <w:rFonts w:ascii="Arial" w:hAnsi="Arial" w:cs="Arial"/>
            <w:sz w:val="20"/>
            <w:szCs w:val="20"/>
          </w:rPr>
          <w:t>odgovori na vprašanja</w:t>
        </w:r>
      </w:hyperlink>
      <w:r w:rsidRPr="00E7589B">
        <w:rPr>
          <w:rFonts w:ascii="Arial" w:hAnsi="Arial" w:cs="Arial"/>
          <w:sz w:val="20"/>
          <w:szCs w:val="20"/>
        </w:rPr>
        <w:t xml:space="preserve"> v zvezi z obveznostjo izdajanja računov iz vezane knjige računov in davčnega potrjevanja računov. </w:t>
      </w:r>
      <w:r w:rsidRPr="00D92050">
        <w:rPr>
          <w:rFonts w:ascii="Arial" w:hAnsi="Arial" w:cs="Arial"/>
          <w:color w:val="auto"/>
          <w:sz w:val="20"/>
          <w:szCs w:val="20"/>
        </w:rPr>
        <w:t>Več glede obveznosti izdajanja računov in davčnega potrjevanja računov je pojasnjeno pri</w:t>
      </w:r>
      <w:r w:rsidRPr="00E7589B">
        <w:rPr>
          <w:rFonts w:ascii="Arial" w:hAnsi="Arial" w:cs="Arial"/>
          <w:color w:val="auto"/>
          <w:sz w:val="20"/>
          <w:szCs w:val="20"/>
        </w:rPr>
        <w:t xml:space="preserve"> </w:t>
      </w:r>
      <w:hyperlink r:id="rId22" w:history="1">
        <w:r w:rsidRPr="00E7589B">
          <w:rPr>
            <w:rStyle w:val="Hiperpovezava"/>
            <w:rFonts w:ascii="Arial" w:hAnsi="Arial" w:cs="Arial"/>
            <w:sz w:val="20"/>
            <w:szCs w:val="20"/>
          </w:rPr>
          <w:t>odgovoru na vprašanje št. 154</w:t>
        </w:r>
      </w:hyperlink>
      <w:r w:rsidRPr="00E7589B">
        <w:rPr>
          <w:rFonts w:ascii="Arial" w:hAnsi="Arial" w:cs="Arial"/>
          <w:color w:val="auto"/>
          <w:sz w:val="20"/>
          <w:szCs w:val="20"/>
        </w:rPr>
        <w:t>.</w:t>
      </w:r>
    </w:p>
    <w:p w14:paraId="1D762BDC" w14:textId="77777777" w:rsidR="00E86305" w:rsidRPr="00A85EAE" w:rsidRDefault="00E86305" w:rsidP="00E86305">
      <w:pPr>
        <w:autoSpaceDE w:val="0"/>
        <w:autoSpaceDN w:val="0"/>
        <w:adjustRightInd w:val="0"/>
        <w:spacing w:line="260" w:lineRule="exact"/>
        <w:jc w:val="both"/>
        <w:rPr>
          <w:rFonts w:cs="Arial"/>
          <w:szCs w:val="20"/>
          <w:lang w:val="sl-SI"/>
        </w:rPr>
      </w:pPr>
    </w:p>
    <w:p w14:paraId="597D53B0" w14:textId="77777777" w:rsidR="00E86305" w:rsidRPr="00A85EAE" w:rsidRDefault="00E86305" w:rsidP="00E86305">
      <w:pPr>
        <w:autoSpaceDE w:val="0"/>
        <w:autoSpaceDN w:val="0"/>
        <w:adjustRightInd w:val="0"/>
        <w:spacing w:line="260" w:lineRule="exact"/>
        <w:jc w:val="both"/>
        <w:rPr>
          <w:rFonts w:cs="Arial"/>
          <w:szCs w:val="20"/>
          <w:lang w:val="sl-SI"/>
        </w:rPr>
      </w:pPr>
      <w:r w:rsidRPr="00A85EAE">
        <w:rPr>
          <w:rFonts w:cs="Arial"/>
          <w:szCs w:val="20"/>
          <w:lang w:val="sl-SI"/>
        </w:rPr>
        <w:t xml:space="preserve">Davčnemu zavezancu, ki ni identificiran za namene DDV, in ki ugotavlja dohodek iz osnovne kmetijske in osnovne gozdarske dejavnosti na podlagi katastrskega dohodka, </w:t>
      </w:r>
      <w:r w:rsidRPr="00A85EAE">
        <w:rPr>
          <w:rFonts w:cs="Arial"/>
          <w:bCs/>
          <w:szCs w:val="20"/>
          <w:lang w:val="sl-SI"/>
        </w:rPr>
        <w:t>pa ni treba izdati računa</w:t>
      </w:r>
      <w:r w:rsidR="00953630">
        <w:rPr>
          <w:rFonts w:cs="Arial"/>
          <w:szCs w:val="20"/>
          <w:lang w:val="sl-SI"/>
        </w:rPr>
        <w:t>:</w:t>
      </w:r>
    </w:p>
    <w:p w14:paraId="38006CB1"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za prodajo kmetijskih in gozdarskih pridelkov in storitev neposredno končnemu potrošniku</w:t>
      </w:r>
    </w:p>
    <w:p w14:paraId="03568F68" w14:textId="77777777" w:rsidR="00E86305" w:rsidRPr="00A85EAE" w:rsidRDefault="00E86305" w:rsidP="00E86305">
      <w:pPr>
        <w:pStyle w:val="Bulet2"/>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neposredno na domu,</w:t>
      </w:r>
    </w:p>
    <w:p w14:paraId="2AC838BD" w14:textId="77777777" w:rsidR="00E86305" w:rsidRPr="00A85EAE" w:rsidRDefault="00E86305" w:rsidP="00E86305">
      <w:pPr>
        <w:pStyle w:val="Bulet2"/>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od vrat do vrat,</w:t>
      </w:r>
    </w:p>
    <w:p w14:paraId="5E3567BA" w14:textId="77777777" w:rsidR="00E86305" w:rsidRPr="00A85EAE" w:rsidRDefault="00E86305" w:rsidP="00E86305">
      <w:pPr>
        <w:pStyle w:val="Bulet2"/>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neposredno na premičnih stojnicah in</w:t>
      </w:r>
    </w:p>
    <w:p w14:paraId="41D925D5" w14:textId="77777777" w:rsidR="00E86305" w:rsidRPr="00A85EAE" w:rsidRDefault="00E86305" w:rsidP="00E86305">
      <w:pPr>
        <w:pStyle w:val="Bulet2"/>
        <w:spacing w:before="0" w:line="260" w:lineRule="exact"/>
        <w:rPr>
          <w:rFonts w:ascii="Arial" w:hAnsi="Arial" w:cs="Arial"/>
          <w:color w:val="auto"/>
          <w:sz w:val="20"/>
          <w:szCs w:val="20"/>
        </w:rPr>
      </w:pPr>
      <w:r w:rsidRPr="00A85EAE">
        <w:rPr>
          <w:rFonts w:ascii="Arial" w:hAnsi="Arial" w:cs="Arial"/>
          <w:color w:val="auto"/>
          <w:sz w:val="20"/>
          <w:szCs w:val="20"/>
        </w:rPr>
        <w:lastRenderedPageBreak/>
        <w:t>­</w:t>
      </w:r>
      <w:r w:rsidRPr="00A85EAE">
        <w:rPr>
          <w:rFonts w:ascii="Arial" w:hAnsi="Arial" w:cs="Arial"/>
          <w:color w:val="auto"/>
          <w:sz w:val="20"/>
          <w:szCs w:val="20"/>
        </w:rPr>
        <w:tab/>
        <w:t>na tržnici ter</w:t>
      </w:r>
    </w:p>
    <w:p w14:paraId="428D3F5C"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za jemanje za lastno rabo v okviru kmečkega gospodinjstva.</w:t>
      </w:r>
    </w:p>
    <w:p w14:paraId="3FC4843D" w14:textId="77777777" w:rsidR="00E86305" w:rsidRPr="00A85EAE" w:rsidRDefault="00E86305" w:rsidP="00E86305">
      <w:pPr>
        <w:spacing w:line="260" w:lineRule="exact"/>
        <w:jc w:val="both"/>
        <w:rPr>
          <w:rFonts w:cs="Arial"/>
          <w:szCs w:val="20"/>
          <w:lang w:val="sl-SI"/>
        </w:rPr>
      </w:pPr>
    </w:p>
    <w:p w14:paraId="7111ED80"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Kot </w:t>
      </w:r>
      <w:r w:rsidRPr="00A85EAE">
        <w:rPr>
          <w:rFonts w:cs="Arial"/>
          <w:b/>
          <w:szCs w:val="20"/>
          <w:lang w:val="sl-SI"/>
        </w:rPr>
        <w:t xml:space="preserve">dobava </w:t>
      </w:r>
      <w:r w:rsidRPr="00A85EAE">
        <w:rPr>
          <w:rFonts w:cs="Arial"/>
          <w:b/>
          <w:bCs/>
          <w:szCs w:val="20"/>
          <w:lang w:val="sl-SI"/>
        </w:rPr>
        <w:t>končnemu potrošniku</w:t>
      </w:r>
      <w:r w:rsidRPr="00A85EAE">
        <w:rPr>
          <w:rFonts w:cs="Arial"/>
          <w:bCs/>
          <w:szCs w:val="20"/>
          <w:lang w:val="sl-SI"/>
        </w:rPr>
        <w:t xml:space="preserve"> se</w:t>
      </w:r>
      <w:r w:rsidRPr="00A85EAE">
        <w:rPr>
          <w:rFonts w:cs="Arial"/>
          <w:b/>
          <w:bCs/>
          <w:szCs w:val="20"/>
          <w:lang w:val="sl-SI"/>
        </w:rPr>
        <w:t xml:space="preserve"> </w:t>
      </w:r>
      <w:r w:rsidRPr="00A85EAE">
        <w:rPr>
          <w:rFonts w:cs="Arial"/>
          <w:szCs w:val="20"/>
          <w:lang w:val="sl-SI"/>
        </w:rPr>
        <w:t xml:space="preserve">šteje </w:t>
      </w:r>
      <w:r w:rsidRPr="00A85EAE">
        <w:rPr>
          <w:rFonts w:cs="Arial"/>
          <w:iCs/>
          <w:szCs w:val="20"/>
          <w:lang w:val="sl-SI"/>
        </w:rPr>
        <w:t>neposredna prodaja končnemu potrošniku</w:t>
      </w:r>
      <w:r w:rsidRPr="00A85EAE">
        <w:rPr>
          <w:rFonts w:cs="Arial"/>
          <w:i/>
          <w:iCs/>
          <w:szCs w:val="20"/>
          <w:lang w:val="sl-SI"/>
        </w:rPr>
        <w:t xml:space="preserve"> </w:t>
      </w:r>
      <w:r w:rsidRPr="00A85EAE">
        <w:rPr>
          <w:rFonts w:cs="Arial"/>
          <w:iCs/>
          <w:szCs w:val="20"/>
          <w:lang w:val="sl-SI"/>
        </w:rPr>
        <w:t>(osebi, ki ni davčni zavezanec), ne glede na način prodaje, ki lahko vključuje neposredno prodajo na domu, prodajo od vrat do vrat pa tudi neposredno prodajo na premičnih stojnicah (ob cesti, na sejmih, shodih ...)</w:t>
      </w:r>
      <w:r w:rsidRPr="00A85EAE">
        <w:rPr>
          <w:rFonts w:cs="Arial"/>
          <w:szCs w:val="20"/>
          <w:lang w:val="sl-SI"/>
        </w:rPr>
        <w:t>.</w:t>
      </w:r>
    </w:p>
    <w:p w14:paraId="57D1436E" w14:textId="77777777" w:rsidR="00E86305" w:rsidRPr="00A85EAE" w:rsidRDefault="00E86305" w:rsidP="00E86305">
      <w:pPr>
        <w:spacing w:line="260" w:lineRule="exact"/>
        <w:jc w:val="both"/>
        <w:rPr>
          <w:rFonts w:cs="Arial"/>
          <w:szCs w:val="20"/>
          <w:lang w:val="sl-SI"/>
        </w:rPr>
      </w:pPr>
    </w:p>
    <w:p w14:paraId="1214BD96"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Kot </w:t>
      </w:r>
      <w:r w:rsidRPr="00A85EAE">
        <w:rPr>
          <w:rFonts w:cs="Arial"/>
          <w:b/>
          <w:bCs/>
          <w:szCs w:val="20"/>
          <w:lang w:val="sl-SI"/>
        </w:rPr>
        <w:t>dobava na tržnici</w:t>
      </w:r>
      <w:r w:rsidRPr="00A85EAE">
        <w:rPr>
          <w:rFonts w:cs="Arial"/>
          <w:bCs/>
          <w:szCs w:val="20"/>
          <w:lang w:val="sl-SI"/>
        </w:rPr>
        <w:t xml:space="preserve"> se</w:t>
      </w:r>
      <w:r w:rsidRPr="00A85EAE">
        <w:rPr>
          <w:rFonts w:cs="Arial"/>
          <w:szCs w:val="20"/>
          <w:lang w:val="sl-SI"/>
        </w:rPr>
        <w:t xml:space="preserve"> šteje </w:t>
      </w:r>
      <w:r w:rsidRPr="00A85EAE">
        <w:rPr>
          <w:rFonts w:cs="Arial"/>
          <w:i/>
          <w:iCs/>
          <w:szCs w:val="20"/>
          <w:lang w:val="sl-SI"/>
        </w:rPr>
        <w:t xml:space="preserve">prodaja </w:t>
      </w:r>
      <w:r w:rsidRPr="00A85EAE">
        <w:rPr>
          <w:rFonts w:cs="Arial"/>
          <w:iCs/>
          <w:szCs w:val="20"/>
          <w:lang w:val="sl-SI"/>
        </w:rPr>
        <w:t>lastnih kmetijskih in gozdarskih pridelkov na trgu pa tudi prodaja v okviru veletržnic in drugih odkupnih mestih za kmetijske pridelke</w:t>
      </w:r>
      <w:r w:rsidRPr="00A85EAE">
        <w:rPr>
          <w:rFonts w:cs="Arial"/>
          <w:szCs w:val="20"/>
          <w:lang w:val="sl-SI"/>
        </w:rPr>
        <w:t>, vendar se oprostitev od izdajanja računov nanaša samo na neposredno prodajo končnim potrošnikom.</w:t>
      </w:r>
    </w:p>
    <w:p w14:paraId="40B9E92D" w14:textId="77777777" w:rsidR="00E86305" w:rsidRPr="00A85EAE" w:rsidRDefault="00E86305" w:rsidP="00E86305">
      <w:pPr>
        <w:spacing w:line="260" w:lineRule="exact"/>
        <w:jc w:val="both"/>
        <w:rPr>
          <w:rFonts w:cs="Arial"/>
          <w:szCs w:val="20"/>
          <w:lang w:val="sl-SI"/>
        </w:rPr>
      </w:pPr>
    </w:p>
    <w:p w14:paraId="37333A57" w14:textId="77777777" w:rsidR="00E86305" w:rsidRPr="00A85EAE" w:rsidRDefault="00E86305" w:rsidP="00E86305">
      <w:pPr>
        <w:spacing w:line="260" w:lineRule="exact"/>
        <w:jc w:val="both"/>
        <w:rPr>
          <w:rFonts w:cs="Arial"/>
          <w:szCs w:val="20"/>
          <w:lang w:val="sl-SI"/>
        </w:rPr>
      </w:pPr>
      <w:r w:rsidRPr="00A85EAE">
        <w:rPr>
          <w:rFonts w:cs="Arial"/>
          <w:szCs w:val="20"/>
          <w:u w:val="single"/>
          <w:lang w:val="sl-SI"/>
        </w:rPr>
        <w:t xml:space="preserve">V primeru </w:t>
      </w:r>
      <w:r w:rsidRPr="00A85EAE">
        <w:rPr>
          <w:rFonts w:cs="Arial"/>
          <w:bCs/>
          <w:szCs w:val="20"/>
          <w:u w:val="single"/>
          <w:lang w:val="sl-SI"/>
        </w:rPr>
        <w:t>prodaje davčnim zavezancem</w:t>
      </w:r>
      <w:r w:rsidRPr="00A85EAE">
        <w:rPr>
          <w:rFonts w:cs="Arial"/>
          <w:szCs w:val="20"/>
          <w:u w:val="single"/>
          <w:lang w:val="sl-SI"/>
        </w:rPr>
        <w:t xml:space="preserve"> pa je izdaja računa obvezna</w:t>
      </w:r>
      <w:r w:rsidRPr="00A85EAE">
        <w:rPr>
          <w:rFonts w:cs="Arial"/>
          <w:szCs w:val="20"/>
          <w:lang w:val="sl-SI"/>
        </w:rPr>
        <w:t>. Prodajalci lastnih kmetijskih in gozdarskih pridelkov pa tudi v primerih prodaje davčnim zavezancem praviloma niso administrativno obremenjeni s to obveznostjo, saj v praksi največkrat račun v imenu in za račun prodajalca izda kupec blaga, saj ta potrebuje dokument za svoje knjigovodstvo. To pravilo je še posebej uveljavljeno v primeru, da ob prodaji kmetje uveljavljajo pravico do pavšalnega nadomestila.</w:t>
      </w:r>
    </w:p>
    <w:p w14:paraId="4351F106" w14:textId="77777777" w:rsidR="00E86305" w:rsidRPr="00A85EAE" w:rsidRDefault="00E86305" w:rsidP="00E86305">
      <w:pPr>
        <w:spacing w:line="260" w:lineRule="exact"/>
        <w:jc w:val="both"/>
        <w:rPr>
          <w:rFonts w:cs="Arial"/>
          <w:color w:val="FF0000"/>
          <w:szCs w:val="20"/>
          <w:lang w:val="sl-SI"/>
        </w:rPr>
      </w:pPr>
    </w:p>
    <w:p w14:paraId="39984FB8"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Kot </w:t>
      </w:r>
      <w:r w:rsidRPr="00A85EAE">
        <w:rPr>
          <w:rFonts w:cs="Arial"/>
          <w:b/>
          <w:bCs/>
          <w:szCs w:val="20"/>
          <w:lang w:val="sl-SI"/>
        </w:rPr>
        <w:t>dobava za lastno rabo</w:t>
      </w:r>
      <w:r w:rsidRPr="00A85EAE">
        <w:rPr>
          <w:rFonts w:cs="Arial"/>
          <w:szCs w:val="20"/>
          <w:lang w:val="sl-SI"/>
        </w:rPr>
        <w:t xml:space="preserve"> se šteje </w:t>
      </w:r>
      <w:r w:rsidRPr="00A85EAE">
        <w:rPr>
          <w:rFonts w:cs="Arial"/>
          <w:iCs/>
          <w:szCs w:val="20"/>
          <w:lang w:val="sl-SI"/>
        </w:rPr>
        <w:t>le odvzem blaga za porabo v okviru (kmečkega) gospodinjstva davčnega zavezanca, ne pa tudi dobava blaga morebitni dopolnilni ali drugi predelovalni dejavnosti v okviru istega kmečkega gospodinjstva</w:t>
      </w:r>
      <w:r w:rsidRPr="00A85EAE">
        <w:rPr>
          <w:rFonts w:cs="Arial"/>
          <w:szCs w:val="20"/>
          <w:lang w:val="sl-SI"/>
        </w:rPr>
        <w:t>. Kadar se dohodek osnovne kmetijske in osnovne gozdarske dejavnosti ugotavlja na podlagi pavšalne ocene dohodka – katastrskega dohodka, se dopolnilna dejavnost na kmetiji za davčne namene obravnava kot samostojna dejavnost, in to tudi v primeru, da je njen nosilec ista oseba kot davčni zavezanec iz osnovne kmetijske in osnovne gozdarske dejavnosti. Zato je treba dobavo med osnovno kmetijsko in osnovno gozdarsko dejavnostjo obravnavati kot promet blaga ali storitev drugemu davčnemu zavezancu, za katere ne velja izjema oprostitev izdajanja računov.</w:t>
      </w:r>
    </w:p>
    <w:p w14:paraId="233705D6" w14:textId="77777777" w:rsidR="00E86305" w:rsidRPr="00A85EAE" w:rsidRDefault="00E86305" w:rsidP="00E86305">
      <w:pPr>
        <w:spacing w:line="260" w:lineRule="exact"/>
        <w:jc w:val="both"/>
        <w:rPr>
          <w:rFonts w:cs="Arial"/>
          <w:szCs w:val="20"/>
          <w:lang w:val="sl-SI"/>
        </w:rPr>
      </w:pPr>
    </w:p>
    <w:p w14:paraId="10E79ADE"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Oprostitev izdajanja računov pa se </w:t>
      </w:r>
      <w:r w:rsidRPr="00A85EAE">
        <w:rPr>
          <w:rFonts w:cs="Arial"/>
          <w:b/>
          <w:szCs w:val="20"/>
          <w:u w:val="single"/>
          <w:lang w:val="sl-SI"/>
        </w:rPr>
        <w:t>ne</w:t>
      </w:r>
      <w:r w:rsidRPr="00A85EAE">
        <w:rPr>
          <w:rFonts w:cs="Arial"/>
          <w:szCs w:val="20"/>
          <w:lang w:val="sl-SI"/>
        </w:rPr>
        <w:t xml:space="preserve"> nanaša na</w:t>
      </w:r>
    </w:p>
    <w:p w14:paraId="202CEC00"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dobavo kmetijskih in gozdarskih pridelkov kmetov, ki so pri davčnem organu priglasili ugotavljanje davčne osnove od dohodka na podlagi dejanskih prihodkov in dejanskih odhodkov oziroma dejanskih prihodkov in normiranih odhodkov;</w:t>
      </w:r>
    </w:p>
    <w:p w14:paraId="76667C10"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dobavo lastnih kmetijskih izdelkov, torej predelanih kmetijskih pridelkov, ki so</w:t>
      </w:r>
      <w:r w:rsidRPr="00A85EAE">
        <w:rPr>
          <w:rFonts w:ascii="Arial" w:hAnsi="Arial" w:cs="Arial"/>
          <w:i/>
          <w:iCs/>
          <w:color w:val="auto"/>
          <w:sz w:val="20"/>
          <w:szCs w:val="20"/>
        </w:rPr>
        <w:t xml:space="preserve"> </w:t>
      </w:r>
      <w:r w:rsidRPr="00A85EAE">
        <w:rPr>
          <w:rFonts w:ascii="Arial" w:hAnsi="Arial" w:cs="Arial"/>
          <w:color w:val="auto"/>
          <w:sz w:val="20"/>
          <w:szCs w:val="20"/>
        </w:rPr>
        <w:t>rezultat dopolnilne dejavnosti ali druge predelovalne dejavnosti na kmetiji, za katero se dohodek vedno ugotavlja na podlagi dejanskih prihodkov in odhodkov ali dejanskih prihodkov in normiranih odhodkov.</w:t>
      </w:r>
    </w:p>
    <w:p w14:paraId="54B25744" w14:textId="04F2BBB4" w:rsidR="00E86305" w:rsidRDefault="00E86305" w:rsidP="00E86305">
      <w:pPr>
        <w:pStyle w:val="Bulet1"/>
        <w:spacing w:before="0" w:line="260" w:lineRule="exact"/>
        <w:ind w:left="0" w:firstLine="0"/>
        <w:rPr>
          <w:rFonts w:ascii="Arial" w:hAnsi="Arial" w:cs="Arial"/>
          <w:color w:val="auto"/>
          <w:sz w:val="20"/>
          <w:szCs w:val="20"/>
        </w:rPr>
      </w:pPr>
    </w:p>
    <w:p w14:paraId="6F178C47" w14:textId="25CD7FBE" w:rsidR="00BC3469" w:rsidRPr="00AD2A3C" w:rsidRDefault="00BC3469" w:rsidP="00E86305">
      <w:pPr>
        <w:pStyle w:val="Bulet1"/>
        <w:spacing w:before="0" w:line="260" w:lineRule="exact"/>
        <w:ind w:left="0" w:firstLine="0"/>
        <w:rPr>
          <w:rFonts w:ascii="Arial" w:hAnsi="Arial" w:cs="Arial"/>
          <w:color w:val="auto"/>
          <w:sz w:val="20"/>
          <w:szCs w:val="20"/>
        </w:rPr>
      </w:pPr>
      <w:r w:rsidRPr="00AD2A3C">
        <w:rPr>
          <w:rFonts w:ascii="Arial" w:hAnsi="Arial" w:cs="Arial"/>
          <w:color w:val="auto"/>
          <w:sz w:val="20"/>
          <w:szCs w:val="20"/>
        </w:rPr>
        <w:t>Tudi v tem primeru velja, da mora za dobave blaga ali storitev, opravljene končnemu potrošniku na ozemlju Slovenije, izdati račun, račun v papirni obliki pa kupcu izroči le na njegovo zahtevo.</w:t>
      </w:r>
    </w:p>
    <w:p w14:paraId="7D5AF748" w14:textId="77777777" w:rsidR="00BC3469" w:rsidRPr="00A85EAE" w:rsidRDefault="00BC3469" w:rsidP="00E86305">
      <w:pPr>
        <w:pStyle w:val="Bulet1"/>
        <w:spacing w:before="0" w:line="260" w:lineRule="exact"/>
        <w:ind w:left="0" w:firstLine="0"/>
        <w:rPr>
          <w:rFonts w:ascii="Arial" w:hAnsi="Arial" w:cs="Arial"/>
          <w:color w:val="auto"/>
          <w:sz w:val="20"/>
          <w:szCs w:val="20"/>
        </w:rPr>
      </w:pPr>
    </w:p>
    <w:p w14:paraId="58CAA371" w14:textId="77777777" w:rsidR="00E86305" w:rsidRPr="00D92050" w:rsidRDefault="00E86305" w:rsidP="00E86305">
      <w:pPr>
        <w:pStyle w:val="Bulet1"/>
        <w:tabs>
          <w:tab w:val="clear" w:pos="284"/>
          <w:tab w:val="left" w:pos="0"/>
        </w:tabs>
        <w:spacing w:before="0" w:line="260" w:lineRule="exact"/>
        <w:ind w:left="0" w:firstLine="0"/>
        <w:rPr>
          <w:rFonts w:ascii="Arial" w:hAnsi="Arial" w:cs="Arial"/>
          <w:color w:val="auto"/>
          <w:sz w:val="20"/>
          <w:szCs w:val="20"/>
        </w:rPr>
      </w:pPr>
      <w:r w:rsidRPr="00D92050">
        <w:rPr>
          <w:rFonts w:ascii="Arial" w:hAnsi="Arial" w:cs="Arial"/>
          <w:color w:val="auto"/>
          <w:sz w:val="20"/>
          <w:szCs w:val="20"/>
        </w:rPr>
        <w:t>Več glede izdajanja računov v primeru uveljavljanja pavšalnega nadomestila je navedeno v poglavju 6.4 tega opisa.</w:t>
      </w:r>
    </w:p>
    <w:p w14:paraId="70ED1AC9" w14:textId="77777777" w:rsidR="00E86305" w:rsidRPr="00A85EAE" w:rsidRDefault="00E86305" w:rsidP="00E86305">
      <w:pPr>
        <w:jc w:val="both"/>
        <w:rPr>
          <w:lang w:val="sl-SI"/>
        </w:rPr>
      </w:pPr>
    </w:p>
    <w:p w14:paraId="53299112" w14:textId="77777777" w:rsidR="00E86305" w:rsidRPr="00A85EAE" w:rsidRDefault="00E86305" w:rsidP="00E86305">
      <w:pPr>
        <w:pStyle w:val="FURSnaslov1"/>
        <w:rPr>
          <w:caps/>
          <w:sz w:val="28"/>
          <w:szCs w:val="28"/>
          <w:lang w:val="sl-SI"/>
        </w:rPr>
      </w:pPr>
      <w:bookmarkStart w:id="6" w:name="_Toc106625870"/>
      <w:r w:rsidRPr="00A85EAE">
        <w:rPr>
          <w:caps/>
          <w:sz w:val="28"/>
          <w:szCs w:val="28"/>
          <w:lang w:val="sl-SI"/>
        </w:rPr>
        <w:t>6.0 Pravica do uveljavljanja pavšalnega nadomestila</w:t>
      </w:r>
      <w:bookmarkEnd w:id="6"/>
    </w:p>
    <w:p w14:paraId="7CAF49B6" w14:textId="77777777" w:rsidR="00E86305" w:rsidRPr="00DC061A" w:rsidRDefault="00953630" w:rsidP="00E86305">
      <w:pPr>
        <w:spacing w:line="260" w:lineRule="exact"/>
        <w:jc w:val="both"/>
        <w:rPr>
          <w:rFonts w:cs="Arial"/>
          <w:szCs w:val="20"/>
          <w:lang w:val="sl-SI"/>
        </w:rPr>
      </w:pPr>
      <w:r w:rsidRPr="00DC061A">
        <w:rPr>
          <w:rFonts w:cs="Arial"/>
          <w:szCs w:val="20"/>
          <w:lang w:val="sl-SI"/>
        </w:rPr>
        <w:t>Fizična oseba</w:t>
      </w:r>
      <w:r w:rsidR="00E86305" w:rsidRPr="00DC061A">
        <w:rPr>
          <w:rFonts w:cs="Arial"/>
          <w:szCs w:val="20"/>
          <w:lang w:val="sl-SI"/>
        </w:rPr>
        <w:t xml:space="preserve">, predstavnik kmečkega gospodinjstva, ki davčno osnove iz osnovne kmetijske in osnovne gozdarske dejavnosti ugotavlja na podlagi pavšalne obdavčitve, in </w:t>
      </w:r>
      <w:r w:rsidR="00E86305" w:rsidRPr="00DC061A">
        <w:rPr>
          <w:rFonts w:cs="Arial"/>
          <w:szCs w:val="20"/>
          <w:u w:val="single"/>
          <w:lang w:val="sl-SI"/>
        </w:rPr>
        <w:t>ki iz te dejavnosti ni identificiran za namene DDV</w:t>
      </w:r>
      <w:r w:rsidR="00E86305" w:rsidRPr="00DC061A">
        <w:rPr>
          <w:rFonts w:cs="Arial"/>
          <w:szCs w:val="20"/>
          <w:lang w:val="sl-SI"/>
        </w:rPr>
        <w:t>, ima ob dobavi kmetijskih in gozdarskih pridelkov ter kmetijskih in gozdarskih storitev, ki so rezultat osnovne kmetijske in osnovne gozdarske dejavnosti</w:t>
      </w:r>
      <w:r w:rsidRPr="00DC061A">
        <w:rPr>
          <w:rFonts w:cs="Arial"/>
          <w:szCs w:val="20"/>
          <w:lang w:val="sl-SI"/>
        </w:rPr>
        <w:t xml:space="preserve"> kmečkega gospodinjstva</w:t>
      </w:r>
      <w:r w:rsidR="00E86305" w:rsidRPr="00DC061A">
        <w:rPr>
          <w:rFonts w:cs="Arial"/>
          <w:szCs w:val="20"/>
          <w:lang w:val="sl-SI"/>
        </w:rPr>
        <w:t>, pravico do pavšalnega nadomestila DDV.</w:t>
      </w:r>
    </w:p>
    <w:p w14:paraId="6BABB3B7" w14:textId="77777777" w:rsidR="00E86305" w:rsidRPr="00DC061A" w:rsidRDefault="00E86305" w:rsidP="00E86305">
      <w:pPr>
        <w:spacing w:line="260" w:lineRule="exact"/>
        <w:jc w:val="both"/>
        <w:rPr>
          <w:rFonts w:cs="Arial"/>
          <w:szCs w:val="20"/>
          <w:lang w:val="sl-SI"/>
        </w:rPr>
      </w:pPr>
    </w:p>
    <w:p w14:paraId="351A6333" w14:textId="77777777" w:rsidR="00E86305" w:rsidRPr="00A85EAE" w:rsidRDefault="00E86305" w:rsidP="00E86305">
      <w:pPr>
        <w:spacing w:line="260" w:lineRule="exact"/>
        <w:jc w:val="both"/>
        <w:rPr>
          <w:rFonts w:cs="Arial"/>
          <w:szCs w:val="20"/>
          <w:lang w:val="sl-SI"/>
        </w:rPr>
      </w:pPr>
      <w:r w:rsidRPr="00A85EAE">
        <w:rPr>
          <w:rFonts w:cs="Arial"/>
          <w:szCs w:val="20"/>
          <w:lang w:val="sl-SI"/>
        </w:rPr>
        <w:lastRenderedPageBreak/>
        <w:t xml:space="preserve">Za pridobitev pravice do uveljavljanja pavšalnega nadomestila mora pridobiti dovoljenje davčnega organa. </w:t>
      </w:r>
    </w:p>
    <w:p w14:paraId="505C6EC6" w14:textId="77777777" w:rsidR="00E86305" w:rsidRPr="00A85EAE" w:rsidRDefault="00E86305" w:rsidP="00E86305">
      <w:pPr>
        <w:spacing w:line="260" w:lineRule="exact"/>
        <w:jc w:val="both"/>
        <w:rPr>
          <w:rFonts w:cs="Arial"/>
          <w:szCs w:val="20"/>
          <w:lang w:val="sl-SI"/>
        </w:rPr>
      </w:pPr>
    </w:p>
    <w:p w14:paraId="05127434" w14:textId="77777777" w:rsidR="00E86305" w:rsidRPr="00A85EAE" w:rsidRDefault="00E86305" w:rsidP="00E86305">
      <w:pPr>
        <w:spacing w:line="260" w:lineRule="exact"/>
        <w:jc w:val="both"/>
        <w:rPr>
          <w:rFonts w:cs="Arial"/>
          <w:szCs w:val="20"/>
          <w:lang w:val="sl-SI"/>
        </w:rPr>
      </w:pPr>
      <w:r w:rsidRPr="00A85EAE">
        <w:rPr>
          <w:rFonts w:cs="Arial"/>
          <w:szCs w:val="20"/>
          <w:lang w:val="sl-SI"/>
        </w:rPr>
        <w:t>Davčni zavezanec, predstavnik kmečkega gospodinjstva, lahko uveljavi pravico do pavšalnega nadomestila le za dobavo</w:t>
      </w:r>
      <w:r w:rsidR="00953630">
        <w:rPr>
          <w:rFonts w:cs="Arial"/>
          <w:szCs w:val="20"/>
          <w:lang w:val="sl-SI"/>
        </w:rPr>
        <w:t>:</w:t>
      </w:r>
    </w:p>
    <w:p w14:paraId="3000B34D" w14:textId="77777777" w:rsidR="00E86305" w:rsidRPr="00D92050"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kmetijskih in gozdarskih pridelkov, ki so rezultat osnovne kmetijske in osnovne gozdarske dejavnosti članov kmečkega gospodinjstva, katerega predstavnik je, za katero se dohodek ugotavlja na podlagi pavšalne ocene dohodka,</w:t>
      </w:r>
    </w:p>
    <w:p w14:paraId="25EB6498" w14:textId="77777777" w:rsidR="00E86305" w:rsidRPr="00D61B10" w:rsidRDefault="00E86305" w:rsidP="00E86305">
      <w:pPr>
        <w:pStyle w:val="Bulet1"/>
        <w:spacing w:before="0" w:line="260" w:lineRule="exact"/>
        <w:rPr>
          <w:rFonts w:ascii="Arial" w:hAnsi="Arial" w:cs="Arial"/>
          <w:strike/>
          <w:color w:val="FF0000"/>
          <w:sz w:val="20"/>
          <w:szCs w:val="20"/>
        </w:rPr>
      </w:pPr>
      <w:r w:rsidRPr="00A85EAE">
        <w:rPr>
          <w:rFonts w:ascii="Arial" w:hAnsi="Arial" w:cs="Arial"/>
          <w:color w:val="auto"/>
          <w:sz w:val="20"/>
          <w:szCs w:val="20"/>
        </w:rPr>
        <w:t>–</w:t>
      </w:r>
      <w:r w:rsidRPr="00A85EAE">
        <w:rPr>
          <w:rFonts w:ascii="Arial" w:hAnsi="Arial" w:cs="Arial"/>
          <w:color w:val="auto"/>
          <w:sz w:val="20"/>
          <w:szCs w:val="20"/>
        </w:rPr>
        <w:tab/>
        <w:t>kmetijskih in gozdarskih storitev, opravljenih za plačilo prek strojnega krožka</w:t>
      </w:r>
      <w:r w:rsidR="00DC061A">
        <w:rPr>
          <w:rFonts w:ascii="Arial" w:hAnsi="Arial" w:cs="Arial"/>
          <w:color w:val="auto"/>
          <w:sz w:val="20"/>
          <w:szCs w:val="20"/>
        </w:rPr>
        <w:t>.</w:t>
      </w:r>
    </w:p>
    <w:p w14:paraId="527EE9F8" w14:textId="77777777" w:rsidR="00E86305" w:rsidRPr="00A85EAE" w:rsidRDefault="00E86305" w:rsidP="00E86305">
      <w:pPr>
        <w:spacing w:line="260" w:lineRule="exact"/>
        <w:jc w:val="both"/>
        <w:rPr>
          <w:rFonts w:cs="Arial"/>
          <w:szCs w:val="20"/>
          <w:lang w:val="sl-SI"/>
        </w:rPr>
      </w:pPr>
    </w:p>
    <w:p w14:paraId="69E2A542" w14:textId="77777777" w:rsidR="00E86305" w:rsidRPr="00DC061A" w:rsidRDefault="00E86305" w:rsidP="00E86305">
      <w:pPr>
        <w:spacing w:line="260" w:lineRule="exact"/>
        <w:jc w:val="both"/>
        <w:rPr>
          <w:rFonts w:cs="Arial"/>
          <w:b/>
          <w:szCs w:val="20"/>
          <w:lang w:val="sl-SI"/>
        </w:rPr>
      </w:pPr>
      <w:r w:rsidRPr="00DC061A">
        <w:rPr>
          <w:rFonts w:cs="Arial"/>
          <w:b/>
          <w:szCs w:val="20"/>
          <w:lang w:val="sl-SI"/>
        </w:rPr>
        <w:t xml:space="preserve">Pravico do uveljavljanja pavšalnega nadomestila ima le za </w:t>
      </w:r>
      <w:r w:rsidR="00E761AC" w:rsidRPr="00DC061A">
        <w:rPr>
          <w:rFonts w:cs="Arial"/>
          <w:b/>
          <w:szCs w:val="20"/>
          <w:lang w:val="sl-SI"/>
        </w:rPr>
        <w:t>dobavo kmetijskih in gozdarskih pridelkov ter kmetijskih in gozdarskih storitev, ki so rezultat osnovne kmetijske in gozdarske dejavnosti njegovega kmečkega gospodinjstva, za katero se dohodek ugotavlja na podlagi katastrskega dohodka</w:t>
      </w:r>
      <w:r w:rsidRPr="00DC061A">
        <w:rPr>
          <w:rFonts w:cs="Arial"/>
          <w:b/>
          <w:szCs w:val="20"/>
          <w:lang w:val="sl-SI"/>
        </w:rPr>
        <w:t>, ter če se te dobave opravijo kupcem, davčnim zavezancem, ki so identificirani za namene DDV (v Sloveniji ali v drugi državi članici).</w:t>
      </w:r>
      <w:r w:rsidR="00E761AC" w:rsidRPr="00DC061A">
        <w:rPr>
          <w:rFonts w:cs="Arial"/>
          <w:b/>
          <w:szCs w:val="20"/>
          <w:lang w:val="sl-SI"/>
        </w:rPr>
        <w:t xml:space="preserve"> Posamezni davčni zavezanec lahko uveljavi pavšalno nadomestilo le za tiste pridelke in storitve, za katere mu je davčni organ v dovoljenju priznal pravico do pavšalnega nadomestila</w:t>
      </w:r>
      <w:r w:rsidR="00D61B10" w:rsidRPr="00DC061A">
        <w:rPr>
          <w:rFonts w:cs="Arial"/>
          <w:b/>
          <w:szCs w:val="20"/>
          <w:lang w:val="sl-SI"/>
        </w:rPr>
        <w:t>.</w:t>
      </w:r>
    </w:p>
    <w:p w14:paraId="36EAD0D5" w14:textId="77777777" w:rsidR="00E86305" w:rsidRPr="00A85EAE" w:rsidRDefault="00E86305" w:rsidP="00E86305">
      <w:pPr>
        <w:spacing w:line="260" w:lineRule="exact"/>
        <w:jc w:val="both"/>
        <w:rPr>
          <w:rFonts w:cs="Arial"/>
          <w:szCs w:val="20"/>
          <w:lang w:val="sl-SI"/>
        </w:rPr>
      </w:pPr>
    </w:p>
    <w:p w14:paraId="695A5EE2" w14:textId="77777777" w:rsidR="00E86305" w:rsidRPr="00E761AC" w:rsidRDefault="00E86305" w:rsidP="00E86305">
      <w:pPr>
        <w:spacing w:line="260" w:lineRule="exact"/>
        <w:jc w:val="both"/>
        <w:rPr>
          <w:rFonts w:cs="Arial"/>
          <w:szCs w:val="20"/>
          <w:lang w:val="sl-SI"/>
        </w:rPr>
      </w:pPr>
      <w:r w:rsidRPr="00DC061A">
        <w:rPr>
          <w:rFonts w:cs="Arial"/>
          <w:szCs w:val="20"/>
          <w:lang w:val="sl-SI"/>
        </w:rPr>
        <w:t xml:space="preserve">Pavšalno nadomestilo je mogoče uveljaviti le za </w:t>
      </w:r>
      <w:r w:rsidR="00E761AC" w:rsidRPr="00DC061A">
        <w:rPr>
          <w:rFonts w:cs="Arial"/>
          <w:szCs w:val="20"/>
          <w:lang w:val="sl-SI"/>
        </w:rPr>
        <w:t>pridelke in storitve, ki spadajo v posamezne skupine kmetijskih in gozdarskih pridelkov ter kmetijskih in gozdarskih storitev</w:t>
      </w:r>
      <w:r w:rsidRPr="00DC061A">
        <w:rPr>
          <w:rFonts w:cs="Arial"/>
          <w:szCs w:val="20"/>
          <w:lang w:val="sl-SI"/>
        </w:rPr>
        <w:t xml:space="preserve">, navedenih </w:t>
      </w:r>
      <w:r w:rsidRPr="00E761AC">
        <w:rPr>
          <w:rFonts w:cs="Arial"/>
          <w:szCs w:val="20"/>
          <w:lang w:val="sl-SI"/>
        </w:rPr>
        <w:t xml:space="preserve">v prilogi XII k </w:t>
      </w:r>
      <w:hyperlink r:id="rId23" w:anchor="c257" w:history="1">
        <w:r w:rsidRPr="00E761AC">
          <w:rPr>
            <w:rStyle w:val="Hiperpovezava"/>
            <w:rFonts w:cs="Arial"/>
            <w:szCs w:val="20"/>
            <w:lang w:val="sl-SI"/>
          </w:rPr>
          <w:t>Pravilniku o izvajanju ZDDV-1 - pravilnik</w:t>
        </w:r>
      </w:hyperlink>
      <w:r w:rsidRPr="00E761AC">
        <w:rPr>
          <w:rFonts w:cs="Arial"/>
          <w:szCs w:val="20"/>
          <w:lang w:val="sl-SI"/>
        </w:rPr>
        <w:t xml:space="preserve">, </w:t>
      </w:r>
      <w:r w:rsidR="00E761AC" w:rsidRPr="00DC061A">
        <w:rPr>
          <w:rFonts w:cs="Arial"/>
          <w:szCs w:val="20"/>
          <w:lang w:val="sl-SI"/>
        </w:rPr>
        <w:t>ob izpolnjevanju pogoje</w:t>
      </w:r>
      <w:r w:rsidR="00D61B10" w:rsidRPr="00DC061A">
        <w:rPr>
          <w:rFonts w:cs="Arial"/>
          <w:szCs w:val="20"/>
          <w:lang w:val="sl-SI"/>
        </w:rPr>
        <w:t>v</w:t>
      </w:r>
      <w:r w:rsidR="00E761AC" w:rsidRPr="00DC061A">
        <w:rPr>
          <w:rFonts w:cs="Arial"/>
          <w:szCs w:val="20"/>
          <w:lang w:val="sl-SI"/>
        </w:rPr>
        <w:t xml:space="preserve">, </w:t>
      </w:r>
      <w:r w:rsidRPr="00DC061A">
        <w:rPr>
          <w:rFonts w:cs="Arial"/>
          <w:szCs w:val="20"/>
          <w:lang w:val="sl-SI"/>
        </w:rPr>
        <w:t xml:space="preserve">kakor </w:t>
      </w:r>
      <w:r w:rsidRPr="00E761AC">
        <w:rPr>
          <w:rFonts w:cs="Arial"/>
          <w:szCs w:val="20"/>
          <w:lang w:val="sl-SI"/>
        </w:rPr>
        <w:t xml:space="preserve">je našteto v preglednici: </w:t>
      </w:r>
    </w:p>
    <w:p w14:paraId="4AF6E655" w14:textId="77777777" w:rsidR="00E86305" w:rsidRPr="00A85EAE" w:rsidRDefault="00E86305" w:rsidP="00E86305">
      <w:pPr>
        <w:spacing w:line="260" w:lineRule="exact"/>
        <w:jc w:val="both"/>
        <w:rPr>
          <w:rFonts w:cs="Arial"/>
          <w:szCs w:val="20"/>
          <w:lang w:val="sl-SI"/>
        </w:rPr>
      </w:pPr>
    </w:p>
    <w:tbl>
      <w:tblPr>
        <w:tblW w:w="935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6"/>
        <w:gridCol w:w="2264"/>
        <w:gridCol w:w="3476"/>
      </w:tblGrid>
      <w:tr w:rsidR="00E86305" w:rsidRPr="00E34360" w14:paraId="5C2C90B9" w14:textId="77777777" w:rsidTr="0088082A">
        <w:trPr>
          <w:cantSplit/>
          <w:tblHeader/>
        </w:trPr>
        <w:tc>
          <w:tcPr>
            <w:tcW w:w="3616" w:type="dxa"/>
            <w:tcBorders>
              <w:top w:val="single" w:sz="12" w:space="0" w:color="auto"/>
              <w:bottom w:val="single" w:sz="12" w:space="0" w:color="auto"/>
            </w:tcBorders>
            <w:shd w:val="clear" w:color="auto" w:fill="BFBFBF"/>
            <w:vAlign w:val="center"/>
          </w:tcPr>
          <w:p w14:paraId="7CEF29BC" w14:textId="77777777" w:rsidR="00E86305" w:rsidRPr="00A85EAE" w:rsidRDefault="00E86305" w:rsidP="0088082A">
            <w:pPr>
              <w:spacing w:line="260" w:lineRule="exact"/>
              <w:jc w:val="both"/>
              <w:rPr>
                <w:rFonts w:cs="Arial"/>
                <w:b/>
                <w:bCs/>
                <w:szCs w:val="20"/>
                <w:lang w:val="sl-SI"/>
              </w:rPr>
            </w:pPr>
            <w:r w:rsidRPr="00A85EAE">
              <w:rPr>
                <w:rFonts w:cs="Arial"/>
                <w:b/>
                <w:bCs/>
                <w:szCs w:val="20"/>
                <w:lang w:val="sl-SI"/>
              </w:rPr>
              <w:t>Pridelki in storitve</w:t>
            </w:r>
          </w:p>
        </w:tc>
        <w:tc>
          <w:tcPr>
            <w:tcW w:w="2264" w:type="dxa"/>
            <w:tcBorders>
              <w:top w:val="single" w:sz="12" w:space="0" w:color="auto"/>
              <w:bottom w:val="single" w:sz="12" w:space="0" w:color="auto"/>
            </w:tcBorders>
            <w:shd w:val="clear" w:color="auto" w:fill="BFBFBF"/>
            <w:vAlign w:val="center"/>
          </w:tcPr>
          <w:p w14:paraId="7E210FD9" w14:textId="77777777" w:rsidR="00E86305" w:rsidRPr="00A85EAE" w:rsidRDefault="00E86305" w:rsidP="0088082A">
            <w:pPr>
              <w:spacing w:line="260" w:lineRule="exact"/>
              <w:jc w:val="both"/>
              <w:rPr>
                <w:rFonts w:cs="Arial"/>
                <w:b/>
                <w:bCs/>
                <w:szCs w:val="20"/>
                <w:lang w:val="sl-SI"/>
              </w:rPr>
            </w:pPr>
            <w:r w:rsidRPr="00A85EAE">
              <w:rPr>
                <w:rFonts w:cs="Arial"/>
                <w:b/>
                <w:bCs/>
                <w:szCs w:val="20"/>
                <w:lang w:val="sl-SI"/>
              </w:rPr>
              <w:t>Tarifna oznaka KN/</w:t>
            </w:r>
            <w:r w:rsidRPr="00A85EAE">
              <w:rPr>
                <w:rFonts w:cs="Arial"/>
                <w:b/>
                <w:bCs/>
                <w:szCs w:val="20"/>
                <w:lang w:val="sl-SI"/>
              </w:rPr>
              <w:br/>
              <w:t>šifra SKD</w:t>
            </w:r>
          </w:p>
        </w:tc>
        <w:tc>
          <w:tcPr>
            <w:tcW w:w="3476" w:type="dxa"/>
            <w:tcBorders>
              <w:top w:val="single" w:sz="12" w:space="0" w:color="auto"/>
              <w:bottom w:val="single" w:sz="12" w:space="0" w:color="auto"/>
            </w:tcBorders>
            <w:shd w:val="clear" w:color="auto" w:fill="BFBFBF"/>
            <w:vAlign w:val="center"/>
          </w:tcPr>
          <w:p w14:paraId="5569F017" w14:textId="77777777" w:rsidR="00E86305" w:rsidRPr="00A85EAE" w:rsidRDefault="00E86305" w:rsidP="0088082A">
            <w:pPr>
              <w:spacing w:line="260" w:lineRule="exact"/>
              <w:rPr>
                <w:rFonts w:cs="Arial"/>
                <w:b/>
                <w:bCs/>
                <w:szCs w:val="20"/>
                <w:lang w:val="sl-SI"/>
              </w:rPr>
            </w:pPr>
            <w:r w:rsidRPr="00A85EAE">
              <w:rPr>
                <w:rFonts w:cs="Arial"/>
                <w:b/>
                <w:bCs/>
                <w:szCs w:val="20"/>
                <w:lang w:val="sl-SI"/>
              </w:rPr>
              <w:t>Pogoji</w:t>
            </w:r>
            <w:r w:rsidRPr="00A85EAE">
              <w:rPr>
                <w:rFonts w:cs="Arial"/>
                <w:b/>
                <w:bCs/>
                <w:szCs w:val="20"/>
                <w:lang w:val="sl-SI"/>
              </w:rPr>
              <w:br/>
              <w:t xml:space="preserve">(tretji odstavek 162. čl. </w:t>
            </w:r>
            <w:hyperlink r:id="rId24" w:anchor="c257" w:history="1">
              <w:r w:rsidRPr="00A85EAE">
                <w:rPr>
                  <w:rStyle w:val="Hiperpovezava"/>
                  <w:rFonts w:cs="Arial"/>
                  <w:b/>
                  <w:bCs/>
                  <w:szCs w:val="20"/>
                  <w:lang w:val="sl-SI"/>
                </w:rPr>
                <w:t>Pravilnika o izvajanju ZDDV-1 - pravilnik</w:t>
              </w:r>
            </w:hyperlink>
            <w:r w:rsidRPr="00A85EAE">
              <w:rPr>
                <w:rFonts w:cs="Arial"/>
                <w:b/>
                <w:bCs/>
                <w:szCs w:val="20"/>
                <w:lang w:val="sl-SI"/>
              </w:rPr>
              <w:t>)</w:t>
            </w:r>
          </w:p>
        </w:tc>
      </w:tr>
      <w:tr w:rsidR="00E86305" w:rsidRPr="00A85EAE" w14:paraId="371E502D" w14:textId="77777777" w:rsidTr="0088082A">
        <w:trPr>
          <w:cantSplit/>
        </w:trPr>
        <w:tc>
          <w:tcPr>
            <w:tcW w:w="9356" w:type="dxa"/>
            <w:gridSpan w:val="3"/>
            <w:tcBorders>
              <w:top w:val="nil"/>
            </w:tcBorders>
          </w:tcPr>
          <w:p w14:paraId="34B8F867" w14:textId="77777777" w:rsidR="00E86305" w:rsidRPr="00A85EAE" w:rsidRDefault="00E86305" w:rsidP="0088082A">
            <w:pPr>
              <w:spacing w:line="260" w:lineRule="exact"/>
              <w:jc w:val="both"/>
              <w:rPr>
                <w:rFonts w:cs="Arial"/>
                <w:b/>
                <w:bCs/>
                <w:i/>
                <w:iCs/>
                <w:szCs w:val="20"/>
                <w:lang w:val="sl-SI"/>
              </w:rPr>
            </w:pPr>
            <w:r w:rsidRPr="00A85EAE">
              <w:rPr>
                <w:rFonts w:cs="Arial"/>
                <w:b/>
                <w:bCs/>
                <w:i/>
                <w:iCs/>
                <w:szCs w:val="20"/>
                <w:lang w:val="sl-SI"/>
              </w:rPr>
              <w:t>Skupina 1 – pridelki živinoreje</w:t>
            </w:r>
          </w:p>
        </w:tc>
      </w:tr>
      <w:tr w:rsidR="00E86305" w:rsidRPr="00E34360" w14:paraId="6B437373" w14:textId="77777777" w:rsidTr="0088082A">
        <w:trPr>
          <w:cantSplit/>
        </w:trPr>
        <w:tc>
          <w:tcPr>
            <w:tcW w:w="3616" w:type="dxa"/>
            <w:tcBorders>
              <w:top w:val="nil"/>
            </w:tcBorders>
          </w:tcPr>
          <w:p w14:paraId="20F69023" w14:textId="77777777" w:rsidR="00E86305" w:rsidRPr="00A85EAE" w:rsidRDefault="00E86305" w:rsidP="0088082A">
            <w:pPr>
              <w:spacing w:line="260" w:lineRule="exact"/>
              <w:ind w:left="284" w:hanging="284"/>
              <w:jc w:val="both"/>
              <w:rPr>
                <w:rFonts w:cs="Arial"/>
                <w:szCs w:val="20"/>
                <w:lang w:val="sl-SI"/>
              </w:rPr>
            </w:pPr>
            <w:r w:rsidRPr="00A85EAE">
              <w:rPr>
                <w:rFonts w:cs="Arial"/>
                <w:szCs w:val="20"/>
                <w:lang w:val="sl-SI"/>
              </w:rPr>
              <w:t>Žive živali</w:t>
            </w:r>
          </w:p>
        </w:tc>
        <w:tc>
          <w:tcPr>
            <w:tcW w:w="2264" w:type="dxa"/>
            <w:tcBorders>
              <w:top w:val="nil"/>
            </w:tcBorders>
          </w:tcPr>
          <w:p w14:paraId="2E0454A0" w14:textId="77777777" w:rsidR="00E86305" w:rsidRPr="00A85EAE" w:rsidRDefault="00E86305" w:rsidP="0088082A">
            <w:pPr>
              <w:spacing w:line="260" w:lineRule="exact"/>
              <w:jc w:val="both"/>
              <w:rPr>
                <w:rFonts w:cs="Arial"/>
                <w:szCs w:val="20"/>
                <w:lang w:val="sl-SI"/>
              </w:rPr>
            </w:pPr>
            <w:r w:rsidRPr="00A85EAE">
              <w:rPr>
                <w:rFonts w:cs="Arial"/>
                <w:szCs w:val="20"/>
                <w:lang w:val="sl-SI"/>
              </w:rPr>
              <w:t xml:space="preserve">od 0101 </w:t>
            </w:r>
            <w:r w:rsidRPr="00D92050">
              <w:rPr>
                <w:rFonts w:cs="Arial"/>
                <w:szCs w:val="20"/>
                <w:lang w:val="sl-SI"/>
              </w:rPr>
              <w:t>do 0106 in 0307 60 00</w:t>
            </w:r>
          </w:p>
        </w:tc>
        <w:tc>
          <w:tcPr>
            <w:tcW w:w="3476" w:type="dxa"/>
            <w:vMerge w:val="restart"/>
            <w:tcBorders>
              <w:bottom w:val="nil"/>
            </w:tcBorders>
          </w:tcPr>
          <w:p w14:paraId="772F43A8" w14:textId="77777777" w:rsidR="00E86305" w:rsidRPr="00A85EAE" w:rsidRDefault="00E86305" w:rsidP="0088082A">
            <w:pPr>
              <w:spacing w:line="260" w:lineRule="exact"/>
              <w:rPr>
                <w:rFonts w:cs="Arial"/>
                <w:szCs w:val="20"/>
                <w:lang w:val="sl-SI"/>
              </w:rPr>
            </w:pPr>
            <w:r w:rsidRPr="00A85EAE">
              <w:rPr>
                <w:rFonts w:cs="Arial"/>
                <w:szCs w:val="20"/>
                <w:lang w:val="sl-SI"/>
              </w:rPr>
              <w:t>kadar imajo člani kmečkega gospodinjstva v uporab</w:t>
            </w:r>
            <w:r w:rsidRPr="00D92050">
              <w:rPr>
                <w:rFonts w:cs="Arial"/>
                <w:szCs w:val="20"/>
                <w:lang w:val="sl-SI"/>
              </w:rPr>
              <w:t>i kmetijsko</w:t>
            </w:r>
            <w:r w:rsidRPr="00D92050">
              <w:rPr>
                <w:rFonts w:cs="Arial"/>
                <w:strike/>
                <w:szCs w:val="20"/>
                <w:lang w:val="sl-SI"/>
              </w:rPr>
              <w:t xml:space="preserve"> </w:t>
            </w:r>
            <w:r w:rsidRPr="00D92050">
              <w:rPr>
                <w:rFonts w:cs="Arial"/>
                <w:szCs w:val="20"/>
                <w:lang w:val="sl-SI"/>
              </w:rPr>
              <w:t xml:space="preserve">zemljišče, </w:t>
            </w:r>
            <w:r w:rsidRPr="00A85EAE">
              <w:rPr>
                <w:rFonts w:cs="Arial"/>
                <w:szCs w:val="20"/>
                <w:lang w:val="sl-SI"/>
              </w:rPr>
              <w:t>ki ni</w:t>
            </w:r>
            <w:r>
              <w:rPr>
                <w:rFonts w:cs="Arial"/>
                <w:szCs w:val="20"/>
                <w:lang w:val="sl-SI"/>
              </w:rPr>
              <w:t xml:space="preserve"> </w:t>
            </w:r>
            <w:r w:rsidRPr="00A85EAE">
              <w:rPr>
                <w:rFonts w:cs="Arial"/>
                <w:szCs w:val="20"/>
                <w:lang w:val="sl-SI"/>
              </w:rPr>
              <w:t xml:space="preserve">evidentirano v zemljiškem katastru kot kmetijsko zemljišče s podrobnejšo dejansko rabo hmeljišče, trajne rastline na njivskih površinah, vinograd, matičnjak, intenzivni sadovnjak, oljčnik, ostali trajni nasadi ali plantaža gozdnega drevja </w:t>
            </w:r>
          </w:p>
        </w:tc>
      </w:tr>
      <w:tr w:rsidR="00E86305" w:rsidRPr="00A85EAE" w14:paraId="46FDAF1F" w14:textId="77777777" w:rsidTr="0088082A">
        <w:trPr>
          <w:cantSplit/>
        </w:trPr>
        <w:tc>
          <w:tcPr>
            <w:tcW w:w="3616" w:type="dxa"/>
            <w:tcBorders>
              <w:bottom w:val="nil"/>
            </w:tcBorders>
          </w:tcPr>
          <w:p w14:paraId="15B0E084" w14:textId="77777777" w:rsidR="00E86305" w:rsidRPr="00A85EAE" w:rsidRDefault="00E86305" w:rsidP="0088082A">
            <w:pPr>
              <w:spacing w:line="260" w:lineRule="exact"/>
              <w:ind w:left="284" w:hanging="284"/>
              <w:jc w:val="both"/>
              <w:rPr>
                <w:rFonts w:cs="Arial"/>
                <w:szCs w:val="20"/>
                <w:lang w:val="sl-SI"/>
              </w:rPr>
            </w:pPr>
            <w:r w:rsidRPr="00A85EAE">
              <w:rPr>
                <w:rFonts w:cs="Arial"/>
                <w:szCs w:val="20"/>
                <w:lang w:val="sl-SI"/>
              </w:rPr>
              <w:t xml:space="preserve">Mleko </w:t>
            </w:r>
          </w:p>
        </w:tc>
        <w:tc>
          <w:tcPr>
            <w:tcW w:w="2264" w:type="dxa"/>
            <w:tcBorders>
              <w:bottom w:val="nil"/>
            </w:tcBorders>
          </w:tcPr>
          <w:p w14:paraId="3DA1E46C" w14:textId="77777777" w:rsidR="00E86305" w:rsidRPr="00A85EAE" w:rsidRDefault="00E86305" w:rsidP="0088082A">
            <w:pPr>
              <w:spacing w:line="260" w:lineRule="exact"/>
              <w:jc w:val="both"/>
              <w:rPr>
                <w:rFonts w:cs="Arial"/>
                <w:szCs w:val="20"/>
                <w:lang w:val="sl-SI"/>
              </w:rPr>
            </w:pPr>
            <w:r w:rsidRPr="00A85EAE">
              <w:rPr>
                <w:rFonts w:cs="Arial"/>
                <w:szCs w:val="20"/>
                <w:lang w:val="sl-SI"/>
              </w:rPr>
              <w:t>0401</w:t>
            </w:r>
          </w:p>
        </w:tc>
        <w:tc>
          <w:tcPr>
            <w:tcW w:w="3476" w:type="dxa"/>
            <w:vMerge/>
            <w:tcBorders>
              <w:bottom w:val="nil"/>
            </w:tcBorders>
          </w:tcPr>
          <w:p w14:paraId="06C4CD1E" w14:textId="77777777" w:rsidR="00E86305" w:rsidRPr="00A85EAE" w:rsidRDefault="00E86305" w:rsidP="0088082A">
            <w:pPr>
              <w:spacing w:line="260" w:lineRule="exact"/>
              <w:jc w:val="both"/>
              <w:rPr>
                <w:rFonts w:cs="Arial"/>
                <w:szCs w:val="20"/>
                <w:lang w:val="sl-SI"/>
              </w:rPr>
            </w:pPr>
          </w:p>
        </w:tc>
      </w:tr>
      <w:tr w:rsidR="00E86305" w:rsidRPr="00A85EAE" w14:paraId="0CCAE887" w14:textId="77777777" w:rsidTr="0088082A">
        <w:trPr>
          <w:cantSplit/>
        </w:trPr>
        <w:tc>
          <w:tcPr>
            <w:tcW w:w="3616" w:type="dxa"/>
          </w:tcPr>
          <w:p w14:paraId="0D340D15" w14:textId="77777777" w:rsidR="00E86305" w:rsidRPr="00A85EAE" w:rsidRDefault="00E86305" w:rsidP="0088082A">
            <w:pPr>
              <w:spacing w:line="260" w:lineRule="exact"/>
              <w:ind w:left="284" w:hanging="284"/>
              <w:rPr>
                <w:rFonts w:cs="Arial"/>
                <w:szCs w:val="20"/>
                <w:lang w:val="sl-SI"/>
              </w:rPr>
            </w:pPr>
            <w:r w:rsidRPr="00A85EAE">
              <w:rPr>
                <w:rFonts w:cs="Arial"/>
                <w:szCs w:val="20"/>
                <w:lang w:val="sl-SI"/>
              </w:rPr>
              <w:t>Sveža jajca</w:t>
            </w:r>
          </w:p>
        </w:tc>
        <w:tc>
          <w:tcPr>
            <w:tcW w:w="2264" w:type="dxa"/>
          </w:tcPr>
          <w:p w14:paraId="20E6A9C9" w14:textId="77777777" w:rsidR="00E86305" w:rsidRPr="00A85EAE" w:rsidRDefault="00E86305" w:rsidP="0088082A">
            <w:pPr>
              <w:spacing w:line="260" w:lineRule="exact"/>
              <w:jc w:val="both"/>
              <w:rPr>
                <w:rFonts w:cs="Arial"/>
                <w:szCs w:val="20"/>
                <w:lang w:val="sl-SI"/>
              </w:rPr>
            </w:pPr>
            <w:r w:rsidRPr="00A85EAE">
              <w:rPr>
                <w:rFonts w:cs="Arial"/>
                <w:szCs w:val="20"/>
                <w:lang w:val="sl-SI"/>
              </w:rPr>
              <w:t>0407</w:t>
            </w:r>
          </w:p>
        </w:tc>
        <w:tc>
          <w:tcPr>
            <w:tcW w:w="3476" w:type="dxa"/>
            <w:vMerge/>
          </w:tcPr>
          <w:p w14:paraId="4C0C3E9D" w14:textId="77777777" w:rsidR="00E86305" w:rsidRPr="00A85EAE" w:rsidRDefault="00E86305" w:rsidP="0088082A">
            <w:pPr>
              <w:spacing w:line="260" w:lineRule="exact"/>
              <w:jc w:val="both"/>
              <w:rPr>
                <w:rFonts w:cs="Arial"/>
                <w:szCs w:val="20"/>
                <w:lang w:val="sl-SI"/>
              </w:rPr>
            </w:pPr>
          </w:p>
        </w:tc>
      </w:tr>
      <w:tr w:rsidR="00E86305" w:rsidRPr="00A85EAE" w14:paraId="3BC9F252" w14:textId="77777777" w:rsidTr="0088082A">
        <w:trPr>
          <w:cantSplit/>
        </w:trPr>
        <w:tc>
          <w:tcPr>
            <w:tcW w:w="3616" w:type="dxa"/>
          </w:tcPr>
          <w:p w14:paraId="5F472E33" w14:textId="77777777" w:rsidR="00E86305" w:rsidRPr="00A85EAE" w:rsidRDefault="00E86305" w:rsidP="0088082A">
            <w:pPr>
              <w:spacing w:line="260" w:lineRule="exact"/>
              <w:ind w:left="284" w:hanging="284"/>
              <w:rPr>
                <w:rFonts w:cs="Arial"/>
                <w:szCs w:val="20"/>
                <w:lang w:val="sl-SI"/>
              </w:rPr>
            </w:pPr>
            <w:r w:rsidRPr="00A85EAE">
              <w:rPr>
                <w:rFonts w:cs="Arial"/>
                <w:szCs w:val="20"/>
                <w:lang w:val="sl-SI"/>
              </w:rPr>
              <w:t>Gnojila živalskega ali rastlinskega</w:t>
            </w:r>
          </w:p>
          <w:p w14:paraId="48C44C58" w14:textId="77777777" w:rsidR="00E86305" w:rsidRPr="00A85EAE" w:rsidRDefault="00E86305" w:rsidP="0088082A">
            <w:pPr>
              <w:spacing w:line="260" w:lineRule="exact"/>
              <w:ind w:left="284" w:hanging="284"/>
              <w:rPr>
                <w:rFonts w:cs="Arial"/>
                <w:szCs w:val="20"/>
                <w:lang w:val="sl-SI"/>
              </w:rPr>
            </w:pPr>
            <w:r w:rsidRPr="00A85EAE">
              <w:rPr>
                <w:rFonts w:cs="Arial"/>
                <w:szCs w:val="20"/>
                <w:lang w:val="sl-SI"/>
              </w:rPr>
              <w:t>izvora</w:t>
            </w:r>
          </w:p>
        </w:tc>
        <w:tc>
          <w:tcPr>
            <w:tcW w:w="2264" w:type="dxa"/>
          </w:tcPr>
          <w:p w14:paraId="2DB1A270" w14:textId="77777777" w:rsidR="00E86305" w:rsidRPr="00A85EAE" w:rsidRDefault="00E86305" w:rsidP="0088082A">
            <w:pPr>
              <w:spacing w:line="260" w:lineRule="exact"/>
              <w:jc w:val="both"/>
              <w:rPr>
                <w:rFonts w:cs="Arial"/>
                <w:szCs w:val="20"/>
                <w:lang w:val="sl-SI"/>
              </w:rPr>
            </w:pPr>
            <w:r w:rsidRPr="00A85EAE">
              <w:rPr>
                <w:rFonts w:cs="Arial"/>
                <w:szCs w:val="20"/>
                <w:lang w:val="sl-SI"/>
              </w:rPr>
              <w:t>3101 00 00</w:t>
            </w:r>
          </w:p>
        </w:tc>
        <w:tc>
          <w:tcPr>
            <w:tcW w:w="3476" w:type="dxa"/>
            <w:vMerge/>
          </w:tcPr>
          <w:p w14:paraId="12B16DB2" w14:textId="77777777" w:rsidR="00E86305" w:rsidRPr="00A85EAE" w:rsidRDefault="00E86305" w:rsidP="0088082A">
            <w:pPr>
              <w:spacing w:line="260" w:lineRule="exact"/>
              <w:jc w:val="both"/>
              <w:rPr>
                <w:rFonts w:cs="Arial"/>
                <w:szCs w:val="20"/>
                <w:lang w:val="sl-SI"/>
              </w:rPr>
            </w:pPr>
          </w:p>
        </w:tc>
      </w:tr>
      <w:tr w:rsidR="00E86305" w:rsidRPr="00A85EAE" w14:paraId="472D1A17" w14:textId="77777777" w:rsidTr="0088082A">
        <w:trPr>
          <w:cantSplit/>
        </w:trPr>
        <w:tc>
          <w:tcPr>
            <w:tcW w:w="9356" w:type="dxa"/>
            <w:gridSpan w:val="3"/>
          </w:tcPr>
          <w:p w14:paraId="4D621785" w14:textId="77777777" w:rsidR="00E86305" w:rsidRPr="00A85EAE" w:rsidRDefault="00E86305" w:rsidP="0088082A">
            <w:pPr>
              <w:spacing w:line="260" w:lineRule="exact"/>
              <w:jc w:val="both"/>
              <w:rPr>
                <w:rFonts w:cs="Arial"/>
                <w:b/>
                <w:bCs/>
                <w:i/>
                <w:iCs/>
                <w:szCs w:val="20"/>
                <w:lang w:val="sl-SI"/>
              </w:rPr>
            </w:pPr>
            <w:r w:rsidRPr="00A85EAE">
              <w:rPr>
                <w:rFonts w:cs="Arial"/>
                <w:b/>
                <w:bCs/>
                <w:i/>
                <w:iCs/>
                <w:szCs w:val="20"/>
                <w:lang w:val="sl-SI"/>
              </w:rPr>
              <w:t xml:space="preserve">Skupina 2 </w:t>
            </w:r>
            <w:r w:rsidRPr="00D92050">
              <w:rPr>
                <w:rFonts w:cs="Arial"/>
                <w:b/>
                <w:bCs/>
                <w:i/>
                <w:iCs/>
                <w:szCs w:val="20"/>
                <w:lang w:val="sl-SI"/>
              </w:rPr>
              <w:t xml:space="preserve">– kmetijski pridelki </w:t>
            </w:r>
            <w:r w:rsidRPr="00A85EAE">
              <w:rPr>
                <w:rFonts w:cs="Arial"/>
                <w:b/>
                <w:bCs/>
                <w:i/>
                <w:iCs/>
                <w:szCs w:val="20"/>
                <w:lang w:val="sl-SI"/>
              </w:rPr>
              <w:t>čebelarstva</w:t>
            </w:r>
          </w:p>
        </w:tc>
      </w:tr>
      <w:tr w:rsidR="00E86305" w:rsidRPr="00E34360" w14:paraId="7C4D4EC7" w14:textId="77777777" w:rsidTr="0088082A">
        <w:trPr>
          <w:cantSplit/>
        </w:trPr>
        <w:tc>
          <w:tcPr>
            <w:tcW w:w="3616" w:type="dxa"/>
          </w:tcPr>
          <w:p w14:paraId="284EB6DA" w14:textId="77777777" w:rsidR="00E86305" w:rsidRPr="00BC3469" w:rsidRDefault="00C1458C" w:rsidP="0088082A">
            <w:pPr>
              <w:spacing w:line="260" w:lineRule="exact"/>
              <w:ind w:left="284" w:hanging="284"/>
              <w:jc w:val="both"/>
              <w:rPr>
                <w:rFonts w:cs="Arial"/>
                <w:szCs w:val="20"/>
                <w:lang w:val="sl-SI"/>
              </w:rPr>
            </w:pPr>
            <w:r w:rsidRPr="00BC3469">
              <w:rPr>
                <w:rFonts w:cs="Arial"/>
                <w:szCs w:val="20"/>
                <w:lang w:val="sl-SI"/>
              </w:rPr>
              <w:t>Matični mleček in propolis</w:t>
            </w:r>
          </w:p>
        </w:tc>
        <w:tc>
          <w:tcPr>
            <w:tcW w:w="2264" w:type="dxa"/>
          </w:tcPr>
          <w:p w14:paraId="6EC9A282" w14:textId="77777777" w:rsidR="00E86305" w:rsidRPr="00BC3469" w:rsidRDefault="00C1458C" w:rsidP="0088082A">
            <w:pPr>
              <w:spacing w:line="260" w:lineRule="exact"/>
              <w:jc w:val="both"/>
              <w:rPr>
                <w:rFonts w:cs="Arial"/>
                <w:szCs w:val="20"/>
                <w:lang w:val="sl-SI"/>
              </w:rPr>
            </w:pPr>
            <w:r w:rsidRPr="00BC3469">
              <w:rPr>
                <w:rFonts w:cs="Arial"/>
                <w:szCs w:val="20"/>
                <w:lang w:val="sl-SI"/>
              </w:rPr>
              <w:t>0410 90 00</w:t>
            </w:r>
          </w:p>
        </w:tc>
        <w:tc>
          <w:tcPr>
            <w:tcW w:w="3476" w:type="dxa"/>
            <w:vMerge w:val="restart"/>
          </w:tcPr>
          <w:p w14:paraId="486C42D9" w14:textId="77777777" w:rsidR="00E86305" w:rsidRPr="00A85EAE" w:rsidRDefault="00E86305" w:rsidP="0088082A">
            <w:pPr>
              <w:spacing w:line="260" w:lineRule="exact"/>
              <w:rPr>
                <w:rFonts w:cs="Arial"/>
                <w:strike/>
                <w:szCs w:val="20"/>
                <w:lang w:val="sl-SI"/>
              </w:rPr>
            </w:pPr>
            <w:r w:rsidRPr="00A85EAE">
              <w:rPr>
                <w:rFonts w:cs="Arial"/>
                <w:szCs w:val="20"/>
                <w:lang w:val="sl-SI"/>
              </w:rPr>
              <w:t>kadar imajo člani kmečkega gospodinjstva v uporabi</w:t>
            </w:r>
            <w:r w:rsidRPr="00D92050">
              <w:rPr>
                <w:rFonts w:cs="Arial"/>
                <w:color w:val="FF0000"/>
                <w:szCs w:val="20"/>
                <w:lang w:val="sl-SI"/>
              </w:rPr>
              <w:t xml:space="preserve"> </w:t>
            </w:r>
            <w:r w:rsidRPr="00D92050">
              <w:rPr>
                <w:rFonts w:cs="Arial"/>
                <w:szCs w:val="20"/>
                <w:lang w:val="sl-SI"/>
              </w:rPr>
              <w:t>čebelje panje</w:t>
            </w:r>
          </w:p>
        </w:tc>
      </w:tr>
      <w:tr w:rsidR="00E86305" w:rsidRPr="00A85EAE" w14:paraId="60DB7CFE" w14:textId="77777777" w:rsidTr="001C0259">
        <w:trPr>
          <w:cantSplit/>
        </w:trPr>
        <w:tc>
          <w:tcPr>
            <w:tcW w:w="3616" w:type="dxa"/>
          </w:tcPr>
          <w:p w14:paraId="3CD4213A" w14:textId="77777777" w:rsidR="00E86305" w:rsidRPr="00BC3469" w:rsidRDefault="00E86305" w:rsidP="00C1458C">
            <w:pPr>
              <w:spacing w:line="260" w:lineRule="exact"/>
              <w:ind w:left="284" w:hanging="284"/>
              <w:jc w:val="both"/>
              <w:rPr>
                <w:rFonts w:cs="Arial"/>
                <w:szCs w:val="20"/>
                <w:lang w:val="sl-SI"/>
              </w:rPr>
            </w:pPr>
            <w:r w:rsidRPr="00BC3469">
              <w:rPr>
                <w:rFonts w:cs="Arial"/>
                <w:szCs w:val="20"/>
                <w:lang w:val="sl-SI"/>
              </w:rPr>
              <w:t>Cvetni prah</w:t>
            </w:r>
          </w:p>
        </w:tc>
        <w:tc>
          <w:tcPr>
            <w:tcW w:w="2264" w:type="dxa"/>
            <w:tcBorders>
              <w:bottom w:val="single" w:sz="4" w:space="0" w:color="auto"/>
            </w:tcBorders>
          </w:tcPr>
          <w:p w14:paraId="310B8E81" w14:textId="77777777" w:rsidR="00E86305" w:rsidRPr="00BC3469" w:rsidRDefault="00C1458C" w:rsidP="0088082A">
            <w:pPr>
              <w:spacing w:line="260" w:lineRule="exact"/>
              <w:jc w:val="both"/>
              <w:rPr>
                <w:rFonts w:cs="Arial"/>
                <w:szCs w:val="20"/>
                <w:lang w:val="sl-SI"/>
              </w:rPr>
            </w:pPr>
            <w:r w:rsidRPr="00BC3469">
              <w:rPr>
                <w:rFonts w:cs="Arial"/>
                <w:szCs w:val="20"/>
                <w:lang w:val="sl-SI"/>
              </w:rPr>
              <w:t>1212 99 95</w:t>
            </w:r>
          </w:p>
          <w:p w14:paraId="2366BBF0" w14:textId="77777777" w:rsidR="00C1458C" w:rsidRPr="00BC3469" w:rsidRDefault="00C1458C" w:rsidP="0088082A">
            <w:pPr>
              <w:spacing w:line="260" w:lineRule="exact"/>
              <w:jc w:val="both"/>
              <w:rPr>
                <w:rFonts w:cs="Arial"/>
                <w:szCs w:val="20"/>
                <w:lang w:val="sl-SI"/>
              </w:rPr>
            </w:pPr>
          </w:p>
        </w:tc>
        <w:tc>
          <w:tcPr>
            <w:tcW w:w="3476" w:type="dxa"/>
            <w:vMerge/>
            <w:tcBorders>
              <w:bottom w:val="nil"/>
            </w:tcBorders>
          </w:tcPr>
          <w:p w14:paraId="3744AE32" w14:textId="77777777" w:rsidR="00E86305" w:rsidRPr="00A85EAE" w:rsidRDefault="00E86305" w:rsidP="0088082A">
            <w:pPr>
              <w:spacing w:line="260" w:lineRule="exact"/>
              <w:jc w:val="both"/>
              <w:rPr>
                <w:rFonts w:cs="Arial"/>
                <w:szCs w:val="20"/>
                <w:lang w:val="sl-SI"/>
              </w:rPr>
            </w:pPr>
          </w:p>
        </w:tc>
      </w:tr>
      <w:tr w:rsidR="00E34360" w:rsidRPr="00A85EAE" w14:paraId="27D162F2" w14:textId="77777777" w:rsidTr="001C0259">
        <w:trPr>
          <w:cantSplit/>
        </w:trPr>
        <w:tc>
          <w:tcPr>
            <w:tcW w:w="3616" w:type="dxa"/>
          </w:tcPr>
          <w:p w14:paraId="48E51516" w14:textId="78FC8180" w:rsidR="00E34360" w:rsidRPr="00E34360" w:rsidRDefault="00E34360" w:rsidP="009D3FF2">
            <w:pPr>
              <w:spacing w:line="260" w:lineRule="exact"/>
              <w:jc w:val="both"/>
              <w:rPr>
                <w:rFonts w:cs="Arial"/>
                <w:color w:val="FF0000"/>
                <w:szCs w:val="20"/>
                <w:lang w:val="sl-SI"/>
              </w:rPr>
            </w:pPr>
            <w:r w:rsidRPr="00E34360">
              <w:rPr>
                <w:rFonts w:cs="Arial"/>
                <w:color w:val="FF0000"/>
                <w:szCs w:val="20"/>
                <w:lang w:val="sl-SI"/>
              </w:rPr>
              <w:t>Med, naravni</w:t>
            </w:r>
          </w:p>
        </w:tc>
        <w:tc>
          <w:tcPr>
            <w:tcW w:w="2264" w:type="dxa"/>
            <w:tcBorders>
              <w:top w:val="single" w:sz="4" w:space="0" w:color="auto"/>
              <w:bottom w:val="single" w:sz="4" w:space="0" w:color="auto"/>
              <w:right w:val="single" w:sz="4" w:space="0" w:color="auto"/>
            </w:tcBorders>
          </w:tcPr>
          <w:p w14:paraId="1766CDCD" w14:textId="42A7FDED" w:rsidR="00E34360" w:rsidRPr="00E34360" w:rsidRDefault="00E34360" w:rsidP="00C1458C">
            <w:pPr>
              <w:spacing w:line="260" w:lineRule="exact"/>
              <w:jc w:val="both"/>
              <w:rPr>
                <w:rFonts w:cs="Arial"/>
                <w:color w:val="FF0000"/>
                <w:szCs w:val="20"/>
                <w:lang w:val="sl-SI"/>
              </w:rPr>
            </w:pPr>
            <w:r w:rsidRPr="00E34360">
              <w:rPr>
                <w:color w:val="FF0000"/>
              </w:rPr>
              <w:t>0409 00 00</w:t>
            </w:r>
          </w:p>
        </w:tc>
        <w:tc>
          <w:tcPr>
            <w:tcW w:w="3476" w:type="dxa"/>
            <w:tcBorders>
              <w:top w:val="nil"/>
              <w:left w:val="single" w:sz="4" w:space="0" w:color="auto"/>
              <w:bottom w:val="nil"/>
              <w:right w:val="single" w:sz="4" w:space="0" w:color="auto"/>
            </w:tcBorders>
          </w:tcPr>
          <w:p w14:paraId="5DF1FF06" w14:textId="77777777" w:rsidR="00E34360" w:rsidRPr="001C0259" w:rsidRDefault="00E34360" w:rsidP="00C1458C">
            <w:pPr>
              <w:spacing w:line="260" w:lineRule="exact"/>
              <w:jc w:val="both"/>
              <w:rPr>
                <w:rFonts w:cs="Arial"/>
                <w:b/>
                <w:bCs/>
                <w:szCs w:val="20"/>
                <w:lang w:val="sl-SI"/>
              </w:rPr>
            </w:pPr>
          </w:p>
        </w:tc>
      </w:tr>
      <w:tr w:rsidR="00C1458C" w:rsidRPr="00A85EAE" w14:paraId="57E7D42B" w14:textId="77777777" w:rsidTr="00E34360">
        <w:trPr>
          <w:cantSplit/>
        </w:trPr>
        <w:tc>
          <w:tcPr>
            <w:tcW w:w="3616" w:type="dxa"/>
          </w:tcPr>
          <w:p w14:paraId="5F570B64" w14:textId="6B9D431D" w:rsidR="00C1458C" w:rsidRPr="00BC3469" w:rsidRDefault="005A5232" w:rsidP="009D3FF2">
            <w:pPr>
              <w:spacing w:line="260" w:lineRule="exact"/>
              <w:jc w:val="both"/>
              <w:rPr>
                <w:rFonts w:cs="Arial"/>
                <w:szCs w:val="20"/>
                <w:lang w:val="sl-SI"/>
              </w:rPr>
            </w:pPr>
            <w:r w:rsidRPr="00BC3469">
              <w:rPr>
                <w:rFonts w:cs="Arial"/>
                <w:szCs w:val="20"/>
                <w:lang w:val="sl-SI"/>
              </w:rPr>
              <w:t>Č</w:t>
            </w:r>
            <w:r w:rsidR="00C1458C" w:rsidRPr="00BC3469">
              <w:rPr>
                <w:rFonts w:cs="Arial"/>
                <w:szCs w:val="20"/>
                <w:lang w:val="sl-SI"/>
              </w:rPr>
              <w:t xml:space="preserve">ebelji vosek </w:t>
            </w:r>
          </w:p>
        </w:tc>
        <w:tc>
          <w:tcPr>
            <w:tcW w:w="2264" w:type="dxa"/>
            <w:tcBorders>
              <w:top w:val="single" w:sz="4" w:space="0" w:color="auto"/>
            </w:tcBorders>
          </w:tcPr>
          <w:p w14:paraId="295CE37B" w14:textId="77777777" w:rsidR="00C1458C" w:rsidRPr="00BC3469" w:rsidRDefault="00C1458C" w:rsidP="00C1458C">
            <w:pPr>
              <w:spacing w:line="260" w:lineRule="exact"/>
              <w:jc w:val="both"/>
              <w:rPr>
                <w:rFonts w:cs="Arial"/>
                <w:szCs w:val="20"/>
                <w:lang w:val="sl-SI"/>
              </w:rPr>
            </w:pPr>
            <w:r w:rsidRPr="00BC3469">
              <w:rPr>
                <w:rFonts w:cs="Arial"/>
                <w:szCs w:val="20"/>
                <w:lang w:val="sl-SI"/>
              </w:rPr>
              <w:t>1521 90</w:t>
            </w:r>
          </w:p>
          <w:p w14:paraId="6B8FAB97" w14:textId="77777777" w:rsidR="00C1458C" w:rsidRPr="00BC3469" w:rsidRDefault="00C1458C" w:rsidP="00C1458C">
            <w:pPr>
              <w:spacing w:line="260" w:lineRule="exact"/>
              <w:jc w:val="both"/>
              <w:rPr>
                <w:rFonts w:cs="Arial"/>
                <w:szCs w:val="20"/>
                <w:lang w:val="sl-SI"/>
              </w:rPr>
            </w:pPr>
          </w:p>
        </w:tc>
        <w:tc>
          <w:tcPr>
            <w:tcW w:w="3476" w:type="dxa"/>
            <w:tcBorders>
              <w:top w:val="nil"/>
            </w:tcBorders>
          </w:tcPr>
          <w:p w14:paraId="01B6ABC2" w14:textId="77777777" w:rsidR="00C1458C" w:rsidRPr="00A85EAE" w:rsidRDefault="00C1458C" w:rsidP="00C1458C">
            <w:pPr>
              <w:spacing w:line="260" w:lineRule="exact"/>
              <w:jc w:val="both"/>
              <w:rPr>
                <w:rFonts w:cs="Arial"/>
                <w:szCs w:val="20"/>
                <w:lang w:val="sl-SI"/>
              </w:rPr>
            </w:pPr>
          </w:p>
        </w:tc>
      </w:tr>
      <w:tr w:rsidR="00C1458C" w:rsidRPr="00346752" w14:paraId="275EE3F3" w14:textId="77777777" w:rsidTr="0088082A">
        <w:trPr>
          <w:cantSplit/>
        </w:trPr>
        <w:tc>
          <w:tcPr>
            <w:tcW w:w="9356" w:type="dxa"/>
            <w:gridSpan w:val="3"/>
          </w:tcPr>
          <w:p w14:paraId="73C35348" w14:textId="77777777" w:rsidR="00C1458C" w:rsidRPr="00D92050" w:rsidRDefault="00C1458C" w:rsidP="00C1458C">
            <w:pPr>
              <w:keepNext/>
              <w:spacing w:line="260" w:lineRule="exact"/>
              <w:jc w:val="both"/>
              <w:rPr>
                <w:rFonts w:cs="Arial"/>
                <w:b/>
                <w:bCs/>
                <w:i/>
                <w:iCs/>
                <w:szCs w:val="20"/>
                <w:lang w:val="sl-SI"/>
              </w:rPr>
            </w:pPr>
            <w:r w:rsidRPr="00D92050">
              <w:rPr>
                <w:rFonts w:cs="Arial"/>
                <w:b/>
                <w:bCs/>
                <w:i/>
                <w:iCs/>
                <w:szCs w:val="20"/>
                <w:lang w:val="sl-SI"/>
              </w:rPr>
              <w:t>Skupina 3 – poljščine, krmne rastline in drugi pridelki ter vrtnine, jagode in druge posebne kulture</w:t>
            </w:r>
          </w:p>
        </w:tc>
      </w:tr>
      <w:tr w:rsidR="00C1458C" w:rsidRPr="00E34360" w14:paraId="2F1502B5" w14:textId="77777777" w:rsidTr="0088082A">
        <w:trPr>
          <w:cantSplit/>
        </w:trPr>
        <w:tc>
          <w:tcPr>
            <w:tcW w:w="3616" w:type="dxa"/>
          </w:tcPr>
          <w:p w14:paraId="7E5B9F3D"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Žito</w:t>
            </w:r>
          </w:p>
        </w:tc>
        <w:tc>
          <w:tcPr>
            <w:tcW w:w="2264" w:type="dxa"/>
          </w:tcPr>
          <w:p w14:paraId="1BF8EFAF" w14:textId="77777777" w:rsidR="00C1458C" w:rsidRPr="00A85EAE" w:rsidRDefault="00C1458C" w:rsidP="00C1458C">
            <w:pPr>
              <w:spacing w:line="260" w:lineRule="exact"/>
              <w:jc w:val="both"/>
              <w:rPr>
                <w:rFonts w:cs="Arial"/>
                <w:szCs w:val="20"/>
                <w:lang w:val="sl-SI"/>
              </w:rPr>
            </w:pPr>
            <w:r w:rsidRPr="00A85EAE">
              <w:rPr>
                <w:rFonts w:cs="Arial"/>
                <w:szCs w:val="20"/>
                <w:lang w:val="sl-SI"/>
              </w:rPr>
              <w:t>od 1001 do 1005</w:t>
            </w:r>
            <w:r>
              <w:rPr>
                <w:rFonts w:cs="Arial"/>
                <w:szCs w:val="20"/>
                <w:lang w:val="sl-SI"/>
              </w:rPr>
              <w:t>,</w:t>
            </w:r>
          </w:p>
          <w:p w14:paraId="380FBE41" w14:textId="77777777" w:rsidR="00C1458C" w:rsidRPr="00A85EAE" w:rsidRDefault="00C1458C" w:rsidP="00C1458C">
            <w:pPr>
              <w:spacing w:line="260" w:lineRule="exact"/>
              <w:jc w:val="both"/>
              <w:rPr>
                <w:rFonts w:cs="Arial"/>
                <w:szCs w:val="20"/>
                <w:lang w:val="sl-SI"/>
              </w:rPr>
            </w:pPr>
            <w:r w:rsidRPr="00A85EAE">
              <w:rPr>
                <w:rFonts w:cs="Arial"/>
                <w:szCs w:val="20"/>
                <w:lang w:val="sl-SI"/>
              </w:rPr>
              <w:t>1007 00 in 1008</w:t>
            </w:r>
          </w:p>
        </w:tc>
        <w:tc>
          <w:tcPr>
            <w:tcW w:w="3476" w:type="dxa"/>
            <w:vMerge w:val="restart"/>
            <w:tcBorders>
              <w:bottom w:val="nil"/>
            </w:tcBorders>
          </w:tcPr>
          <w:p w14:paraId="4F02877F" w14:textId="77777777" w:rsidR="00C1458C" w:rsidRPr="00D92050" w:rsidRDefault="00C1458C" w:rsidP="00C1458C">
            <w:pPr>
              <w:spacing w:line="260" w:lineRule="exact"/>
              <w:rPr>
                <w:rFonts w:cs="Arial"/>
                <w:strike/>
                <w:szCs w:val="20"/>
                <w:lang w:val="sl-SI"/>
              </w:rPr>
            </w:pPr>
            <w:r w:rsidRPr="00D92050">
              <w:rPr>
                <w:lang w:val="sl-SI"/>
              </w:rPr>
              <w:t xml:space="preserve">za poljščine, krmne rastline in vrtnine v ekstenzivni pridelavi, </w:t>
            </w:r>
            <w:r w:rsidRPr="00D92050">
              <w:rPr>
                <w:rFonts w:cs="Arial"/>
                <w:szCs w:val="20"/>
                <w:lang w:val="sl-SI"/>
              </w:rPr>
              <w:t>kadar imajo člani kmečkega gospodinjstva v uporabi</w:t>
            </w:r>
            <w:r>
              <w:rPr>
                <w:rFonts w:cs="Arial"/>
                <w:szCs w:val="20"/>
                <w:lang w:val="sl-SI"/>
              </w:rPr>
              <w:t xml:space="preserve"> </w:t>
            </w:r>
            <w:r w:rsidRPr="00D92050">
              <w:rPr>
                <w:rFonts w:cs="Arial"/>
                <w:szCs w:val="20"/>
                <w:lang w:val="sl-SI"/>
              </w:rPr>
              <w:t>kmetijsko zemljišče, ki ni</w:t>
            </w:r>
            <w:r w:rsidRPr="00D92050">
              <w:rPr>
                <w:rFonts w:cs="Arial"/>
                <w:strike/>
                <w:szCs w:val="20"/>
                <w:lang w:val="sl-SI"/>
              </w:rPr>
              <w:t xml:space="preserve"> </w:t>
            </w:r>
            <w:r w:rsidRPr="00D92050">
              <w:rPr>
                <w:rFonts w:cs="Arial"/>
                <w:szCs w:val="20"/>
                <w:lang w:val="sl-SI"/>
              </w:rPr>
              <w:t xml:space="preserve">evidentirano v zemljiškem katastru </w:t>
            </w:r>
            <w:r w:rsidRPr="00D92050">
              <w:rPr>
                <w:rFonts w:cs="Arial"/>
                <w:szCs w:val="20"/>
                <w:lang w:val="sl-SI"/>
              </w:rPr>
              <w:lastRenderedPageBreak/>
              <w:t>kot kmetijsko zemljišče s podrobnejšo dejansko rabo hmeljišče, trajne rastline na njivskih površinah, vinograd, matičnjak, intenzivni sadovnjak, oljčnik, ostali trajni nasadi ali plantaža gozdnega drevja ter za vrtnine, jagode in gojena zelišča in začimbe, kadar imajo v uporabi kmetijsko zemljišče, na katerem priglasijo pridelavo posebnih kultur</w:t>
            </w:r>
          </w:p>
        </w:tc>
      </w:tr>
      <w:tr w:rsidR="00C1458C" w:rsidRPr="00A85EAE" w14:paraId="0A3655D0" w14:textId="77777777" w:rsidTr="0088082A">
        <w:trPr>
          <w:cantSplit/>
        </w:trPr>
        <w:tc>
          <w:tcPr>
            <w:tcW w:w="3616" w:type="dxa"/>
          </w:tcPr>
          <w:p w14:paraId="54159EFD"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Žitna slama in žitne pleve</w:t>
            </w:r>
          </w:p>
        </w:tc>
        <w:tc>
          <w:tcPr>
            <w:tcW w:w="2264" w:type="dxa"/>
          </w:tcPr>
          <w:p w14:paraId="5C812374" w14:textId="77777777" w:rsidR="00C1458C" w:rsidRPr="00A85EAE" w:rsidRDefault="00C1458C" w:rsidP="00C1458C">
            <w:pPr>
              <w:spacing w:line="260" w:lineRule="exact"/>
              <w:jc w:val="both"/>
              <w:rPr>
                <w:rFonts w:cs="Arial"/>
                <w:szCs w:val="20"/>
                <w:lang w:val="sl-SI"/>
              </w:rPr>
            </w:pPr>
            <w:r w:rsidRPr="00A85EAE">
              <w:rPr>
                <w:rFonts w:cs="Arial"/>
                <w:szCs w:val="20"/>
                <w:lang w:val="sl-SI"/>
              </w:rPr>
              <w:t>1213 00 00</w:t>
            </w:r>
          </w:p>
        </w:tc>
        <w:tc>
          <w:tcPr>
            <w:tcW w:w="3476" w:type="dxa"/>
            <w:vMerge/>
            <w:tcBorders>
              <w:bottom w:val="nil"/>
            </w:tcBorders>
          </w:tcPr>
          <w:p w14:paraId="613A0749" w14:textId="77777777" w:rsidR="00C1458C" w:rsidRPr="00A85EAE" w:rsidRDefault="00C1458C" w:rsidP="00C1458C">
            <w:pPr>
              <w:spacing w:line="260" w:lineRule="exact"/>
              <w:jc w:val="both"/>
              <w:rPr>
                <w:rFonts w:cs="Arial"/>
                <w:szCs w:val="20"/>
                <w:lang w:val="sl-SI"/>
              </w:rPr>
            </w:pPr>
          </w:p>
        </w:tc>
      </w:tr>
      <w:tr w:rsidR="00C1458C" w:rsidRPr="00A85EAE" w14:paraId="4B461C9D" w14:textId="77777777" w:rsidTr="0088082A">
        <w:trPr>
          <w:cantSplit/>
        </w:trPr>
        <w:tc>
          <w:tcPr>
            <w:tcW w:w="3616" w:type="dxa"/>
          </w:tcPr>
          <w:p w14:paraId="6186BB51"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Oljna semena in plodovi</w:t>
            </w:r>
          </w:p>
        </w:tc>
        <w:tc>
          <w:tcPr>
            <w:tcW w:w="2264" w:type="dxa"/>
          </w:tcPr>
          <w:p w14:paraId="08CCF975" w14:textId="77777777" w:rsidR="00C1458C" w:rsidRPr="00A85EAE" w:rsidRDefault="00C1458C" w:rsidP="00C1458C">
            <w:pPr>
              <w:spacing w:line="260" w:lineRule="exact"/>
              <w:jc w:val="both"/>
              <w:rPr>
                <w:rFonts w:cs="Arial"/>
                <w:szCs w:val="20"/>
                <w:lang w:val="sl-SI"/>
              </w:rPr>
            </w:pPr>
            <w:r w:rsidRPr="00A85EAE">
              <w:rPr>
                <w:rFonts w:cs="Arial"/>
                <w:szCs w:val="20"/>
                <w:lang w:val="sl-SI"/>
              </w:rPr>
              <w:t>1201 00 in</w:t>
            </w:r>
          </w:p>
          <w:p w14:paraId="3A8AA79D" w14:textId="77777777" w:rsidR="00C1458C" w:rsidRPr="00A85EAE" w:rsidRDefault="00C1458C" w:rsidP="00C1458C">
            <w:pPr>
              <w:spacing w:line="260" w:lineRule="exact"/>
              <w:jc w:val="both"/>
              <w:rPr>
                <w:rFonts w:cs="Arial"/>
                <w:szCs w:val="20"/>
                <w:lang w:val="sl-SI"/>
              </w:rPr>
            </w:pPr>
            <w:r w:rsidRPr="00A85EAE">
              <w:rPr>
                <w:rFonts w:cs="Arial"/>
                <w:szCs w:val="20"/>
                <w:lang w:val="sl-SI"/>
              </w:rPr>
              <w:t>od 1204 00 do 1207</w:t>
            </w:r>
          </w:p>
        </w:tc>
        <w:tc>
          <w:tcPr>
            <w:tcW w:w="3476" w:type="dxa"/>
            <w:vMerge/>
            <w:tcBorders>
              <w:bottom w:val="nil"/>
            </w:tcBorders>
          </w:tcPr>
          <w:p w14:paraId="744D0F05" w14:textId="77777777" w:rsidR="00C1458C" w:rsidRPr="00A85EAE" w:rsidRDefault="00C1458C" w:rsidP="00C1458C">
            <w:pPr>
              <w:spacing w:line="260" w:lineRule="exact"/>
              <w:jc w:val="both"/>
              <w:rPr>
                <w:rFonts w:cs="Arial"/>
                <w:szCs w:val="20"/>
                <w:lang w:val="sl-SI"/>
              </w:rPr>
            </w:pPr>
          </w:p>
        </w:tc>
      </w:tr>
      <w:tr w:rsidR="00C1458C" w:rsidRPr="00A85EAE" w14:paraId="4B7EA5A0" w14:textId="77777777" w:rsidTr="0088082A">
        <w:trPr>
          <w:cantSplit/>
        </w:trPr>
        <w:tc>
          <w:tcPr>
            <w:tcW w:w="3616" w:type="dxa"/>
          </w:tcPr>
          <w:p w14:paraId="5BC49F28"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lastRenderedPageBreak/>
              <w:t>Druga semena</w:t>
            </w:r>
          </w:p>
        </w:tc>
        <w:tc>
          <w:tcPr>
            <w:tcW w:w="2264" w:type="dxa"/>
          </w:tcPr>
          <w:p w14:paraId="211A9F7E" w14:textId="77777777" w:rsidR="00C1458C" w:rsidRPr="00A85EAE" w:rsidRDefault="00C1458C" w:rsidP="00C1458C">
            <w:pPr>
              <w:spacing w:line="260" w:lineRule="exact"/>
              <w:jc w:val="both"/>
              <w:rPr>
                <w:rFonts w:cs="Arial"/>
                <w:szCs w:val="20"/>
                <w:lang w:val="sl-SI"/>
              </w:rPr>
            </w:pPr>
            <w:r w:rsidRPr="00A85EAE">
              <w:rPr>
                <w:rFonts w:cs="Arial"/>
                <w:szCs w:val="20"/>
                <w:lang w:val="sl-SI"/>
              </w:rPr>
              <w:t>1209 razen 1209 30 00</w:t>
            </w:r>
            <w:r>
              <w:rPr>
                <w:rFonts w:cs="Arial"/>
                <w:szCs w:val="20"/>
                <w:lang w:val="sl-SI"/>
              </w:rPr>
              <w:t>,</w:t>
            </w:r>
          </w:p>
          <w:p w14:paraId="15657613" w14:textId="77777777" w:rsidR="00C1458C" w:rsidRPr="00A85EAE" w:rsidRDefault="00C1458C" w:rsidP="00C1458C">
            <w:pPr>
              <w:spacing w:line="260" w:lineRule="exact"/>
              <w:jc w:val="both"/>
              <w:rPr>
                <w:rFonts w:cs="Arial"/>
                <w:szCs w:val="20"/>
                <w:lang w:val="sl-SI"/>
              </w:rPr>
            </w:pPr>
            <w:r w:rsidRPr="00A85EAE">
              <w:rPr>
                <w:rFonts w:cs="Arial"/>
                <w:szCs w:val="20"/>
                <w:lang w:val="sl-SI"/>
              </w:rPr>
              <w:t>1209 99 10</w:t>
            </w:r>
            <w:r>
              <w:rPr>
                <w:rFonts w:cs="Arial"/>
                <w:szCs w:val="20"/>
                <w:lang w:val="sl-SI"/>
              </w:rPr>
              <w:t xml:space="preserve"> </w:t>
            </w:r>
            <w:r w:rsidRPr="00A63313">
              <w:rPr>
                <w:rFonts w:cs="Arial"/>
                <w:szCs w:val="20"/>
                <w:lang w:val="sl-SI"/>
              </w:rPr>
              <w:t>in</w:t>
            </w:r>
          </w:p>
          <w:p w14:paraId="706F6D73" w14:textId="77777777" w:rsidR="00C1458C" w:rsidRPr="00A85EAE" w:rsidRDefault="00C1458C" w:rsidP="00C1458C">
            <w:pPr>
              <w:spacing w:line="260" w:lineRule="exact"/>
              <w:jc w:val="both"/>
              <w:rPr>
                <w:rFonts w:cs="Arial"/>
                <w:szCs w:val="20"/>
                <w:lang w:val="sl-SI"/>
              </w:rPr>
            </w:pPr>
            <w:r w:rsidRPr="00A85EAE">
              <w:rPr>
                <w:rFonts w:cs="Arial"/>
                <w:szCs w:val="20"/>
                <w:lang w:val="sl-SI"/>
              </w:rPr>
              <w:t>1209 99 91</w:t>
            </w:r>
          </w:p>
        </w:tc>
        <w:tc>
          <w:tcPr>
            <w:tcW w:w="3476" w:type="dxa"/>
            <w:vMerge/>
            <w:tcBorders>
              <w:bottom w:val="nil"/>
            </w:tcBorders>
          </w:tcPr>
          <w:p w14:paraId="7DC6B79B" w14:textId="77777777" w:rsidR="00C1458C" w:rsidRPr="00A85EAE" w:rsidRDefault="00C1458C" w:rsidP="00C1458C">
            <w:pPr>
              <w:spacing w:line="260" w:lineRule="exact"/>
              <w:jc w:val="both"/>
              <w:rPr>
                <w:rFonts w:cs="Arial"/>
                <w:szCs w:val="20"/>
                <w:lang w:val="sl-SI"/>
              </w:rPr>
            </w:pPr>
          </w:p>
        </w:tc>
      </w:tr>
      <w:tr w:rsidR="00C1458C" w:rsidRPr="00A85EAE" w14:paraId="7DC8299F" w14:textId="77777777" w:rsidTr="0088082A">
        <w:trPr>
          <w:cantSplit/>
        </w:trPr>
        <w:tc>
          <w:tcPr>
            <w:tcW w:w="3616" w:type="dxa"/>
          </w:tcPr>
          <w:p w14:paraId="54A4CFC1"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Sladkorna pesa</w:t>
            </w:r>
          </w:p>
        </w:tc>
        <w:tc>
          <w:tcPr>
            <w:tcW w:w="2264" w:type="dxa"/>
          </w:tcPr>
          <w:p w14:paraId="51C2F6C7" w14:textId="77777777" w:rsidR="00C1458C" w:rsidRPr="00A85EAE" w:rsidRDefault="00C1458C" w:rsidP="00C1458C">
            <w:pPr>
              <w:spacing w:line="260" w:lineRule="exact"/>
              <w:jc w:val="both"/>
              <w:rPr>
                <w:rFonts w:cs="Arial"/>
                <w:szCs w:val="20"/>
                <w:lang w:val="sl-SI"/>
              </w:rPr>
            </w:pPr>
            <w:r w:rsidRPr="00A85EAE">
              <w:rPr>
                <w:rFonts w:cs="Arial"/>
                <w:szCs w:val="20"/>
                <w:lang w:val="sl-SI"/>
              </w:rPr>
              <w:t>1212 91 80</w:t>
            </w:r>
          </w:p>
        </w:tc>
        <w:tc>
          <w:tcPr>
            <w:tcW w:w="3476" w:type="dxa"/>
            <w:vMerge/>
            <w:tcBorders>
              <w:bottom w:val="nil"/>
            </w:tcBorders>
          </w:tcPr>
          <w:p w14:paraId="3F821E10" w14:textId="77777777" w:rsidR="00C1458C" w:rsidRPr="00A85EAE" w:rsidRDefault="00C1458C" w:rsidP="00C1458C">
            <w:pPr>
              <w:spacing w:line="260" w:lineRule="exact"/>
              <w:jc w:val="both"/>
              <w:rPr>
                <w:rFonts w:cs="Arial"/>
                <w:szCs w:val="20"/>
                <w:lang w:val="sl-SI"/>
              </w:rPr>
            </w:pPr>
          </w:p>
        </w:tc>
      </w:tr>
      <w:tr w:rsidR="00C1458C" w:rsidRPr="00A85EAE" w14:paraId="55D4547A" w14:textId="77777777" w:rsidTr="0088082A">
        <w:trPr>
          <w:cantSplit/>
        </w:trPr>
        <w:tc>
          <w:tcPr>
            <w:tcW w:w="3616" w:type="dxa"/>
          </w:tcPr>
          <w:p w14:paraId="02F1A27D"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 xml:space="preserve">Krmne rastline </w:t>
            </w:r>
          </w:p>
        </w:tc>
        <w:tc>
          <w:tcPr>
            <w:tcW w:w="2264" w:type="dxa"/>
          </w:tcPr>
          <w:p w14:paraId="0AF35447" w14:textId="77777777" w:rsidR="00C1458C" w:rsidRPr="00A85EAE" w:rsidRDefault="00C1458C" w:rsidP="00C1458C">
            <w:pPr>
              <w:spacing w:line="260" w:lineRule="exact"/>
              <w:jc w:val="both"/>
              <w:rPr>
                <w:rFonts w:cs="Arial"/>
                <w:szCs w:val="20"/>
                <w:lang w:val="sl-SI"/>
              </w:rPr>
            </w:pPr>
            <w:r w:rsidRPr="00A85EAE">
              <w:rPr>
                <w:rFonts w:cs="Arial"/>
                <w:szCs w:val="20"/>
                <w:lang w:val="sl-SI"/>
              </w:rPr>
              <w:t>1214</w:t>
            </w:r>
          </w:p>
        </w:tc>
        <w:tc>
          <w:tcPr>
            <w:tcW w:w="3476" w:type="dxa"/>
            <w:vMerge/>
            <w:tcBorders>
              <w:bottom w:val="nil"/>
            </w:tcBorders>
          </w:tcPr>
          <w:p w14:paraId="33F4EA7C" w14:textId="77777777" w:rsidR="00C1458C" w:rsidRPr="00A85EAE" w:rsidRDefault="00C1458C" w:rsidP="00C1458C">
            <w:pPr>
              <w:spacing w:line="260" w:lineRule="exact"/>
              <w:jc w:val="both"/>
              <w:rPr>
                <w:rFonts w:cs="Arial"/>
                <w:szCs w:val="20"/>
                <w:lang w:val="sl-SI"/>
              </w:rPr>
            </w:pPr>
          </w:p>
        </w:tc>
      </w:tr>
      <w:tr w:rsidR="00C1458C" w:rsidRPr="00A85EAE" w14:paraId="6A632E54" w14:textId="77777777" w:rsidTr="0088082A">
        <w:trPr>
          <w:cantSplit/>
        </w:trPr>
        <w:tc>
          <w:tcPr>
            <w:tcW w:w="3616" w:type="dxa"/>
          </w:tcPr>
          <w:p w14:paraId="4DB9BB2D" w14:textId="77777777" w:rsidR="00C1458C" w:rsidRPr="00BC3469" w:rsidRDefault="00C1458C" w:rsidP="00C1458C">
            <w:pPr>
              <w:spacing w:line="260" w:lineRule="exact"/>
              <w:ind w:left="284" w:hanging="284"/>
              <w:jc w:val="both"/>
              <w:rPr>
                <w:rFonts w:cs="Arial"/>
                <w:szCs w:val="20"/>
                <w:lang w:val="sl-SI"/>
              </w:rPr>
            </w:pPr>
            <w:r w:rsidRPr="00BC3469">
              <w:rPr>
                <w:rFonts w:cs="Arial"/>
                <w:szCs w:val="20"/>
                <w:lang w:val="sl-SI"/>
              </w:rPr>
              <w:t>Užitne vrtnine, koreni in</w:t>
            </w:r>
            <w:r w:rsidR="005A5232" w:rsidRPr="00BC3469">
              <w:rPr>
                <w:rFonts w:cs="Arial"/>
                <w:szCs w:val="20"/>
                <w:lang w:val="sl-SI"/>
              </w:rPr>
              <w:t xml:space="preserve"> </w:t>
            </w:r>
            <w:r w:rsidRPr="00BC3469">
              <w:rPr>
                <w:rFonts w:cs="Arial"/>
                <w:szCs w:val="20"/>
                <w:lang w:val="sl-SI"/>
              </w:rPr>
              <w:t>gomolji</w:t>
            </w:r>
          </w:p>
        </w:tc>
        <w:tc>
          <w:tcPr>
            <w:tcW w:w="2264" w:type="dxa"/>
          </w:tcPr>
          <w:p w14:paraId="694E9040" w14:textId="77777777" w:rsidR="00C1458C" w:rsidRPr="00BC3469" w:rsidRDefault="00C1458C" w:rsidP="00C1458C">
            <w:pPr>
              <w:spacing w:line="260" w:lineRule="exact"/>
              <w:jc w:val="both"/>
              <w:rPr>
                <w:rFonts w:cs="Arial"/>
                <w:szCs w:val="20"/>
                <w:lang w:val="sl-SI"/>
              </w:rPr>
            </w:pPr>
            <w:r w:rsidRPr="00BC3469">
              <w:rPr>
                <w:rFonts w:cs="Arial"/>
                <w:szCs w:val="20"/>
                <w:lang w:val="sl-SI"/>
              </w:rPr>
              <w:t>od 0701 do 0709 razen 0709 51 00, 0709 56 00, 0709 54 00</w:t>
            </w:r>
            <w:r w:rsidR="005A5232" w:rsidRPr="00BC3469">
              <w:rPr>
                <w:rFonts w:cs="Arial"/>
                <w:szCs w:val="20"/>
                <w:lang w:val="sl-SI"/>
              </w:rPr>
              <w:t>,</w:t>
            </w:r>
            <w:r w:rsidRPr="00BC3469">
              <w:rPr>
                <w:rFonts w:cs="Arial"/>
                <w:szCs w:val="20"/>
                <w:lang w:val="sl-SI"/>
              </w:rPr>
              <w:t xml:space="preserve"> 0709 55 00, 0709 59 00, 0713 in 0714</w:t>
            </w:r>
          </w:p>
        </w:tc>
        <w:tc>
          <w:tcPr>
            <w:tcW w:w="3476" w:type="dxa"/>
            <w:vMerge/>
            <w:tcBorders>
              <w:bottom w:val="nil"/>
            </w:tcBorders>
          </w:tcPr>
          <w:p w14:paraId="0600DE77" w14:textId="77777777" w:rsidR="00C1458C" w:rsidRPr="00A85EAE" w:rsidRDefault="00C1458C" w:rsidP="00C1458C">
            <w:pPr>
              <w:spacing w:line="260" w:lineRule="exact"/>
              <w:jc w:val="both"/>
              <w:rPr>
                <w:rFonts w:cs="Arial"/>
                <w:szCs w:val="20"/>
                <w:lang w:val="sl-SI"/>
              </w:rPr>
            </w:pPr>
          </w:p>
        </w:tc>
      </w:tr>
      <w:tr w:rsidR="00C1458C" w:rsidRPr="00A85EAE" w14:paraId="6B140E9F" w14:textId="77777777" w:rsidTr="0088082A">
        <w:trPr>
          <w:cantSplit/>
        </w:trPr>
        <w:tc>
          <w:tcPr>
            <w:tcW w:w="3616" w:type="dxa"/>
          </w:tcPr>
          <w:p w14:paraId="79F54812"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Jagode, sveže</w:t>
            </w:r>
          </w:p>
        </w:tc>
        <w:tc>
          <w:tcPr>
            <w:tcW w:w="2264" w:type="dxa"/>
          </w:tcPr>
          <w:p w14:paraId="51DAC888" w14:textId="77777777" w:rsidR="00C1458C" w:rsidRPr="00A85EAE" w:rsidRDefault="00C1458C" w:rsidP="00C1458C">
            <w:pPr>
              <w:spacing w:line="260" w:lineRule="exact"/>
              <w:jc w:val="both"/>
              <w:rPr>
                <w:rFonts w:cs="Arial"/>
                <w:szCs w:val="20"/>
                <w:lang w:val="sl-SI"/>
              </w:rPr>
            </w:pPr>
            <w:r w:rsidRPr="00A85EAE">
              <w:rPr>
                <w:rFonts w:cs="Arial"/>
                <w:szCs w:val="20"/>
                <w:lang w:val="sl-SI"/>
              </w:rPr>
              <w:t>0810 10 00</w:t>
            </w:r>
          </w:p>
        </w:tc>
        <w:tc>
          <w:tcPr>
            <w:tcW w:w="3476" w:type="dxa"/>
            <w:vMerge/>
            <w:tcBorders>
              <w:bottom w:val="nil"/>
            </w:tcBorders>
          </w:tcPr>
          <w:p w14:paraId="514BFC1F" w14:textId="77777777" w:rsidR="00C1458C" w:rsidRPr="00A85EAE" w:rsidRDefault="00C1458C" w:rsidP="00C1458C">
            <w:pPr>
              <w:spacing w:line="260" w:lineRule="exact"/>
              <w:jc w:val="both"/>
              <w:rPr>
                <w:rFonts w:cs="Arial"/>
                <w:szCs w:val="20"/>
                <w:lang w:val="sl-SI"/>
              </w:rPr>
            </w:pPr>
          </w:p>
        </w:tc>
      </w:tr>
      <w:tr w:rsidR="00C1458C" w:rsidRPr="00A85EAE" w14:paraId="2239A908" w14:textId="77777777" w:rsidTr="0088082A">
        <w:trPr>
          <w:cantSplit/>
        </w:trPr>
        <w:tc>
          <w:tcPr>
            <w:tcW w:w="3616" w:type="dxa"/>
            <w:tcBorders>
              <w:bottom w:val="nil"/>
            </w:tcBorders>
          </w:tcPr>
          <w:p w14:paraId="7B81D009"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Gojeni zdravilna zelišča in začimbe</w:t>
            </w:r>
          </w:p>
        </w:tc>
        <w:tc>
          <w:tcPr>
            <w:tcW w:w="2264" w:type="dxa"/>
            <w:tcBorders>
              <w:bottom w:val="nil"/>
            </w:tcBorders>
          </w:tcPr>
          <w:p w14:paraId="3E16E739" w14:textId="77777777" w:rsidR="00C1458C" w:rsidRPr="00A85EAE" w:rsidRDefault="00C1458C" w:rsidP="00C1458C">
            <w:pPr>
              <w:spacing w:line="260" w:lineRule="exact"/>
              <w:jc w:val="both"/>
              <w:rPr>
                <w:rFonts w:cs="Arial"/>
                <w:szCs w:val="20"/>
                <w:lang w:val="sl-SI"/>
              </w:rPr>
            </w:pPr>
            <w:r w:rsidRPr="00A85EAE">
              <w:rPr>
                <w:rFonts w:cs="Arial"/>
                <w:szCs w:val="20"/>
                <w:lang w:val="sl-SI"/>
              </w:rPr>
              <w:t>0909</w:t>
            </w:r>
            <w:r>
              <w:rPr>
                <w:rFonts w:cs="Arial"/>
                <w:szCs w:val="20"/>
                <w:lang w:val="sl-SI"/>
              </w:rPr>
              <w:t xml:space="preserve">, </w:t>
            </w:r>
            <w:r w:rsidRPr="00A85EAE">
              <w:rPr>
                <w:rFonts w:cs="Arial"/>
                <w:szCs w:val="20"/>
                <w:lang w:val="sl-SI"/>
              </w:rPr>
              <w:t>0910</w:t>
            </w:r>
            <w:r>
              <w:rPr>
                <w:rFonts w:cs="Arial"/>
                <w:szCs w:val="20"/>
                <w:lang w:val="sl-SI"/>
              </w:rPr>
              <w:t xml:space="preserve"> in </w:t>
            </w:r>
            <w:r w:rsidRPr="00A85EAE">
              <w:rPr>
                <w:rFonts w:cs="Arial"/>
                <w:szCs w:val="20"/>
                <w:lang w:val="sl-SI"/>
              </w:rPr>
              <w:t>1211</w:t>
            </w:r>
          </w:p>
        </w:tc>
        <w:tc>
          <w:tcPr>
            <w:tcW w:w="3476" w:type="dxa"/>
            <w:vMerge/>
            <w:tcBorders>
              <w:bottom w:val="nil"/>
            </w:tcBorders>
          </w:tcPr>
          <w:p w14:paraId="0FB15C96" w14:textId="77777777" w:rsidR="00C1458C" w:rsidRPr="00A85EAE" w:rsidRDefault="00C1458C" w:rsidP="00C1458C">
            <w:pPr>
              <w:spacing w:line="260" w:lineRule="exact"/>
              <w:jc w:val="both"/>
              <w:rPr>
                <w:rFonts w:cs="Arial"/>
                <w:szCs w:val="20"/>
                <w:lang w:val="sl-SI"/>
              </w:rPr>
            </w:pPr>
          </w:p>
        </w:tc>
      </w:tr>
      <w:tr w:rsidR="00C1458C" w:rsidRPr="00A85EAE" w14:paraId="090BAC9F" w14:textId="77777777" w:rsidTr="0088082A">
        <w:trPr>
          <w:cantSplit/>
        </w:trPr>
        <w:tc>
          <w:tcPr>
            <w:tcW w:w="9356" w:type="dxa"/>
            <w:gridSpan w:val="3"/>
          </w:tcPr>
          <w:p w14:paraId="191656C6" w14:textId="77777777" w:rsidR="00C1458C" w:rsidRPr="00A85EAE" w:rsidRDefault="00C1458C" w:rsidP="00C1458C">
            <w:pPr>
              <w:spacing w:line="260" w:lineRule="exact"/>
              <w:jc w:val="both"/>
              <w:rPr>
                <w:rFonts w:cs="Arial"/>
                <w:b/>
                <w:bCs/>
                <w:i/>
                <w:iCs/>
                <w:szCs w:val="20"/>
                <w:lang w:val="sl-SI"/>
              </w:rPr>
            </w:pPr>
            <w:r w:rsidRPr="00A85EAE">
              <w:rPr>
                <w:rFonts w:cs="Arial"/>
                <w:b/>
                <w:bCs/>
                <w:i/>
                <w:iCs/>
                <w:szCs w:val="20"/>
                <w:lang w:val="sl-SI"/>
              </w:rPr>
              <w:t>Skupina 4 – hmelj</w:t>
            </w:r>
          </w:p>
        </w:tc>
      </w:tr>
      <w:tr w:rsidR="00C1458C" w:rsidRPr="00E34360" w14:paraId="11AF7097" w14:textId="77777777" w:rsidTr="0088082A">
        <w:trPr>
          <w:cantSplit/>
        </w:trPr>
        <w:tc>
          <w:tcPr>
            <w:tcW w:w="3616" w:type="dxa"/>
            <w:tcBorders>
              <w:top w:val="nil"/>
              <w:bottom w:val="nil"/>
            </w:tcBorders>
          </w:tcPr>
          <w:p w14:paraId="1FE9F634"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Hmelj</w:t>
            </w:r>
          </w:p>
        </w:tc>
        <w:tc>
          <w:tcPr>
            <w:tcW w:w="2264" w:type="dxa"/>
            <w:tcBorders>
              <w:top w:val="nil"/>
              <w:bottom w:val="nil"/>
            </w:tcBorders>
          </w:tcPr>
          <w:p w14:paraId="6D96E355" w14:textId="77777777" w:rsidR="00C1458C" w:rsidRPr="00A85EAE" w:rsidRDefault="00C1458C" w:rsidP="00C1458C">
            <w:pPr>
              <w:spacing w:line="260" w:lineRule="exact"/>
              <w:jc w:val="both"/>
              <w:rPr>
                <w:rFonts w:cs="Arial"/>
                <w:szCs w:val="20"/>
                <w:lang w:val="sl-SI"/>
              </w:rPr>
            </w:pPr>
            <w:r w:rsidRPr="00A85EAE">
              <w:rPr>
                <w:rFonts w:cs="Arial"/>
                <w:szCs w:val="20"/>
                <w:lang w:val="sl-SI"/>
              </w:rPr>
              <w:t>1210 10 00</w:t>
            </w:r>
          </w:p>
        </w:tc>
        <w:tc>
          <w:tcPr>
            <w:tcW w:w="3476" w:type="dxa"/>
            <w:tcBorders>
              <w:top w:val="nil"/>
              <w:bottom w:val="nil"/>
            </w:tcBorders>
          </w:tcPr>
          <w:p w14:paraId="509C27CB" w14:textId="77777777" w:rsidR="00C1458C" w:rsidRPr="00A85EAE" w:rsidRDefault="00C1458C" w:rsidP="00C1458C">
            <w:pPr>
              <w:spacing w:line="260" w:lineRule="exact"/>
              <w:rPr>
                <w:rFonts w:cs="Arial"/>
                <w:szCs w:val="20"/>
                <w:lang w:val="sl-SI"/>
              </w:rPr>
            </w:pPr>
            <w:r w:rsidRPr="00A85EAE">
              <w:rPr>
                <w:rFonts w:cs="Arial"/>
                <w:szCs w:val="20"/>
                <w:lang w:val="sl-SI"/>
              </w:rPr>
              <w:t>kadar imajo člani kmečkega gospodinjstva v uporabi</w:t>
            </w:r>
            <w:r w:rsidRPr="00D92050">
              <w:rPr>
                <w:rFonts w:cs="Arial"/>
                <w:color w:val="FF0000"/>
                <w:szCs w:val="20"/>
                <w:lang w:val="sl-SI"/>
              </w:rPr>
              <w:t xml:space="preserve"> </w:t>
            </w:r>
            <w:r w:rsidRPr="00D92050">
              <w:rPr>
                <w:rFonts w:cs="Arial"/>
                <w:szCs w:val="20"/>
                <w:lang w:val="sl-SI"/>
              </w:rPr>
              <w:t>zemljišče,</w:t>
            </w:r>
            <w:r w:rsidRPr="00A85EAE">
              <w:rPr>
                <w:rFonts w:cs="Arial"/>
                <w:szCs w:val="20"/>
                <w:lang w:val="sl-SI"/>
              </w:rPr>
              <w:t xml:space="preserve"> ki je v zemljiškem katastru evidentirano kot kmetijsko zemljišče s podrobnejšo dejansko rabo hmeljišče</w:t>
            </w:r>
          </w:p>
        </w:tc>
      </w:tr>
      <w:tr w:rsidR="00C1458C" w:rsidRPr="00E34360" w14:paraId="2C9CB0A6" w14:textId="77777777" w:rsidTr="0088082A">
        <w:trPr>
          <w:cantSplit/>
        </w:trPr>
        <w:tc>
          <w:tcPr>
            <w:tcW w:w="9356" w:type="dxa"/>
            <w:gridSpan w:val="3"/>
          </w:tcPr>
          <w:p w14:paraId="127EFC2B" w14:textId="77777777" w:rsidR="00C1458C" w:rsidRPr="00A85EAE" w:rsidRDefault="00C1458C" w:rsidP="00C1458C">
            <w:pPr>
              <w:spacing w:line="260" w:lineRule="exact"/>
              <w:jc w:val="both"/>
              <w:rPr>
                <w:rFonts w:cs="Arial"/>
                <w:b/>
                <w:bCs/>
                <w:i/>
                <w:iCs/>
                <w:szCs w:val="20"/>
                <w:lang w:val="sl-SI"/>
              </w:rPr>
            </w:pPr>
            <w:r w:rsidRPr="00A85EAE">
              <w:rPr>
                <w:rFonts w:cs="Arial"/>
                <w:b/>
                <w:bCs/>
                <w:i/>
                <w:iCs/>
                <w:szCs w:val="20"/>
                <w:lang w:val="sl-SI"/>
              </w:rPr>
              <w:t xml:space="preserve">Skupina 5 – sveže sadje, </w:t>
            </w:r>
            <w:r w:rsidRPr="00D92050">
              <w:rPr>
                <w:rFonts w:cs="Arial"/>
                <w:b/>
                <w:bCs/>
                <w:i/>
                <w:iCs/>
                <w:szCs w:val="20"/>
                <w:lang w:val="sl-SI"/>
              </w:rPr>
              <w:t xml:space="preserve">oreški, oljke </w:t>
            </w:r>
            <w:r w:rsidRPr="00A85EAE">
              <w:rPr>
                <w:rFonts w:cs="Arial"/>
                <w:b/>
                <w:bCs/>
                <w:i/>
                <w:iCs/>
                <w:szCs w:val="20"/>
                <w:lang w:val="sl-SI"/>
              </w:rPr>
              <w:t xml:space="preserve">in oljčno olje </w:t>
            </w:r>
          </w:p>
        </w:tc>
      </w:tr>
      <w:tr w:rsidR="00C1458C" w:rsidRPr="00E34360" w14:paraId="2873DB08" w14:textId="77777777" w:rsidTr="0088082A">
        <w:trPr>
          <w:cantSplit/>
        </w:trPr>
        <w:tc>
          <w:tcPr>
            <w:tcW w:w="3616" w:type="dxa"/>
          </w:tcPr>
          <w:p w14:paraId="12319E88"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Užitno gojeno domače sadje in oreški</w:t>
            </w:r>
          </w:p>
        </w:tc>
        <w:tc>
          <w:tcPr>
            <w:tcW w:w="2264" w:type="dxa"/>
            <w:tcBorders>
              <w:bottom w:val="nil"/>
              <w:right w:val="nil"/>
            </w:tcBorders>
          </w:tcPr>
          <w:p w14:paraId="149B9329" w14:textId="121E58A6" w:rsidR="00C1458C" w:rsidRPr="0083508A" w:rsidRDefault="00C1458C" w:rsidP="00C1458C">
            <w:pPr>
              <w:spacing w:line="260" w:lineRule="exact"/>
              <w:jc w:val="both"/>
              <w:rPr>
                <w:rFonts w:cs="Arial"/>
                <w:szCs w:val="20"/>
                <w:lang w:val="sl-SI"/>
              </w:rPr>
            </w:pPr>
            <w:r w:rsidRPr="0083508A">
              <w:rPr>
                <w:rFonts w:cs="Arial"/>
                <w:szCs w:val="20"/>
                <w:lang w:val="sl-SI"/>
              </w:rPr>
              <w:t xml:space="preserve">0802 razen </w:t>
            </w:r>
            <w:r w:rsidRPr="0083508A">
              <w:rPr>
                <w:rFonts w:cs="Arial"/>
                <w:strike/>
                <w:szCs w:val="20"/>
                <w:lang w:val="sl-SI"/>
              </w:rPr>
              <w:t>0802 90</w:t>
            </w:r>
            <w:r w:rsidR="00346752" w:rsidRPr="0083508A">
              <w:rPr>
                <w:rFonts w:cs="Arial"/>
                <w:szCs w:val="20"/>
                <w:lang w:val="sl-SI"/>
              </w:rPr>
              <w:t xml:space="preserve"> 0802 91 00, 0802 92 00 in 0802 99</w:t>
            </w:r>
            <w:r w:rsidRPr="0083508A">
              <w:rPr>
                <w:rFonts w:cs="Arial"/>
                <w:szCs w:val="20"/>
                <w:lang w:val="sl-SI"/>
              </w:rPr>
              <w:t>;</w:t>
            </w:r>
          </w:p>
          <w:p w14:paraId="2F6957E0" w14:textId="77777777" w:rsidR="00C1458C" w:rsidRPr="00A85EAE" w:rsidRDefault="00C1458C" w:rsidP="00C1458C">
            <w:pPr>
              <w:spacing w:line="260" w:lineRule="exact"/>
              <w:jc w:val="both"/>
              <w:rPr>
                <w:rFonts w:cs="Arial"/>
                <w:szCs w:val="20"/>
                <w:lang w:val="sl-SI"/>
              </w:rPr>
            </w:pPr>
            <w:r w:rsidRPr="00A85EAE">
              <w:rPr>
                <w:rFonts w:cs="Arial"/>
                <w:szCs w:val="20"/>
                <w:lang w:val="sl-SI"/>
              </w:rPr>
              <w:t>0804 20 10</w:t>
            </w:r>
            <w:r>
              <w:rPr>
                <w:rFonts w:cs="Arial"/>
                <w:szCs w:val="20"/>
                <w:lang w:val="sl-SI"/>
              </w:rPr>
              <w:t>;</w:t>
            </w:r>
            <w:r w:rsidRPr="00A85EAE">
              <w:rPr>
                <w:rFonts w:cs="Arial"/>
                <w:szCs w:val="20"/>
                <w:lang w:val="sl-SI"/>
              </w:rPr>
              <w:t xml:space="preserve"> 0805</w:t>
            </w:r>
            <w:r>
              <w:rPr>
                <w:rFonts w:cs="Arial"/>
                <w:szCs w:val="20"/>
                <w:lang w:val="sl-SI"/>
              </w:rPr>
              <w:t>;</w:t>
            </w:r>
          </w:p>
          <w:p w14:paraId="775CE6E4" w14:textId="77777777" w:rsidR="00C1458C" w:rsidRPr="00A85EAE" w:rsidRDefault="00C1458C" w:rsidP="00C1458C">
            <w:pPr>
              <w:spacing w:line="260" w:lineRule="exact"/>
              <w:jc w:val="both"/>
              <w:rPr>
                <w:rFonts w:cs="Arial"/>
                <w:szCs w:val="20"/>
                <w:lang w:val="sl-SI"/>
              </w:rPr>
            </w:pPr>
            <w:r w:rsidRPr="00A85EAE">
              <w:rPr>
                <w:rFonts w:cs="Arial"/>
                <w:szCs w:val="20"/>
                <w:lang w:val="sl-SI"/>
              </w:rPr>
              <w:t>0807 razen 0807 20 00</w:t>
            </w:r>
            <w:r>
              <w:rPr>
                <w:rFonts w:cs="Arial"/>
                <w:szCs w:val="20"/>
                <w:lang w:val="sl-SI"/>
              </w:rPr>
              <w:t>;</w:t>
            </w:r>
          </w:p>
          <w:p w14:paraId="4212B3B6" w14:textId="77777777" w:rsidR="00C1458C" w:rsidRPr="00A85EAE" w:rsidRDefault="00C1458C" w:rsidP="00C1458C">
            <w:pPr>
              <w:spacing w:line="260" w:lineRule="exact"/>
              <w:jc w:val="both"/>
              <w:rPr>
                <w:rFonts w:cs="Arial"/>
                <w:szCs w:val="20"/>
                <w:lang w:val="sl-SI"/>
              </w:rPr>
            </w:pPr>
            <w:r w:rsidRPr="00A85EAE">
              <w:rPr>
                <w:rFonts w:cs="Arial"/>
                <w:szCs w:val="20"/>
                <w:lang w:val="sl-SI"/>
              </w:rPr>
              <w:t>od 0808 do 0810 razen 0810 10 00 in 0810 90</w:t>
            </w:r>
            <w:r>
              <w:rPr>
                <w:rFonts w:cs="Arial"/>
                <w:szCs w:val="20"/>
                <w:lang w:val="sl-SI"/>
              </w:rPr>
              <w:t>;</w:t>
            </w:r>
          </w:p>
          <w:p w14:paraId="628522C2" w14:textId="77777777" w:rsidR="00C1458C" w:rsidRPr="00A85EAE" w:rsidRDefault="00C1458C" w:rsidP="00C1458C">
            <w:pPr>
              <w:spacing w:line="260" w:lineRule="exact"/>
              <w:jc w:val="both"/>
              <w:rPr>
                <w:rFonts w:cs="Arial"/>
                <w:strike/>
                <w:szCs w:val="20"/>
                <w:lang w:val="sl-SI"/>
              </w:rPr>
            </w:pPr>
            <w:r w:rsidRPr="00A85EAE">
              <w:rPr>
                <w:rFonts w:cs="Arial"/>
                <w:szCs w:val="20"/>
                <w:lang w:val="sl-SI"/>
              </w:rPr>
              <w:t>0709 92</w:t>
            </w:r>
            <w:r>
              <w:rPr>
                <w:rFonts w:cs="Arial"/>
                <w:szCs w:val="20"/>
                <w:lang w:val="sl-SI"/>
              </w:rPr>
              <w:t>;</w:t>
            </w:r>
            <w:r w:rsidRPr="00A85EAE">
              <w:rPr>
                <w:rFonts w:cs="Arial"/>
                <w:szCs w:val="20"/>
                <w:lang w:val="sl-SI"/>
              </w:rPr>
              <w:t xml:space="preserve"> </w:t>
            </w:r>
          </w:p>
          <w:p w14:paraId="28935DEB" w14:textId="77777777" w:rsidR="00C1458C" w:rsidRPr="00A85EAE" w:rsidRDefault="00C1458C" w:rsidP="00C1458C">
            <w:pPr>
              <w:spacing w:line="260" w:lineRule="exact"/>
              <w:jc w:val="both"/>
              <w:rPr>
                <w:rFonts w:cs="Arial"/>
                <w:strike/>
                <w:szCs w:val="20"/>
                <w:lang w:val="sl-SI"/>
              </w:rPr>
            </w:pPr>
          </w:p>
        </w:tc>
        <w:tc>
          <w:tcPr>
            <w:tcW w:w="3476" w:type="dxa"/>
            <w:vMerge w:val="restart"/>
          </w:tcPr>
          <w:p w14:paraId="3886DA5C" w14:textId="77777777" w:rsidR="00C1458C" w:rsidRPr="00D92050" w:rsidRDefault="00C1458C" w:rsidP="00C1458C">
            <w:pPr>
              <w:spacing w:line="260" w:lineRule="exact"/>
              <w:rPr>
                <w:rFonts w:cs="Arial"/>
                <w:strike/>
                <w:szCs w:val="20"/>
                <w:lang w:val="sl-SI"/>
              </w:rPr>
            </w:pPr>
            <w:r w:rsidRPr="00D92050">
              <w:rPr>
                <w:lang w:val="sl-SI"/>
              </w:rPr>
              <w:t>za sadje in oreške,</w:t>
            </w:r>
            <w:r w:rsidRPr="00D92050">
              <w:rPr>
                <w:rFonts w:cs="Arial"/>
                <w:szCs w:val="20"/>
                <w:lang w:val="sl-SI"/>
              </w:rPr>
              <w:t xml:space="preserve"> kadar imajo člani kmečkega gospodinjstva v uporabi</w:t>
            </w:r>
            <w:r w:rsidRPr="00D92050">
              <w:rPr>
                <w:rFonts w:cs="Arial"/>
                <w:strike/>
                <w:szCs w:val="20"/>
                <w:lang w:val="sl-SI"/>
              </w:rPr>
              <w:t xml:space="preserve"> </w:t>
            </w:r>
            <w:r w:rsidRPr="00D92050">
              <w:rPr>
                <w:rFonts w:cs="Arial"/>
                <w:szCs w:val="20"/>
                <w:lang w:val="sl-SI"/>
              </w:rPr>
              <w:t>zemljišče, ki je v zemljiškem katastru evidentirano kot kmetijsko zemljišče s podrobnejšo dejansko rabo intenzivni sadovnjak ali ostali trajni nasadi, ter za oljke in oljčno olje, kadar imajo v zemljiškem katastru zemljišče evidentirano kot kmetijsko zemljišče s podrobnejšo dejansko rabo oljčnik</w:t>
            </w:r>
          </w:p>
        </w:tc>
      </w:tr>
      <w:tr w:rsidR="00C1458C" w:rsidRPr="00A85EAE" w14:paraId="51F9E68D" w14:textId="77777777" w:rsidTr="0088082A">
        <w:trPr>
          <w:cantSplit/>
        </w:trPr>
        <w:tc>
          <w:tcPr>
            <w:tcW w:w="3616" w:type="dxa"/>
          </w:tcPr>
          <w:p w14:paraId="7FA6930D"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Oljke</w:t>
            </w:r>
          </w:p>
        </w:tc>
        <w:tc>
          <w:tcPr>
            <w:tcW w:w="2264" w:type="dxa"/>
            <w:tcBorders>
              <w:bottom w:val="nil"/>
              <w:right w:val="nil"/>
            </w:tcBorders>
          </w:tcPr>
          <w:p w14:paraId="34644F10" w14:textId="77777777" w:rsidR="00C1458C" w:rsidRPr="00A85EAE" w:rsidRDefault="00C1458C" w:rsidP="00C1458C">
            <w:pPr>
              <w:spacing w:line="260" w:lineRule="exact"/>
              <w:jc w:val="both"/>
              <w:rPr>
                <w:rFonts w:cs="Arial"/>
                <w:szCs w:val="20"/>
                <w:lang w:val="sl-SI"/>
              </w:rPr>
            </w:pPr>
            <w:r w:rsidRPr="00A85EAE">
              <w:rPr>
                <w:rFonts w:cs="Arial"/>
                <w:szCs w:val="20"/>
                <w:lang w:val="sl-SI"/>
              </w:rPr>
              <w:t>0709 92</w:t>
            </w:r>
          </w:p>
        </w:tc>
        <w:tc>
          <w:tcPr>
            <w:tcW w:w="3476" w:type="dxa"/>
            <w:vMerge/>
            <w:tcBorders>
              <w:bottom w:val="nil"/>
            </w:tcBorders>
          </w:tcPr>
          <w:p w14:paraId="0739DDAD" w14:textId="77777777" w:rsidR="00C1458C" w:rsidRPr="00A85EAE" w:rsidRDefault="00C1458C" w:rsidP="00C1458C">
            <w:pPr>
              <w:spacing w:line="260" w:lineRule="exact"/>
              <w:rPr>
                <w:rFonts w:cs="Arial"/>
                <w:strike/>
                <w:szCs w:val="20"/>
                <w:lang w:val="sl-SI"/>
              </w:rPr>
            </w:pPr>
          </w:p>
        </w:tc>
      </w:tr>
      <w:tr w:rsidR="00C1458C" w:rsidRPr="00A85EAE" w14:paraId="40DD0FE2" w14:textId="77777777" w:rsidTr="0088082A">
        <w:trPr>
          <w:cantSplit/>
        </w:trPr>
        <w:tc>
          <w:tcPr>
            <w:tcW w:w="3616" w:type="dxa"/>
            <w:tcBorders>
              <w:top w:val="nil"/>
            </w:tcBorders>
          </w:tcPr>
          <w:p w14:paraId="7B0E8B9B"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Oljčno olje</w:t>
            </w:r>
          </w:p>
        </w:tc>
        <w:tc>
          <w:tcPr>
            <w:tcW w:w="2264" w:type="dxa"/>
          </w:tcPr>
          <w:p w14:paraId="780EB816" w14:textId="77777777" w:rsidR="00C1458C" w:rsidRPr="00A85EAE" w:rsidRDefault="00C1458C" w:rsidP="00C1458C">
            <w:pPr>
              <w:spacing w:line="260" w:lineRule="exact"/>
              <w:jc w:val="both"/>
              <w:rPr>
                <w:rFonts w:cs="Arial"/>
                <w:szCs w:val="20"/>
                <w:lang w:val="sl-SI"/>
              </w:rPr>
            </w:pPr>
            <w:r w:rsidRPr="00A85EAE">
              <w:rPr>
                <w:rFonts w:cs="Arial"/>
                <w:szCs w:val="20"/>
                <w:lang w:val="sl-SI"/>
              </w:rPr>
              <w:t>1509</w:t>
            </w:r>
          </w:p>
        </w:tc>
        <w:tc>
          <w:tcPr>
            <w:tcW w:w="3476" w:type="dxa"/>
            <w:tcBorders>
              <w:top w:val="nil"/>
              <w:left w:val="nil"/>
            </w:tcBorders>
          </w:tcPr>
          <w:p w14:paraId="67B90AB7" w14:textId="77777777" w:rsidR="00C1458C" w:rsidRPr="00A85EAE" w:rsidRDefault="00C1458C" w:rsidP="00C1458C">
            <w:pPr>
              <w:spacing w:line="260" w:lineRule="exact"/>
              <w:jc w:val="both"/>
              <w:rPr>
                <w:rFonts w:cs="Arial"/>
                <w:szCs w:val="20"/>
                <w:lang w:val="sl-SI"/>
              </w:rPr>
            </w:pPr>
          </w:p>
        </w:tc>
      </w:tr>
      <w:tr w:rsidR="00C1458C" w:rsidRPr="00A85EAE" w14:paraId="3B33E587" w14:textId="77777777" w:rsidTr="0088082A">
        <w:trPr>
          <w:cantSplit/>
        </w:trPr>
        <w:tc>
          <w:tcPr>
            <w:tcW w:w="9356" w:type="dxa"/>
            <w:gridSpan w:val="3"/>
          </w:tcPr>
          <w:p w14:paraId="7BB71F2C" w14:textId="77777777" w:rsidR="00C1458C" w:rsidRPr="00A85EAE" w:rsidRDefault="00C1458C" w:rsidP="00C1458C">
            <w:pPr>
              <w:spacing w:line="260" w:lineRule="exact"/>
              <w:jc w:val="both"/>
              <w:rPr>
                <w:rFonts w:cs="Arial"/>
                <w:b/>
                <w:bCs/>
                <w:i/>
                <w:iCs/>
                <w:color w:val="FF0000"/>
                <w:szCs w:val="20"/>
                <w:lang w:val="sl-SI"/>
              </w:rPr>
            </w:pPr>
            <w:r w:rsidRPr="00A85EAE">
              <w:rPr>
                <w:rFonts w:cs="Arial"/>
                <w:b/>
                <w:bCs/>
                <w:i/>
                <w:iCs/>
                <w:szCs w:val="20"/>
                <w:lang w:val="sl-SI"/>
              </w:rPr>
              <w:t>Skupina 6 – grozdje in vino</w:t>
            </w:r>
            <w:r w:rsidRPr="00A85EAE">
              <w:rPr>
                <w:rFonts w:cs="Arial"/>
                <w:b/>
                <w:bCs/>
                <w:i/>
                <w:iCs/>
                <w:strike/>
                <w:szCs w:val="20"/>
                <w:lang w:val="sl-SI"/>
              </w:rPr>
              <w:t xml:space="preserve"> </w:t>
            </w:r>
          </w:p>
        </w:tc>
      </w:tr>
      <w:tr w:rsidR="00C1458C" w:rsidRPr="00E34360" w14:paraId="79B608E6" w14:textId="77777777" w:rsidTr="0088082A">
        <w:trPr>
          <w:cantSplit/>
        </w:trPr>
        <w:tc>
          <w:tcPr>
            <w:tcW w:w="3616" w:type="dxa"/>
            <w:tcBorders>
              <w:top w:val="nil"/>
            </w:tcBorders>
          </w:tcPr>
          <w:p w14:paraId="50F94056"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Sveže grozdje</w:t>
            </w:r>
          </w:p>
        </w:tc>
        <w:tc>
          <w:tcPr>
            <w:tcW w:w="2264" w:type="dxa"/>
            <w:tcBorders>
              <w:top w:val="nil"/>
            </w:tcBorders>
          </w:tcPr>
          <w:p w14:paraId="05260A59" w14:textId="77777777" w:rsidR="00C1458C" w:rsidRPr="00A85EAE" w:rsidRDefault="00C1458C" w:rsidP="00C1458C">
            <w:pPr>
              <w:spacing w:line="260" w:lineRule="exact"/>
              <w:jc w:val="both"/>
              <w:rPr>
                <w:rFonts w:cs="Arial"/>
                <w:szCs w:val="20"/>
                <w:lang w:val="sl-SI"/>
              </w:rPr>
            </w:pPr>
            <w:r w:rsidRPr="00A85EAE">
              <w:rPr>
                <w:rFonts w:cs="Arial"/>
                <w:szCs w:val="20"/>
                <w:lang w:val="sl-SI"/>
              </w:rPr>
              <w:t>0806 10</w:t>
            </w:r>
          </w:p>
        </w:tc>
        <w:tc>
          <w:tcPr>
            <w:tcW w:w="3476" w:type="dxa"/>
            <w:vMerge w:val="restart"/>
          </w:tcPr>
          <w:p w14:paraId="1F67A96A" w14:textId="77777777" w:rsidR="00C1458C" w:rsidRPr="00D92050" w:rsidRDefault="00C1458C" w:rsidP="00C1458C">
            <w:pPr>
              <w:spacing w:line="260" w:lineRule="exact"/>
              <w:rPr>
                <w:rFonts w:cs="Arial"/>
                <w:strike/>
                <w:szCs w:val="20"/>
                <w:lang w:val="sl-SI"/>
              </w:rPr>
            </w:pPr>
            <w:r w:rsidRPr="00D92050">
              <w:rPr>
                <w:lang w:val="sl-SI"/>
              </w:rPr>
              <w:t xml:space="preserve">za grozdje, </w:t>
            </w:r>
            <w:r w:rsidRPr="00D92050">
              <w:rPr>
                <w:rFonts w:cs="Arial"/>
                <w:szCs w:val="20"/>
                <w:lang w:val="sl-SI"/>
              </w:rPr>
              <w:t xml:space="preserve">kadar imajo člani kmečkega gospodinjstva v uporabi zemljišče, ki je v zemljiškem katastru evidentirano kot kmetijsko zemljišče s podrobnejšo dejansko rabo vinograd, </w:t>
            </w:r>
          </w:p>
          <w:p w14:paraId="66DAFA02" w14:textId="77777777" w:rsidR="00C1458C" w:rsidRPr="00A85EAE" w:rsidRDefault="00C1458C" w:rsidP="00C1458C">
            <w:pPr>
              <w:spacing w:line="260" w:lineRule="exact"/>
              <w:rPr>
                <w:rFonts w:cs="Arial"/>
                <w:szCs w:val="20"/>
                <w:lang w:val="sl-SI"/>
              </w:rPr>
            </w:pPr>
            <w:r w:rsidRPr="00D92050">
              <w:rPr>
                <w:rFonts w:cs="Arial"/>
                <w:szCs w:val="20"/>
                <w:lang w:val="sl-SI"/>
              </w:rPr>
              <w:t>ter za vino, kadar v evidenci ministrstva, pristojnega za kmetijstvo, izkazujejo proizvodnjo vina</w:t>
            </w:r>
          </w:p>
        </w:tc>
      </w:tr>
      <w:tr w:rsidR="00C1458C" w:rsidRPr="00A85EAE" w14:paraId="4C7DFAAB" w14:textId="77777777" w:rsidTr="0088082A">
        <w:trPr>
          <w:cantSplit/>
        </w:trPr>
        <w:tc>
          <w:tcPr>
            <w:tcW w:w="3616" w:type="dxa"/>
          </w:tcPr>
          <w:p w14:paraId="57804827"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 xml:space="preserve">Vino </w:t>
            </w:r>
          </w:p>
        </w:tc>
        <w:tc>
          <w:tcPr>
            <w:tcW w:w="2264" w:type="dxa"/>
          </w:tcPr>
          <w:p w14:paraId="6F5CEFE2" w14:textId="77777777" w:rsidR="00C1458C" w:rsidRPr="00A85EAE" w:rsidRDefault="00C1458C" w:rsidP="00C1458C">
            <w:pPr>
              <w:spacing w:line="260" w:lineRule="exact"/>
              <w:jc w:val="both"/>
              <w:rPr>
                <w:rFonts w:cs="Arial"/>
                <w:szCs w:val="20"/>
                <w:lang w:val="sl-SI"/>
              </w:rPr>
            </w:pPr>
            <w:r w:rsidRPr="00A85EAE">
              <w:rPr>
                <w:rFonts w:cs="Arial"/>
                <w:szCs w:val="20"/>
                <w:lang w:val="sl-SI"/>
              </w:rPr>
              <w:t>2204</w:t>
            </w:r>
          </w:p>
        </w:tc>
        <w:tc>
          <w:tcPr>
            <w:tcW w:w="3476" w:type="dxa"/>
            <w:vMerge/>
          </w:tcPr>
          <w:p w14:paraId="5B6BAAA2" w14:textId="77777777" w:rsidR="00C1458C" w:rsidRPr="00A85EAE" w:rsidRDefault="00C1458C" w:rsidP="00C1458C">
            <w:pPr>
              <w:spacing w:line="260" w:lineRule="exact"/>
              <w:jc w:val="both"/>
              <w:rPr>
                <w:rFonts w:cs="Arial"/>
                <w:szCs w:val="20"/>
                <w:lang w:val="sl-SI"/>
              </w:rPr>
            </w:pPr>
          </w:p>
        </w:tc>
      </w:tr>
      <w:tr w:rsidR="00C1458C" w:rsidRPr="00A85EAE" w14:paraId="441B93DC" w14:textId="77777777" w:rsidTr="0088082A">
        <w:trPr>
          <w:cantSplit/>
        </w:trPr>
        <w:tc>
          <w:tcPr>
            <w:tcW w:w="9356" w:type="dxa"/>
            <w:gridSpan w:val="3"/>
          </w:tcPr>
          <w:p w14:paraId="18064897" w14:textId="77777777" w:rsidR="00C1458C" w:rsidRPr="00A85EAE" w:rsidRDefault="00C1458C" w:rsidP="00C1458C">
            <w:pPr>
              <w:keepNext/>
              <w:spacing w:line="260" w:lineRule="exact"/>
              <w:jc w:val="both"/>
              <w:rPr>
                <w:rFonts w:cs="Arial"/>
                <w:b/>
                <w:bCs/>
                <w:i/>
                <w:iCs/>
                <w:szCs w:val="20"/>
                <w:lang w:val="sl-SI"/>
              </w:rPr>
            </w:pPr>
            <w:r w:rsidRPr="00A85EAE">
              <w:rPr>
                <w:rFonts w:cs="Arial"/>
                <w:b/>
                <w:bCs/>
                <w:i/>
                <w:iCs/>
                <w:szCs w:val="20"/>
                <w:lang w:val="sl-SI"/>
              </w:rPr>
              <w:t>Skupina 7 – gozdarski pridelki</w:t>
            </w:r>
          </w:p>
        </w:tc>
      </w:tr>
      <w:tr w:rsidR="00C1458C" w:rsidRPr="00E34360" w14:paraId="18360CD5" w14:textId="77777777" w:rsidTr="0088082A">
        <w:trPr>
          <w:cantSplit/>
        </w:trPr>
        <w:tc>
          <w:tcPr>
            <w:tcW w:w="3616" w:type="dxa"/>
            <w:tcBorders>
              <w:top w:val="nil"/>
              <w:bottom w:val="nil"/>
            </w:tcBorders>
          </w:tcPr>
          <w:p w14:paraId="710431F1" w14:textId="77777777" w:rsidR="00C1458C" w:rsidRPr="00D92050" w:rsidRDefault="00C1458C" w:rsidP="00C1458C">
            <w:pPr>
              <w:spacing w:line="260" w:lineRule="exact"/>
              <w:ind w:left="284" w:hanging="284"/>
              <w:jc w:val="both"/>
              <w:rPr>
                <w:rFonts w:cs="Arial"/>
                <w:szCs w:val="20"/>
                <w:lang w:val="sl-SI"/>
              </w:rPr>
            </w:pPr>
            <w:r w:rsidRPr="00D92050">
              <w:rPr>
                <w:rFonts w:cs="Arial"/>
                <w:szCs w:val="20"/>
                <w:lang w:val="sl-SI"/>
              </w:rPr>
              <w:t>Les za ogrevanje</w:t>
            </w:r>
          </w:p>
        </w:tc>
        <w:tc>
          <w:tcPr>
            <w:tcW w:w="2264" w:type="dxa"/>
            <w:tcBorders>
              <w:top w:val="nil"/>
              <w:bottom w:val="nil"/>
            </w:tcBorders>
          </w:tcPr>
          <w:p w14:paraId="48FCCE48" w14:textId="77777777" w:rsidR="00C1458C" w:rsidRPr="00D92050" w:rsidRDefault="00C1458C" w:rsidP="00C1458C">
            <w:pPr>
              <w:spacing w:line="260" w:lineRule="exact"/>
              <w:jc w:val="both"/>
              <w:rPr>
                <w:rFonts w:cs="Arial"/>
                <w:szCs w:val="20"/>
                <w:lang w:val="sl-SI"/>
              </w:rPr>
            </w:pPr>
            <w:r w:rsidRPr="00D92050">
              <w:rPr>
                <w:rFonts w:cs="Arial"/>
                <w:szCs w:val="20"/>
                <w:lang w:val="sl-SI"/>
              </w:rPr>
              <w:t>4401 11 do 4401 22</w:t>
            </w:r>
          </w:p>
        </w:tc>
        <w:tc>
          <w:tcPr>
            <w:tcW w:w="3476" w:type="dxa"/>
            <w:vMerge w:val="restart"/>
            <w:tcBorders>
              <w:bottom w:val="nil"/>
            </w:tcBorders>
          </w:tcPr>
          <w:p w14:paraId="25827101" w14:textId="77777777" w:rsidR="00C1458C" w:rsidRPr="00D92050" w:rsidRDefault="00C1458C" w:rsidP="00C1458C">
            <w:pPr>
              <w:spacing w:line="260" w:lineRule="exact"/>
              <w:rPr>
                <w:rFonts w:cs="Arial"/>
                <w:szCs w:val="20"/>
                <w:lang w:val="sl-SI"/>
              </w:rPr>
            </w:pPr>
            <w:r w:rsidRPr="00D92050">
              <w:rPr>
                <w:rFonts w:cs="Arial"/>
                <w:szCs w:val="20"/>
                <w:lang w:val="sl-SI"/>
              </w:rPr>
              <w:t>kadar imajo člani kmečkega gospodinjstva v uporabi</w:t>
            </w:r>
            <w:r>
              <w:rPr>
                <w:rFonts w:cs="Arial"/>
                <w:szCs w:val="20"/>
                <w:lang w:val="sl-SI"/>
              </w:rPr>
              <w:t xml:space="preserve"> </w:t>
            </w:r>
            <w:r w:rsidRPr="00D92050">
              <w:rPr>
                <w:rFonts w:cs="Arial"/>
                <w:szCs w:val="20"/>
                <w:lang w:val="sl-SI"/>
              </w:rPr>
              <w:t xml:space="preserve">zemljišče, ki je v zemljiškem katastru evidentirano kot gozdno zemljišče ali kot plantaža gozdnega drevja </w:t>
            </w:r>
          </w:p>
        </w:tc>
      </w:tr>
      <w:tr w:rsidR="00C1458C" w:rsidRPr="00A85EAE" w14:paraId="7E703E41" w14:textId="77777777" w:rsidTr="0088082A">
        <w:trPr>
          <w:cantSplit/>
        </w:trPr>
        <w:tc>
          <w:tcPr>
            <w:tcW w:w="3616" w:type="dxa"/>
          </w:tcPr>
          <w:p w14:paraId="6C96F635" w14:textId="77777777" w:rsidR="00C1458C" w:rsidRPr="00D92050" w:rsidRDefault="00C1458C" w:rsidP="00C1458C">
            <w:pPr>
              <w:spacing w:line="260" w:lineRule="exact"/>
              <w:ind w:left="284" w:hanging="284"/>
              <w:rPr>
                <w:rFonts w:cs="Arial"/>
                <w:szCs w:val="20"/>
                <w:lang w:val="sl-SI"/>
              </w:rPr>
            </w:pPr>
            <w:r w:rsidRPr="00D92050">
              <w:rPr>
                <w:rFonts w:cs="Arial"/>
                <w:szCs w:val="20"/>
                <w:lang w:val="sl-SI"/>
              </w:rPr>
              <w:t xml:space="preserve">Neobdelan ali grobo obdelan les </w:t>
            </w:r>
          </w:p>
          <w:p w14:paraId="76703D3F" w14:textId="77777777" w:rsidR="00C1458C" w:rsidRPr="00D92050" w:rsidRDefault="00C1458C" w:rsidP="00C1458C">
            <w:pPr>
              <w:spacing w:line="260" w:lineRule="exact"/>
              <w:ind w:left="284" w:hanging="284"/>
              <w:rPr>
                <w:rFonts w:cs="Arial"/>
                <w:szCs w:val="20"/>
                <w:lang w:val="sl-SI"/>
              </w:rPr>
            </w:pPr>
            <w:r w:rsidRPr="00D92050">
              <w:rPr>
                <w:rFonts w:cs="Arial"/>
                <w:szCs w:val="20"/>
                <w:lang w:val="sl-SI"/>
              </w:rPr>
              <w:t>domačih lesnih vrst</w:t>
            </w:r>
          </w:p>
        </w:tc>
        <w:tc>
          <w:tcPr>
            <w:tcW w:w="2264" w:type="dxa"/>
          </w:tcPr>
          <w:p w14:paraId="4AEA8C9A" w14:textId="77777777" w:rsidR="00C1458C" w:rsidRPr="00D92050" w:rsidRDefault="00C1458C" w:rsidP="00C1458C">
            <w:pPr>
              <w:spacing w:line="260" w:lineRule="exact"/>
              <w:jc w:val="both"/>
              <w:rPr>
                <w:rFonts w:cs="Arial"/>
                <w:szCs w:val="20"/>
                <w:lang w:val="sl-SI"/>
              </w:rPr>
            </w:pPr>
            <w:r w:rsidRPr="00D92050">
              <w:rPr>
                <w:rFonts w:cs="Arial"/>
                <w:szCs w:val="20"/>
                <w:lang w:val="sl-SI"/>
              </w:rPr>
              <w:t xml:space="preserve">od 4403 11 00 do </w:t>
            </w:r>
          </w:p>
          <w:p w14:paraId="2320CD62" w14:textId="77777777" w:rsidR="00C1458C" w:rsidRPr="00D92050" w:rsidRDefault="00C1458C" w:rsidP="00C1458C">
            <w:pPr>
              <w:spacing w:line="260" w:lineRule="exact"/>
              <w:jc w:val="both"/>
              <w:rPr>
                <w:rFonts w:cs="Arial"/>
                <w:szCs w:val="20"/>
                <w:lang w:val="sl-SI"/>
              </w:rPr>
            </w:pPr>
            <w:r w:rsidRPr="00D92050">
              <w:rPr>
                <w:rFonts w:cs="Arial"/>
                <w:szCs w:val="20"/>
                <w:lang w:val="sl-SI"/>
              </w:rPr>
              <w:t xml:space="preserve">4403 12 00; od 4403 21 10 do 4403 26 00 in </w:t>
            </w:r>
          </w:p>
          <w:p w14:paraId="3C73EF7C" w14:textId="77777777" w:rsidR="00C1458C" w:rsidRPr="00D92050" w:rsidRDefault="00C1458C" w:rsidP="00C1458C">
            <w:pPr>
              <w:spacing w:line="260" w:lineRule="exact"/>
              <w:jc w:val="both"/>
              <w:rPr>
                <w:rFonts w:cs="Arial"/>
                <w:szCs w:val="20"/>
                <w:lang w:val="sl-SI"/>
              </w:rPr>
            </w:pPr>
            <w:r w:rsidRPr="00D92050">
              <w:rPr>
                <w:rFonts w:cs="Arial"/>
                <w:szCs w:val="20"/>
                <w:lang w:val="sl-SI"/>
              </w:rPr>
              <w:t>od 4403 91 do 4403 99</w:t>
            </w:r>
            <w:r w:rsidRPr="00D92050">
              <w:rPr>
                <w:rFonts w:cs="Arial"/>
                <w:strike/>
                <w:szCs w:val="20"/>
                <w:lang w:val="sl-SI"/>
              </w:rPr>
              <w:t xml:space="preserve"> </w:t>
            </w:r>
          </w:p>
        </w:tc>
        <w:tc>
          <w:tcPr>
            <w:tcW w:w="3476" w:type="dxa"/>
            <w:vMerge/>
          </w:tcPr>
          <w:p w14:paraId="46B73B71" w14:textId="77777777" w:rsidR="00C1458C" w:rsidRPr="00D92050" w:rsidRDefault="00C1458C" w:rsidP="00C1458C">
            <w:pPr>
              <w:spacing w:line="260" w:lineRule="exact"/>
              <w:jc w:val="both"/>
              <w:rPr>
                <w:rFonts w:cs="Arial"/>
                <w:szCs w:val="20"/>
                <w:lang w:val="sl-SI"/>
              </w:rPr>
            </w:pPr>
          </w:p>
        </w:tc>
      </w:tr>
      <w:tr w:rsidR="00C1458C" w:rsidRPr="00A85EAE" w14:paraId="39B0EBAC" w14:textId="77777777" w:rsidTr="0088082A">
        <w:trPr>
          <w:cantSplit/>
        </w:trPr>
        <w:tc>
          <w:tcPr>
            <w:tcW w:w="9356" w:type="dxa"/>
            <w:gridSpan w:val="3"/>
            <w:tcBorders>
              <w:top w:val="nil"/>
            </w:tcBorders>
          </w:tcPr>
          <w:p w14:paraId="33114C82" w14:textId="77777777" w:rsidR="00C1458C" w:rsidRPr="00D92050" w:rsidRDefault="00C1458C" w:rsidP="00C1458C">
            <w:pPr>
              <w:spacing w:line="260" w:lineRule="exact"/>
              <w:jc w:val="both"/>
              <w:rPr>
                <w:rFonts w:cs="Arial"/>
                <w:b/>
                <w:bCs/>
                <w:i/>
                <w:iCs/>
                <w:szCs w:val="20"/>
                <w:lang w:val="sl-SI"/>
              </w:rPr>
            </w:pPr>
            <w:r w:rsidRPr="00D92050">
              <w:rPr>
                <w:rFonts w:cs="Arial"/>
                <w:b/>
                <w:bCs/>
                <w:i/>
                <w:iCs/>
                <w:szCs w:val="20"/>
                <w:lang w:val="sl-SI"/>
              </w:rPr>
              <w:t>Skupina 8 – storitve v rastlinski pridelavi</w:t>
            </w:r>
          </w:p>
        </w:tc>
      </w:tr>
      <w:tr w:rsidR="00C1458C" w:rsidRPr="00E34360" w14:paraId="502A6202" w14:textId="77777777" w:rsidTr="0088082A">
        <w:trPr>
          <w:cantSplit/>
        </w:trPr>
        <w:tc>
          <w:tcPr>
            <w:tcW w:w="3616" w:type="dxa"/>
            <w:tcBorders>
              <w:top w:val="nil"/>
              <w:bottom w:val="nil"/>
            </w:tcBorders>
          </w:tcPr>
          <w:p w14:paraId="534DF429" w14:textId="77777777" w:rsidR="00C1458C" w:rsidRPr="00D92050" w:rsidRDefault="00C1458C" w:rsidP="00C1458C">
            <w:pPr>
              <w:spacing w:line="260" w:lineRule="exact"/>
              <w:ind w:left="284" w:hanging="284"/>
              <w:jc w:val="both"/>
              <w:rPr>
                <w:rFonts w:cs="Arial"/>
                <w:szCs w:val="20"/>
                <w:lang w:val="sl-SI"/>
              </w:rPr>
            </w:pPr>
            <w:r w:rsidRPr="00D92050">
              <w:rPr>
                <w:rFonts w:cs="Arial"/>
                <w:szCs w:val="20"/>
                <w:lang w:val="sl-SI"/>
              </w:rPr>
              <w:lastRenderedPageBreak/>
              <w:t>Storitve za rastlinsko pridelavo</w:t>
            </w:r>
          </w:p>
        </w:tc>
        <w:tc>
          <w:tcPr>
            <w:tcW w:w="2264" w:type="dxa"/>
            <w:tcBorders>
              <w:top w:val="nil"/>
              <w:bottom w:val="nil"/>
            </w:tcBorders>
          </w:tcPr>
          <w:p w14:paraId="709C9817" w14:textId="77777777" w:rsidR="00C1458C" w:rsidRPr="00D92050" w:rsidRDefault="00C1458C" w:rsidP="00C1458C">
            <w:pPr>
              <w:spacing w:line="260" w:lineRule="exact"/>
              <w:jc w:val="both"/>
              <w:rPr>
                <w:rFonts w:cs="Arial"/>
                <w:szCs w:val="20"/>
                <w:vertAlign w:val="superscript"/>
                <w:lang w:val="sl-SI"/>
              </w:rPr>
            </w:pPr>
            <w:r w:rsidRPr="00D92050">
              <w:rPr>
                <w:rFonts w:cs="Arial"/>
                <w:szCs w:val="20"/>
                <w:lang w:val="sl-SI"/>
              </w:rPr>
              <w:t xml:space="preserve"> SKD A/01. 610</w:t>
            </w:r>
          </w:p>
        </w:tc>
        <w:tc>
          <w:tcPr>
            <w:tcW w:w="3476" w:type="dxa"/>
            <w:tcBorders>
              <w:top w:val="nil"/>
              <w:bottom w:val="nil"/>
            </w:tcBorders>
          </w:tcPr>
          <w:p w14:paraId="4283AA55" w14:textId="3CAA284F" w:rsidR="00C1458C" w:rsidRPr="00D92050" w:rsidRDefault="00C1458C" w:rsidP="00C1458C">
            <w:pPr>
              <w:spacing w:line="260" w:lineRule="exact"/>
              <w:rPr>
                <w:rFonts w:cs="Arial"/>
                <w:strike/>
                <w:szCs w:val="20"/>
                <w:lang w:val="sl-SI"/>
              </w:rPr>
            </w:pPr>
            <w:r w:rsidRPr="00D92050">
              <w:rPr>
                <w:rFonts w:cs="Arial"/>
                <w:szCs w:val="20"/>
                <w:lang w:val="sl-SI"/>
              </w:rPr>
              <w:t>kadar imajo člani kmečkega gospodinjstva v uporabi zemljišče, ki</w:t>
            </w:r>
            <w:r w:rsidRPr="00D92050">
              <w:rPr>
                <w:rFonts w:cs="Arial"/>
                <w:strike/>
                <w:szCs w:val="20"/>
                <w:lang w:val="sl-SI"/>
              </w:rPr>
              <w:t xml:space="preserve">  </w:t>
            </w:r>
            <w:r w:rsidRPr="00D92050">
              <w:rPr>
                <w:rFonts w:cs="Arial"/>
                <w:szCs w:val="20"/>
                <w:lang w:val="sl-SI"/>
              </w:rPr>
              <w:t>je v zemljiškem katastru evidentirano kot kmetijsko zemljišče ali kot gozdno zemljišče, kadar jih člani kmečkega gospodinjstva opravljajo v okviru strojnega krožka.</w:t>
            </w:r>
          </w:p>
        </w:tc>
      </w:tr>
      <w:tr w:rsidR="00C1458C" w:rsidRPr="00A85EAE" w14:paraId="3DF757C9" w14:textId="77777777" w:rsidTr="0088082A">
        <w:trPr>
          <w:cantSplit/>
        </w:trPr>
        <w:tc>
          <w:tcPr>
            <w:tcW w:w="9356" w:type="dxa"/>
            <w:gridSpan w:val="3"/>
          </w:tcPr>
          <w:p w14:paraId="04FECC7C" w14:textId="77777777" w:rsidR="00C1458C" w:rsidRPr="00D92050" w:rsidRDefault="00C1458C" w:rsidP="00C1458C">
            <w:pPr>
              <w:spacing w:line="260" w:lineRule="exact"/>
              <w:jc w:val="both"/>
              <w:rPr>
                <w:rFonts w:cs="Arial"/>
                <w:b/>
                <w:bCs/>
                <w:i/>
                <w:iCs/>
                <w:szCs w:val="20"/>
                <w:lang w:val="sl-SI"/>
              </w:rPr>
            </w:pPr>
            <w:r w:rsidRPr="00D92050">
              <w:rPr>
                <w:rFonts w:cs="Arial"/>
                <w:b/>
                <w:bCs/>
                <w:i/>
                <w:iCs/>
                <w:szCs w:val="20"/>
                <w:lang w:val="sl-SI"/>
              </w:rPr>
              <w:t>Skupina 9 – storitve v živinoreji</w:t>
            </w:r>
          </w:p>
        </w:tc>
      </w:tr>
      <w:tr w:rsidR="00C1458C" w:rsidRPr="00E34360" w14:paraId="27D7F179" w14:textId="77777777" w:rsidTr="0088082A">
        <w:trPr>
          <w:cantSplit/>
        </w:trPr>
        <w:tc>
          <w:tcPr>
            <w:tcW w:w="3616" w:type="dxa"/>
            <w:tcBorders>
              <w:top w:val="nil"/>
              <w:bottom w:val="nil"/>
            </w:tcBorders>
          </w:tcPr>
          <w:p w14:paraId="54EF9056" w14:textId="77777777" w:rsidR="00C1458C" w:rsidRPr="00A85EAE" w:rsidRDefault="00C1458C" w:rsidP="00C1458C">
            <w:pPr>
              <w:spacing w:line="260" w:lineRule="exact"/>
              <w:ind w:left="284" w:hanging="284"/>
              <w:jc w:val="both"/>
              <w:rPr>
                <w:rFonts w:cs="Arial"/>
                <w:szCs w:val="20"/>
                <w:lang w:val="sl-SI"/>
              </w:rPr>
            </w:pPr>
            <w:r w:rsidRPr="00A85EAE">
              <w:rPr>
                <w:rFonts w:cs="Arial"/>
                <w:szCs w:val="20"/>
                <w:lang w:val="sl-SI"/>
              </w:rPr>
              <w:t>Storitve za živinorejo</w:t>
            </w:r>
          </w:p>
        </w:tc>
        <w:tc>
          <w:tcPr>
            <w:tcW w:w="2264" w:type="dxa"/>
            <w:tcBorders>
              <w:top w:val="nil"/>
              <w:bottom w:val="nil"/>
            </w:tcBorders>
          </w:tcPr>
          <w:p w14:paraId="058116AD" w14:textId="77777777" w:rsidR="00C1458C" w:rsidRPr="00A85EAE" w:rsidRDefault="00C1458C" w:rsidP="00C1458C">
            <w:pPr>
              <w:spacing w:line="260" w:lineRule="exact"/>
              <w:rPr>
                <w:rFonts w:cs="Arial"/>
                <w:szCs w:val="20"/>
                <w:lang w:val="sl-SI"/>
              </w:rPr>
            </w:pPr>
            <w:r w:rsidRPr="00A85EAE">
              <w:rPr>
                <w:rFonts w:cs="Arial"/>
                <w:szCs w:val="20"/>
                <w:lang w:val="sl-SI"/>
              </w:rPr>
              <w:t>SKD A/01.62 razen nege, čuvanja in oskrbe hišnih živali ter storitev zatočišč za živali</w:t>
            </w:r>
          </w:p>
        </w:tc>
        <w:tc>
          <w:tcPr>
            <w:tcW w:w="3476" w:type="dxa"/>
            <w:tcBorders>
              <w:top w:val="nil"/>
              <w:bottom w:val="nil"/>
            </w:tcBorders>
          </w:tcPr>
          <w:p w14:paraId="444F9FBF" w14:textId="36271A22" w:rsidR="00C1458C" w:rsidRPr="00D92050" w:rsidRDefault="00C1458C" w:rsidP="00C1458C">
            <w:pPr>
              <w:spacing w:line="260" w:lineRule="exact"/>
              <w:rPr>
                <w:rFonts w:cs="Arial"/>
                <w:szCs w:val="20"/>
                <w:lang w:val="sl-SI"/>
              </w:rPr>
            </w:pPr>
            <w:r w:rsidRPr="00D92050">
              <w:rPr>
                <w:rFonts w:cs="Arial"/>
                <w:szCs w:val="20"/>
                <w:lang w:val="sl-SI"/>
              </w:rPr>
              <w:t>kadar imajo člani kmečkega gospodinjstva v uporabi zemljišče, ki</w:t>
            </w:r>
            <w:r w:rsidRPr="00D92050">
              <w:rPr>
                <w:rFonts w:cs="Arial"/>
                <w:strike/>
                <w:szCs w:val="20"/>
                <w:lang w:val="sl-SI"/>
              </w:rPr>
              <w:t xml:space="preserve">  </w:t>
            </w:r>
            <w:r w:rsidRPr="00D92050">
              <w:rPr>
                <w:rFonts w:cs="Arial"/>
                <w:szCs w:val="20"/>
                <w:lang w:val="sl-SI"/>
              </w:rPr>
              <w:t>je v zemljiškem katastru evidentirano kot kmetijsko zemljišče ali kot gozdno zemljišče, kadar jih člani kmečkega gospodinjstva opravljajo v okviru strojnega krožka.</w:t>
            </w:r>
          </w:p>
          <w:p w14:paraId="3DB0455E" w14:textId="77777777" w:rsidR="00C1458C" w:rsidRPr="00D92050" w:rsidRDefault="00C1458C" w:rsidP="00C1458C">
            <w:pPr>
              <w:spacing w:line="260" w:lineRule="exact"/>
              <w:rPr>
                <w:rFonts w:cs="Arial"/>
                <w:szCs w:val="20"/>
                <w:lang w:val="sl-SI"/>
              </w:rPr>
            </w:pPr>
          </w:p>
          <w:p w14:paraId="2E61FEF7" w14:textId="77777777" w:rsidR="00C1458C" w:rsidRPr="00D92050" w:rsidRDefault="00C1458C" w:rsidP="00C1458C">
            <w:pPr>
              <w:spacing w:line="260" w:lineRule="exact"/>
              <w:rPr>
                <w:rFonts w:cs="Arial"/>
                <w:strike/>
                <w:szCs w:val="20"/>
                <w:lang w:val="sl-SI"/>
              </w:rPr>
            </w:pPr>
          </w:p>
          <w:p w14:paraId="007F1F14" w14:textId="77777777" w:rsidR="00C1458C" w:rsidRPr="00D92050" w:rsidRDefault="00C1458C" w:rsidP="00C1458C">
            <w:pPr>
              <w:spacing w:line="260" w:lineRule="exact"/>
              <w:rPr>
                <w:rFonts w:cs="Arial"/>
                <w:strike/>
                <w:szCs w:val="20"/>
                <w:lang w:val="sl-SI"/>
              </w:rPr>
            </w:pPr>
          </w:p>
        </w:tc>
      </w:tr>
      <w:tr w:rsidR="00C1458C" w:rsidRPr="00A85EAE" w14:paraId="2D1CC223" w14:textId="77777777" w:rsidTr="0088082A">
        <w:trPr>
          <w:cantSplit/>
        </w:trPr>
        <w:tc>
          <w:tcPr>
            <w:tcW w:w="9356" w:type="dxa"/>
            <w:gridSpan w:val="3"/>
            <w:tcBorders>
              <w:bottom w:val="nil"/>
            </w:tcBorders>
          </w:tcPr>
          <w:p w14:paraId="22577312" w14:textId="77777777" w:rsidR="00C1458C" w:rsidRDefault="00C1458C" w:rsidP="00C1458C">
            <w:pPr>
              <w:spacing w:line="260" w:lineRule="exact"/>
              <w:jc w:val="both"/>
              <w:rPr>
                <w:rFonts w:cs="Arial"/>
                <w:b/>
                <w:bCs/>
                <w:i/>
                <w:iCs/>
                <w:szCs w:val="20"/>
                <w:lang w:val="sl-SI"/>
              </w:rPr>
            </w:pPr>
          </w:p>
          <w:p w14:paraId="0FE63CCA" w14:textId="77777777" w:rsidR="00C1458C" w:rsidRDefault="00C1458C" w:rsidP="00C1458C">
            <w:pPr>
              <w:spacing w:line="260" w:lineRule="exact"/>
              <w:jc w:val="both"/>
              <w:rPr>
                <w:rFonts w:cs="Arial"/>
                <w:b/>
                <w:bCs/>
                <w:i/>
                <w:iCs/>
                <w:szCs w:val="20"/>
                <w:lang w:val="sl-SI"/>
              </w:rPr>
            </w:pPr>
          </w:p>
          <w:p w14:paraId="0EB6D8E8" w14:textId="77777777" w:rsidR="00C1458C" w:rsidRDefault="00C1458C" w:rsidP="00C1458C">
            <w:pPr>
              <w:spacing w:line="260" w:lineRule="exact"/>
              <w:jc w:val="both"/>
              <w:rPr>
                <w:rFonts w:cs="Arial"/>
                <w:b/>
                <w:bCs/>
                <w:i/>
                <w:iCs/>
                <w:szCs w:val="20"/>
                <w:lang w:val="sl-SI"/>
              </w:rPr>
            </w:pPr>
          </w:p>
          <w:p w14:paraId="17ABEB00" w14:textId="77777777" w:rsidR="00C1458C" w:rsidRDefault="00C1458C" w:rsidP="00C1458C">
            <w:pPr>
              <w:spacing w:line="260" w:lineRule="exact"/>
              <w:jc w:val="both"/>
              <w:rPr>
                <w:rFonts w:cs="Arial"/>
                <w:b/>
                <w:bCs/>
                <w:i/>
                <w:iCs/>
                <w:szCs w:val="20"/>
                <w:lang w:val="sl-SI"/>
              </w:rPr>
            </w:pPr>
          </w:p>
          <w:p w14:paraId="39632F5C" w14:textId="77777777" w:rsidR="00C1458C" w:rsidRPr="00D92050" w:rsidRDefault="00C1458C" w:rsidP="00C1458C">
            <w:pPr>
              <w:spacing w:line="260" w:lineRule="exact"/>
              <w:jc w:val="both"/>
              <w:rPr>
                <w:rFonts w:cs="Arial"/>
                <w:b/>
                <w:bCs/>
                <w:i/>
                <w:iCs/>
                <w:szCs w:val="20"/>
                <w:lang w:val="sl-SI"/>
              </w:rPr>
            </w:pPr>
            <w:r w:rsidRPr="00D92050">
              <w:rPr>
                <w:rFonts w:cs="Arial"/>
                <w:b/>
                <w:bCs/>
                <w:i/>
                <w:iCs/>
                <w:szCs w:val="20"/>
                <w:lang w:val="sl-SI"/>
              </w:rPr>
              <w:t>Skupina 10 –storitve za gozdarstvo</w:t>
            </w:r>
          </w:p>
        </w:tc>
      </w:tr>
      <w:tr w:rsidR="00C1458C" w:rsidRPr="00E34360" w14:paraId="6B53E604" w14:textId="77777777" w:rsidTr="005427F0">
        <w:trPr>
          <w:cantSplit/>
        </w:trPr>
        <w:tc>
          <w:tcPr>
            <w:tcW w:w="3616" w:type="dxa"/>
            <w:tcBorders>
              <w:bottom w:val="single" w:sz="12" w:space="0" w:color="auto"/>
            </w:tcBorders>
          </w:tcPr>
          <w:p w14:paraId="4350957A" w14:textId="77777777" w:rsidR="00C1458C" w:rsidRPr="00A85EAE" w:rsidRDefault="00C1458C" w:rsidP="00C1458C">
            <w:pPr>
              <w:spacing w:line="260" w:lineRule="exact"/>
              <w:ind w:left="284" w:hanging="284"/>
              <w:jc w:val="both"/>
              <w:rPr>
                <w:rFonts w:cs="Arial"/>
                <w:color w:val="FF0000"/>
                <w:szCs w:val="20"/>
                <w:lang w:val="sl-SI"/>
              </w:rPr>
            </w:pPr>
            <w:r w:rsidRPr="00D92050">
              <w:rPr>
                <w:rFonts w:cs="Arial"/>
                <w:szCs w:val="20"/>
                <w:lang w:val="sl-SI"/>
              </w:rPr>
              <w:t>Storitve za gozdarstvo</w:t>
            </w:r>
          </w:p>
        </w:tc>
        <w:tc>
          <w:tcPr>
            <w:tcW w:w="2264" w:type="dxa"/>
            <w:tcBorders>
              <w:bottom w:val="single" w:sz="12" w:space="0" w:color="auto"/>
            </w:tcBorders>
          </w:tcPr>
          <w:p w14:paraId="05833E38" w14:textId="77777777" w:rsidR="00C1458C" w:rsidRPr="00A85EAE" w:rsidRDefault="00C1458C" w:rsidP="00C1458C">
            <w:pPr>
              <w:spacing w:line="260" w:lineRule="exact"/>
              <w:rPr>
                <w:rFonts w:cs="Arial"/>
                <w:strike/>
                <w:szCs w:val="20"/>
                <w:lang w:val="sl-SI"/>
              </w:rPr>
            </w:pPr>
            <w:r w:rsidRPr="00A85EAE">
              <w:rPr>
                <w:rFonts w:cs="Arial"/>
                <w:szCs w:val="20"/>
                <w:lang w:val="sl-SI"/>
              </w:rPr>
              <w:t>SKD A/02. 40 razen gozdarskega svetovanja</w:t>
            </w:r>
            <w:r>
              <w:rPr>
                <w:rFonts w:cs="Arial"/>
                <w:szCs w:val="20"/>
                <w:lang w:val="sl-SI"/>
              </w:rPr>
              <w:t xml:space="preserve">; </w:t>
            </w:r>
            <w:r w:rsidRPr="00A85EAE">
              <w:rPr>
                <w:rFonts w:cs="Arial"/>
                <w:szCs w:val="20"/>
                <w:lang w:val="sl-SI"/>
              </w:rPr>
              <w:t>storitve pri gojenju in varstvu gozda in storitve sečnje</w:t>
            </w:r>
          </w:p>
          <w:p w14:paraId="16F6961B" w14:textId="77777777" w:rsidR="00C1458C" w:rsidRPr="00A85EAE" w:rsidRDefault="00C1458C" w:rsidP="00C1458C">
            <w:pPr>
              <w:spacing w:line="260" w:lineRule="exact"/>
              <w:rPr>
                <w:rFonts w:cs="Arial"/>
                <w:color w:val="FF0000"/>
                <w:szCs w:val="20"/>
                <w:lang w:val="sl-SI"/>
              </w:rPr>
            </w:pPr>
          </w:p>
        </w:tc>
        <w:tc>
          <w:tcPr>
            <w:tcW w:w="3476" w:type="dxa"/>
            <w:tcBorders>
              <w:bottom w:val="single" w:sz="4" w:space="0" w:color="auto"/>
            </w:tcBorders>
          </w:tcPr>
          <w:p w14:paraId="0CE94049" w14:textId="7A95F071" w:rsidR="00C1458C" w:rsidRPr="00D92050" w:rsidRDefault="00C1458C" w:rsidP="00C1458C">
            <w:pPr>
              <w:spacing w:line="260" w:lineRule="exact"/>
              <w:rPr>
                <w:rFonts w:cs="Arial"/>
                <w:strike/>
                <w:szCs w:val="20"/>
                <w:lang w:val="sl-SI"/>
              </w:rPr>
            </w:pPr>
            <w:r w:rsidRPr="00D92050">
              <w:rPr>
                <w:rFonts w:cs="Arial"/>
                <w:szCs w:val="20"/>
                <w:lang w:val="sl-SI"/>
              </w:rPr>
              <w:t>kadar imajo člani kmečkega gospodinjstva v uporabi zemljišče</w:t>
            </w:r>
            <w:r w:rsidR="00BC3469">
              <w:rPr>
                <w:rFonts w:cs="Arial"/>
                <w:szCs w:val="20"/>
                <w:lang w:val="sl-SI"/>
              </w:rPr>
              <w:t>,</w:t>
            </w:r>
            <w:r w:rsidRPr="00D92050">
              <w:rPr>
                <w:rFonts w:cs="Arial"/>
                <w:szCs w:val="20"/>
                <w:lang w:val="sl-SI"/>
              </w:rPr>
              <w:t xml:space="preserve"> ki</w:t>
            </w:r>
            <w:r w:rsidRPr="00D92050">
              <w:rPr>
                <w:rFonts w:cs="Arial"/>
                <w:strike/>
                <w:szCs w:val="20"/>
                <w:lang w:val="sl-SI"/>
              </w:rPr>
              <w:t xml:space="preserve">  </w:t>
            </w:r>
            <w:r w:rsidRPr="00D92050">
              <w:rPr>
                <w:rFonts w:cs="Arial"/>
                <w:szCs w:val="20"/>
                <w:lang w:val="sl-SI"/>
              </w:rPr>
              <w:t>je v zemljiškem katastru evidentirano kot kmetijsko zemljišče ali kot gozdno zemljišče, kadar jih člani kmečkega gospodinjstva opravljajo v okviru strojnega krožka</w:t>
            </w:r>
          </w:p>
        </w:tc>
      </w:tr>
    </w:tbl>
    <w:p w14:paraId="0CAC1BD2" w14:textId="77777777" w:rsidR="00E86305" w:rsidRPr="00A85EAE" w:rsidRDefault="00E86305" w:rsidP="00E86305">
      <w:pPr>
        <w:spacing w:line="260" w:lineRule="exact"/>
        <w:jc w:val="both"/>
        <w:rPr>
          <w:rFonts w:cs="Arial"/>
          <w:szCs w:val="20"/>
          <w:lang w:val="sl-SI"/>
        </w:rPr>
      </w:pPr>
    </w:p>
    <w:p w14:paraId="41B3FE36" w14:textId="77777777" w:rsidR="00E86305" w:rsidRPr="00D92050" w:rsidRDefault="00E86305" w:rsidP="00E86305">
      <w:pPr>
        <w:spacing w:line="260" w:lineRule="exact"/>
        <w:jc w:val="both"/>
        <w:rPr>
          <w:rFonts w:cs="Arial"/>
          <w:szCs w:val="20"/>
          <w:lang w:val="sl-SI"/>
        </w:rPr>
      </w:pPr>
      <w:r w:rsidRPr="00D92050">
        <w:rPr>
          <w:lang w:val="sl-SI"/>
        </w:rPr>
        <w:t>Kot dokazilo o izpolnjevanju pogojev za pridobitev in uveljavljanje pravice do uveljavljanja pavšalnega nadomestila se upoštevajo podatki, s katerimi razpolaga davčni organ za potrebe odmere dohodnine.</w:t>
      </w:r>
      <w:r w:rsidRPr="00D92050">
        <w:rPr>
          <w:rFonts w:cs="Arial"/>
          <w:szCs w:val="20"/>
          <w:lang w:val="sl-SI"/>
        </w:rPr>
        <w:t xml:space="preserve"> Vložnik ne more dokazovati površine zemljišč v uporabi z veljavnimi pogodbami in drugo dokumentacijo. </w:t>
      </w:r>
    </w:p>
    <w:p w14:paraId="312C3CED" w14:textId="77777777" w:rsidR="00E86305" w:rsidRPr="00A85EAE" w:rsidRDefault="00E86305" w:rsidP="00E86305">
      <w:pPr>
        <w:spacing w:line="260" w:lineRule="exact"/>
        <w:jc w:val="both"/>
        <w:rPr>
          <w:rFonts w:cs="Arial"/>
          <w:szCs w:val="20"/>
          <w:lang w:val="sl-SI"/>
        </w:rPr>
      </w:pPr>
    </w:p>
    <w:p w14:paraId="092A2BBD" w14:textId="77777777" w:rsidR="00E86305" w:rsidRPr="00D92050" w:rsidRDefault="00E86305" w:rsidP="00E86305">
      <w:pPr>
        <w:spacing w:line="260" w:lineRule="exact"/>
        <w:jc w:val="both"/>
        <w:rPr>
          <w:rFonts w:cs="Arial"/>
          <w:szCs w:val="20"/>
          <w:lang w:val="sl-SI"/>
        </w:rPr>
      </w:pPr>
      <w:r w:rsidRPr="00A85EAE">
        <w:rPr>
          <w:rFonts w:cs="Arial"/>
          <w:szCs w:val="20"/>
          <w:lang w:val="sl-SI"/>
        </w:rPr>
        <w:t xml:space="preserve">Vloga za pridobitev dovoljenja (vloži jo član kmečkega gospodinjstva, ki ga člani določijo za predstavnika kmečkega gospodinjstva - vlagatelj) se odda v elektronski obliki prek sistema </w:t>
      </w:r>
      <w:hyperlink r:id="rId25" w:history="1">
        <w:r w:rsidRPr="00A85EAE">
          <w:rPr>
            <w:rStyle w:val="Hiperpovezava"/>
            <w:rFonts w:cs="Arial"/>
            <w:szCs w:val="20"/>
            <w:lang w:val="sl-SI"/>
          </w:rPr>
          <w:t>eDavki</w:t>
        </w:r>
      </w:hyperlink>
      <w:r w:rsidRPr="00A85EAE">
        <w:rPr>
          <w:rFonts w:cs="Arial"/>
          <w:szCs w:val="20"/>
          <w:lang w:val="sl-SI"/>
        </w:rPr>
        <w:t xml:space="preserve"> davčnemu organu na </w:t>
      </w:r>
      <w:hyperlink r:id="rId26" w:history="1">
        <w:r w:rsidRPr="00A85EAE">
          <w:rPr>
            <w:rStyle w:val="Hiperpovezava"/>
            <w:rFonts w:cs="Arial"/>
            <w:szCs w:val="20"/>
            <w:lang w:val="sl-SI"/>
          </w:rPr>
          <w:t>obrazcu DDV-PN</w:t>
        </w:r>
      </w:hyperlink>
      <w:r w:rsidRPr="00A85EAE">
        <w:rPr>
          <w:rFonts w:cs="Arial"/>
          <w:szCs w:val="20"/>
          <w:lang w:val="sl-SI"/>
        </w:rPr>
        <w:t xml:space="preserve">, ki je v prilogi XIII k </w:t>
      </w:r>
      <w:hyperlink r:id="rId27" w:anchor="c257" w:history="1">
        <w:r w:rsidRPr="00A85EAE">
          <w:rPr>
            <w:rStyle w:val="Hiperpovezava"/>
            <w:rFonts w:cs="Arial"/>
            <w:szCs w:val="20"/>
            <w:lang w:val="sl-SI"/>
          </w:rPr>
          <w:t>Pravilniku o izvajanju ZDDV-1 - pravilnik</w:t>
        </w:r>
      </w:hyperlink>
      <w:r w:rsidRPr="00A85EAE">
        <w:rPr>
          <w:rFonts w:cs="Arial"/>
          <w:szCs w:val="20"/>
          <w:lang w:val="sl-SI"/>
        </w:rPr>
        <w:t xml:space="preserve">. </w:t>
      </w:r>
      <w:r w:rsidRPr="00D92050">
        <w:rPr>
          <w:rFonts w:cs="Arial"/>
          <w:szCs w:val="20"/>
          <w:lang w:val="sl-SI"/>
        </w:rPr>
        <w:t>Vlogo za pridobitev dovoljenja lahko vloži le en član kmečkega gospodinjstva kot njegov predstavnik.</w:t>
      </w:r>
    </w:p>
    <w:p w14:paraId="31DCAAC2" w14:textId="77777777" w:rsidR="00E86305" w:rsidRPr="00A85EAE" w:rsidRDefault="00E86305" w:rsidP="00E86305">
      <w:pPr>
        <w:spacing w:line="260" w:lineRule="exact"/>
        <w:jc w:val="both"/>
        <w:rPr>
          <w:rFonts w:cs="Arial"/>
          <w:szCs w:val="20"/>
          <w:lang w:val="sl-SI"/>
        </w:rPr>
      </w:pPr>
    </w:p>
    <w:p w14:paraId="798F97AF" w14:textId="77777777" w:rsidR="00E86305" w:rsidRPr="00A85EAE" w:rsidRDefault="00E86305" w:rsidP="00E86305">
      <w:pPr>
        <w:spacing w:line="260" w:lineRule="exact"/>
        <w:jc w:val="both"/>
        <w:rPr>
          <w:rFonts w:cs="Arial"/>
          <w:szCs w:val="20"/>
          <w:lang w:val="sl-SI"/>
        </w:rPr>
      </w:pPr>
      <w:r w:rsidRPr="00A85EAE">
        <w:rPr>
          <w:rFonts w:cs="Arial"/>
          <w:szCs w:val="20"/>
          <w:lang w:val="sl-SI"/>
        </w:rPr>
        <w:t>V vlogi vlagatelj označi skupine kmetijskih pridelkov in storitev, za katere bi želel uveljaviti pravico do pavšalnega nadomestila. Nerezident mora vlogi priložiti tudi potrdilo o članih njegovega kmečkega gospodinjstva, ki ga izda organ države nerezidenta.</w:t>
      </w:r>
    </w:p>
    <w:p w14:paraId="14BB1228" w14:textId="77777777" w:rsidR="00E86305" w:rsidRPr="00B27DEB" w:rsidRDefault="00E86305" w:rsidP="00E86305">
      <w:pPr>
        <w:spacing w:line="260" w:lineRule="exact"/>
        <w:jc w:val="both"/>
        <w:rPr>
          <w:rFonts w:cs="Arial"/>
          <w:color w:val="FF0000"/>
          <w:szCs w:val="20"/>
          <w:lang w:val="sl-SI"/>
        </w:rPr>
      </w:pPr>
    </w:p>
    <w:p w14:paraId="67B44C7D" w14:textId="77777777" w:rsidR="00E86305" w:rsidRPr="00A85EAE" w:rsidRDefault="00E86305" w:rsidP="00E86305">
      <w:pPr>
        <w:spacing w:line="260" w:lineRule="exact"/>
        <w:jc w:val="both"/>
        <w:rPr>
          <w:rFonts w:cs="Arial"/>
          <w:color w:val="FF0000"/>
          <w:szCs w:val="20"/>
          <w:lang w:val="sl-SI"/>
        </w:rPr>
      </w:pPr>
      <w:r w:rsidRPr="00A85EAE">
        <w:rPr>
          <w:rFonts w:cs="Arial"/>
          <w:szCs w:val="20"/>
          <w:lang w:val="sl-SI"/>
        </w:rPr>
        <w:t>Če davčni organ na podlagi razpoložljivih podatkov ugotovi, da vložnikovo gospodinjstvo izpol</w:t>
      </w:r>
      <w:r w:rsidRPr="00A85EAE">
        <w:rPr>
          <w:rFonts w:cs="Arial"/>
          <w:szCs w:val="20"/>
          <w:lang w:val="sl-SI"/>
        </w:rPr>
        <w:softHyphen/>
        <w:t xml:space="preserve">njuje pogoje, izda vložniku dovoljenje za uveljavljanje pravice do pavšalnega nadomestila za kmetijske in gozdarske pridelke ter kmetijske in gozdarske storitve iz tistih skupin, za katere je zaprosil in zanje izpolnjuje pogoje. </w:t>
      </w:r>
      <w:r w:rsidRPr="00A85EAE">
        <w:rPr>
          <w:rFonts w:cs="Arial"/>
          <w:bCs/>
          <w:iCs/>
          <w:szCs w:val="20"/>
          <w:lang w:val="sl-SI"/>
        </w:rPr>
        <w:t>Dovoljenje velja</w:t>
      </w:r>
      <w:r w:rsidRPr="00A85EAE">
        <w:rPr>
          <w:rFonts w:cs="Arial"/>
          <w:szCs w:val="20"/>
          <w:lang w:val="sl-SI"/>
        </w:rPr>
        <w:t xml:space="preserve"> od datuma izdaje </w:t>
      </w:r>
      <w:r w:rsidR="0088411B" w:rsidRPr="00DC061A">
        <w:rPr>
          <w:rFonts w:cs="Arial"/>
          <w:szCs w:val="20"/>
          <w:lang w:val="sl-SI"/>
        </w:rPr>
        <w:t xml:space="preserve">do </w:t>
      </w:r>
      <w:r w:rsidRPr="00D92050">
        <w:rPr>
          <w:rFonts w:cs="Arial"/>
          <w:szCs w:val="20"/>
          <w:lang w:val="sl-SI"/>
        </w:rPr>
        <w:t>preklica.</w:t>
      </w:r>
    </w:p>
    <w:p w14:paraId="0AE74DF3" w14:textId="77777777" w:rsidR="00E86305" w:rsidRDefault="00E86305" w:rsidP="00E86305">
      <w:pPr>
        <w:pStyle w:val="FURSnaslov2"/>
        <w:rPr>
          <w:lang w:val="sl-SI"/>
        </w:rPr>
      </w:pPr>
    </w:p>
    <w:p w14:paraId="66A62463" w14:textId="77777777" w:rsidR="00E86305" w:rsidRPr="00A85EAE" w:rsidRDefault="00E86305" w:rsidP="00E86305">
      <w:pPr>
        <w:pStyle w:val="FURSnaslov2"/>
        <w:rPr>
          <w:lang w:val="sl-SI"/>
        </w:rPr>
      </w:pPr>
      <w:bookmarkStart w:id="7" w:name="_Toc106625871"/>
      <w:r w:rsidRPr="00A85EAE">
        <w:rPr>
          <w:lang w:val="sl-SI"/>
        </w:rPr>
        <w:t>6.1 Podaljšanje dovoljenja po uradni dolžnosti</w:t>
      </w:r>
      <w:bookmarkEnd w:id="7"/>
    </w:p>
    <w:p w14:paraId="0ECEE440" w14:textId="77777777" w:rsidR="00E86305" w:rsidRPr="00D92050" w:rsidRDefault="00E86305" w:rsidP="00E86305">
      <w:pPr>
        <w:spacing w:line="260" w:lineRule="exact"/>
        <w:jc w:val="both"/>
        <w:rPr>
          <w:rFonts w:cs="Arial"/>
          <w:szCs w:val="20"/>
          <w:lang w:val="sl-SI"/>
        </w:rPr>
      </w:pPr>
      <w:r w:rsidRPr="00D92050">
        <w:rPr>
          <w:rFonts w:cs="Arial"/>
          <w:szCs w:val="20"/>
          <w:lang w:val="sl-SI"/>
        </w:rPr>
        <w:t>Upravičencem, ki so imeli za leto 2017 veljavno dovoljenje, je Finančna uprava Republike Slovenije le-to podaljšala po uradni dolžnosti do preklica.</w:t>
      </w:r>
    </w:p>
    <w:p w14:paraId="32172F83" w14:textId="77777777" w:rsidR="00E86305" w:rsidRPr="00A85EAE" w:rsidRDefault="00E86305" w:rsidP="00E86305">
      <w:pPr>
        <w:jc w:val="both"/>
        <w:rPr>
          <w:rFonts w:cs="Arial"/>
          <w:color w:val="FF0000"/>
          <w:szCs w:val="20"/>
          <w:lang w:val="sl-SI"/>
        </w:rPr>
      </w:pPr>
    </w:p>
    <w:p w14:paraId="3E867A46" w14:textId="77777777" w:rsidR="00E86305" w:rsidRPr="00A85EAE" w:rsidRDefault="00E86305" w:rsidP="00E86305">
      <w:pPr>
        <w:pStyle w:val="FURSnaslov2"/>
        <w:rPr>
          <w:lang w:val="sl-SI"/>
        </w:rPr>
      </w:pPr>
      <w:bookmarkStart w:id="8" w:name="_Toc106625872"/>
      <w:r w:rsidRPr="00A85EAE">
        <w:rPr>
          <w:lang w:val="sl-SI"/>
        </w:rPr>
        <w:t>6.2 Spremembe, prenos in razveljavitev dovoljenja</w:t>
      </w:r>
      <w:bookmarkEnd w:id="8"/>
    </w:p>
    <w:p w14:paraId="480DA66C" w14:textId="3C7CEC99" w:rsidR="00E86305" w:rsidRPr="00A85EAE" w:rsidRDefault="00E86305" w:rsidP="00E86305">
      <w:pPr>
        <w:spacing w:line="260" w:lineRule="exact"/>
        <w:jc w:val="both"/>
        <w:rPr>
          <w:rFonts w:cs="Arial"/>
          <w:szCs w:val="20"/>
          <w:lang w:val="sl-SI"/>
        </w:rPr>
      </w:pPr>
      <w:r w:rsidRPr="00A85EAE">
        <w:rPr>
          <w:rFonts w:cs="Arial"/>
          <w:szCs w:val="20"/>
          <w:lang w:val="sl-SI"/>
        </w:rPr>
        <w:t xml:space="preserve">Če želi predstavnik kmečkega gospodinjstva, na katero se glasi dovoljenje, za predstavnika določiti drugo osebo ali če želi dopolniti ali spremeniti seznam blaga in storitev, za katere ima pravico do pavšalnega nadomestila, lahko uveljavi spremembo z oddajo obvestila davčnemu organu v elektronski obliki prek sistema </w:t>
      </w:r>
      <w:hyperlink r:id="rId28" w:history="1">
        <w:r w:rsidRPr="00A85EAE">
          <w:rPr>
            <w:rStyle w:val="Hiperpovezava"/>
            <w:rFonts w:cs="Arial"/>
            <w:szCs w:val="20"/>
            <w:lang w:val="sl-SI"/>
          </w:rPr>
          <w:t>eDavki</w:t>
        </w:r>
      </w:hyperlink>
      <w:r w:rsidRPr="00A85EAE">
        <w:rPr>
          <w:rFonts w:cs="Arial"/>
          <w:szCs w:val="20"/>
          <w:lang w:val="sl-SI"/>
        </w:rPr>
        <w:t xml:space="preserve"> (</w:t>
      </w:r>
      <w:hyperlink r:id="rId29" w:history="1">
        <w:r w:rsidRPr="00A85EAE">
          <w:rPr>
            <w:rStyle w:val="Hiperpovezava"/>
            <w:rFonts w:cs="Arial"/>
            <w:szCs w:val="20"/>
            <w:lang w:val="sl-SI"/>
          </w:rPr>
          <w:t>obrazec DDV-PN</w:t>
        </w:r>
      </w:hyperlink>
      <w:r w:rsidRPr="00A85EAE">
        <w:rPr>
          <w:rFonts w:cs="Arial"/>
          <w:szCs w:val="20"/>
          <w:lang w:val="sl-SI"/>
        </w:rPr>
        <w:t>).</w:t>
      </w:r>
      <w:r w:rsidR="009C2964">
        <w:rPr>
          <w:rFonts w:cs="Arial"/>
          <w:szCs w:val="20"/>
          <w:lang w:val="sl-SI"/>
        </w:rPr>
        <w:t xml:space="preserve"> </w:t>
      </w:r>
    </w:p>
    <w:p w14:paraId="4EB652A7" w14:textId="4F9C64EE" w:rsidR="00E86305" w:rsidRDefault="00E86305" w:rsidP="00E86305">
      <w:pPr>
        <w:spacing w:line="260" w:lineRule="exact"/>
        <w:jc w:val="both"/>
        <w:rPr>
          <w:rFonts w:cs="Arial"/>
          <w:szCs w:val="20"/>
          <w:lang w:val="sl-SI"/>
        </w:rPr>
      </w:pPr>
    </w:p>
    <w:p w14:paraId="3DD8DAD9" w14:textId="253BADAE" w:rsidR="009C2964" w:rsidRPr="00346752" w:rsidRDefault="009C2964" w:rsidP="00E86305">
      <w:pPr>
        <w:spacing w:line="260" w:lineRule="exact"/>
        <w:jc w:val="both"/>
        <w:rPr>
          <w:lang w:val="sl-SI"/>
        </w:rPr>
      </w:pPr>
      <w:r w:rsidRPr="00346752">
        <w:rPr>
          <w:lang w:val="sl-SI"/>
        </w:rPr>
        <w:t>Če želi imetnik dovoljenja določiti drugo osebo za predstavnika kmečkega gospodinjstva, predloži k vlogi tudi izjavo</w:t>
      </w:r>
      <w:r w:rsidR="001828D3" w:rsidRPr="00346752">
        <w:rPr>
          <w:lang w:val="sl-SI"/>
        </w:rPr>
        <w:t xml:space="preserve"> te</w:t>
      </w:r>
      <w:r w:rsidRPr="00346752">
        <w:rPr>
          <w:lang w:val="sl-SI"/>
        </w:rPr>
        <w:t xml:space="preserve"> osebe, da se s tem prenosom strinja</w:t>
      </w:r>
      <w:r w:rsidR="001828D3" w:rsidRPr="00346752">
        <w:rPr>
          <w:lang w:val="sl-SI"/>
        </w:rPr>
        <w:t>.</w:t>
      </w:r>
    </w:p>
    <w:p w14:paraId="47FF43FF" w14:textId="77777777" w:rsidR="009C2964" w:rsidRPr="00A85EAE" w:rsidRDefault="009C2964" w:rsidP="00E86305">
      <w:pPr>
        <w:spacing w:line="260" w:lineRule="exact"/>
        <w:jc w:val="both"/>
        <w:rPr>
          <w:rFonts w:cs="Arial"/>
          <w:szCs w:val="20"/>
          <w:lang w:val="sl-SI"/>
        </w:rPr>
      </w:pPr>
    </w:p>
    <w:p w14:paraId="438DAD34"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Če kmečko gospodinjstvo ne želi več uveljavljati pravice do pavšalnega nadomestila, lahko imetnik dovoljenja o tem obvesti davčni organ v elektronski obliki prek sistema </w:t>
      </w:r>
      <w:hyperlink r:id="rId30" w:history="1">
        <w:r w:rsidRPr="00A85EAE">
          <w:rPr>
            <w:rStyle w:val="Hiperpovezava"/>
            <w:rFonts w:cs="Arial"/>
            <w:szCs w:val="20"/>
            <w:lang w:val="sl-SI"/>
          </w:rPr>
          <w:t>eDavki</w:t>
        </w:r>
      </w:hyperlink>
      <w:r w:rsidRPr="00A85EAE">
        <w:rPr>
          <w:rFonts w:cs="Arial"/>
          <w:szCs w:val="20"/>
          <w:lang w:val="sl-SI"/>
        </w:rPr>
        <w:t xml:space="preserve"> (</w:t>
      </w:r>
      <w:hyperlink r:id="rId31" w:history="1">
        <w:r w:rsidRPr="00A85EAE">
          <w:rPr>
            <w:rStyle w:val="Hiperpovezava"/>
            <w:rFonts w:cs="Arial"/>
            <w:szCs w:val="20"/>
            <w:lang w:val="sl-SI"/>
          </w:rPr>
          <w:t>obrazec DDV-PN).</w:t>
        </w:r>
      </w:hyperlink>
      <w:r w:rsidRPr="00A85EAE">
        <w:rPr>
          <w:rFonts w:cs="Arial"/>
          <w:szCs w:val="20"/>
          <w:lang w:val="sl-SI"/>
        </w:rPr>
        <w:t xml:space="preserve"> Davčni organ dovoljenje razveljavi in izbriše imetnika s seznama upravičencev do pavšalnega nadomestila.</w:t>
      </w:r>
    </w:p>
    <w:p w14:paraId="2D3A8A3F" w14:textId="77777777" w:rsidR="00E86305" w:rsidRPr="00A85EAE" w:rsidRDefault="00E86305" w:rsidP="00E86305">
      <w:pPr>
        <w:spacing w:line="260" w:lineRule="exact"/>
        <w:jc w:val="both"/>
        <w:rPr>
          <w:rFonts w:cs="Arial"/>
          <w:szCs w:val="20"/>
          <w:lang w:val="sl-SI"/>
        </w:rPr>
      </w:pPr>
    </w:p>
    <w:p w14:paraId="39D64B02" w14:textId="5689AA31" w:rsidR="00E86305" w:rsidRPr="00A85EAE" w:rsidRDefault="00E86305" w:rsidP="00E86305">
      <w:pPr>
        <w:spacing w:line="260" w:lineRule="exact"/>
        <w:jc w:val="both"/>
        <w:rPr>
          <w:rFonts w:cs="Arial"/>
          <w:szCs w:val="20"/>
          <w:lang w:val="sl-SI"/>
        </w:rPr>
      </w:pPr>
      <w:r w:rsidRPr="00A85EAE">
        <w:rPr>
          <w:rFonts w:cs="Arial"/>
          <w:szCs w:val="20"/>
          <w:lang w:val="sl-SI"/>
        </w:rPr>
        <w:t xml:space="preserve">Če vložnik vloge v obdobju veljavnosti dovoljenja umre, lahko novi predstavnik kmečkega gospodinjstva odda vlogo za pridobitev dovoljenja kot naslednika vložnika vloge v elektronski obliki prek sistema </w:t>
      </w:r>
      <w:hyperlink r:id="rId32" w:history="1">
        <w:r w:rsidRPr="00A85EAE">
          <w:rPr>
            <w:rStyle w:val="Hiperpovezava"/>
            <w:rFonts w:cs="Arial"/>
            <w:szCs w:val="20"/>
            <w:lang w:val="sl-SI"/>
          </w:rPr>
          <w:t>eDavki</w:t>
        </w:r>
      </w:hyperlink>
      <w:r w:rsidRPr="00A85EAE">
        <w:rPr>
          <w:rFonts w:cs="Arial"/>
          <w:szCs w:val="20"/>
          <w:lang w:val="sl-SI"/>
        </w:rPr>
        <w:t xml:space="preserve"> na obrazcu </w:t>
      </w:r>
      <w:hyperlink r:id="rId33" w:history="1">
        <w:r w:rsidRPr="00A85EAE">
          <w:rPr>
            <w:rStyle w:val="Hiperpovezava"/>
            <w:rFonts w:cs="Arial"/>
            <w:szCs w:val="20"/>
            <w:lang w:val="sl-SI"/>
          </w:rPr>
          <w:t>DDV-PN</w:t>
        </w:r>
      </w:hyperlink>
      <w:r w:rsidRPr="00A85EAE">
        <w:rPr>
          <w:rFonts w:cs="Arial"/>
          <w:szCs w:val="20"/>
          <w:lang w:val="sl-SI"/>
        </w:rPr>
        <w:t xml:space="preserve">. V tem primeru je treba za uveljavljanje pavšalnega nadomestila davčnemu organu predložiti nov zahtevek in davčni organ postopka ne začne po uradni dolžnosti. </w:t>
      </w:r>
      <w:r w:rsidRPr="00A85EAE">
        <w:rPr>
          <w:rFonts w:cs="Arial"/>
          <w:lang w:val="sl-SI"/>
        </w:rPr>
        <w:t xml:space="preserve">Namen te določbe je omogočiti prenos dovoljenja na drugega člana kmečkega gospodinjstva in s tem uveljavljanje pravice do pavšalnega nadomestila tudi v primerih, ko zapuščinski postopki še niso končani. Gre </w:t>
      </w:r>
      <w:r w:rsidRPr="00A85EAE">
        <w:rPr>
          <w:rFonts w:cs="Arial"/>
          <w:szCs w:val="20"/>
          <w:lang w:val="sl-SI"/>
        </w:rPr>
        <w:t>za postopke, začete na zahtevo stranke in se torej dovoljenje ne prenese avtomatično na drugega člana kmečkega gospodinjstva.</w:t>
      </w:r>
      <w:r w:rsidR="00AE43CA">
        <w:rPr>
          <w:rFonts w:cs="Arial"/>
          <w:szCs w:val="20"/>
          <w:lang w:val="sl-SI"/>
        </w:rPr>
        <w:t xml:space="preserve"> </w:t>
      </w:r>
    </w:p>
    <w:p w14:paraId="6D086770" w14:textId="77777777" w:rsidR="00E86305" w:rsidRPr="00A85EAE" w:rsidRDefault="00E86305" w:rsidP="00E86305">
      <w:pPr>
        <w:widowControl w:val="0"/>
        <w:autoSpaceDE w:val="0"/>
        <w:autoSpaceDN w:val="0"/>
        <w:adjustRightInd w:val="0"/>
        <w:jc w:val="both"/>
        <w:rPr>
          <w:rFonts w:cs="Arial"/>
          <w:szCs w:val="20"/>
          <w:lang w:val="sl-SI"/>
        </w:rPr>
      </w:pPr>
    </w:p>
    <w:p w14:paraId="36068788" w14:textId="77777777" w:rsidR="00BC3469" w:rsidRPr="00AD2A3C" w:rsidRDefault="00E86305" w:rsidP="00BC3469">
      <w:pPr>
        <w:spacing w:line="260" w:lineRule="exact"/>
        <w:jc w:val="both"/>
        <w:rPr>
          <w:rFonts w:cs="Arial"/>
          <w:szCs w:val="20"/>
          <w:lang w:val="sl-SI"/>
        </w:rPr>
      </w:pPr>
      <w:r w:rsidRPr="00A85EAE">
        <w:rPr>
          <w:rFonts w:cs="Arial"/>
          <w:szCs w:val="20"/>
          <w:lang w:val="sl-SI"/>
        </w:rPr>
        <w:t>Če kateri koli član kmečkega gospodinjstva med veljavnostjo dovoljenja postane davčni zavezanec, ki je identificiran za namene DDV, in mora obračunavati DDV od pridelkov in storitev, ki so rezultat osnovne kmetijske in osnovne gozdarske dejavnosti, za katero se plačuje dohodnina po katastrskem dohodku, kmečko gospodinjstvo z dnem identifikacije za namene DDV izgubi pravico do pavšalnega nadomestila. Član kmečkega gospodinjstva z dnem registracije postane zavezanec, identificiran za namene DDV, za celotno dejavnost, za katero se plačuje dohodnina po katastrskem dohodku v okviru kmečkega gospodinjstva</w:t>
      </w:r>
      <w:r w:rsidR="00BC3469">
        <w:rPr>
          <w:rFonts w:cs="Arial"/>
          <w:szCs w:val="20"/>
          <w:lang w:val="sl-SI"/>
        </w:rPr>
        <w:t xml:space="preserve"> </w:t>
      </w:r>
      <w:r w:rsidR="00BC3469" w:rsidRPr="00AD2A3C">
        <w:rPr>
          <w:rFonts w:cs="Arial"/>
          <w:szCs w:val="20"/>
          <w:lang w:val="sl-SI"/>
        </w:rPr>
        <w:t>in za vse ostale dejavnosti, katerih nosilec je.</w:t>
      </w:r>
    </w:p>
    <w:p w14:paraId="76751A1D" w14:textId="338A3CF5" w:rsidR="00E86305" w:rsidRPr="002A403C" w:rsidRDefault="00E86305" w:rsidP="00E86305">
      <w:pPr>
        <w:spacing w:line="260" w:lineRule="exact"/>
        <w:jc w:val="both"/>
        <w:rPr>
          <w:rFonts w:cs="Arial"/>
          <w:szCs w:val="20"/>
          <w:lang w:val="sl-SI"/>
        </w:rPr>
      </w:pPr>
    </w:p>
    <w:p w14:paraId="0577B011" w14:textId="77777777" w:rsidR="00E86305" w:rsidRPr="002A403C" w:rsidRDefault="00E86305" w:rsidP="00E86305">
      <w:pPr>
        <w:spacing w:line="260" w:lineRule="exact"/>
        <w:jc w:val="both"/>
        <w:rPr>
          <w:rFonts w:cs="Arial"/>
          <w:szCs w:val="20"/>
          <w:lang w:val="sl-SI"/>
        </w:rPr>
      </w:pPr>
    </w:p>
    <w:p w14:paraId="5BAA3472" w14:textId="77777777" w:rsidR="00E86305" w:rsidRPr="00D61B10" w:rsidRDefault="00E86305" w:rsidP="00E86305">
      <w:pPr>
        <w:pStyle w:val="FURSnaslov2"/>
        <w:rPr>
          <w:lang w:val="sl-SI"/>
        </w:rPr>
      </w:pPr>
      <w:bookmarkStart w:id="9" w:name="_Toc106625873"/>
      <w:r w:rsidRPr="00D61B10">
        <w:rPr>
          <w:lang w:val="sl-SI"/>
        </w:rPr>
        <w:t>6.3 Preklic dovoljenja</w:t>
      </w:r>
      <w:bookmarkEnd w:id="9"/>
    </w:p>
    <w:p w14:paraId="2BAAE311" w14:textId="77777777" w:rsidR="00E86305" w:rsidRPr="00D92050" w:rsidRDefault="00E86305" w:rsidP="00E86305">
      <w:pPr>
        <w:tabs>
          <w:tab w:val="left" w:pos="3402"/>
        </w:tabs>
        <w:rPr>
          <w:b/>
          <w:sz w:val="24"/>
          <w:lang w:val="sl-SI"/>
        </w:rPr>
      </w:pPr>
    </w:p>
    <w:p w14:paraId="55D5BAFF" w14:textId="1891D9EE" w:rsidR="00E86305" w:rsidRDefault="00E86305" w:rsidP="00E86305">
      <w:pPr>
        <w:autoSpaceDE w:val="0"/>
        <w:autoSpaceDN w:val="0"/>
        <w:adjustRightInd w:val="0"/>
        <w:spacing w:line="260" w:lineRule="exact"/>
        <w:jc w:val="both"/>
        <w:rPr>
          <w:rFonts w:eastAsiaTheme="minorHAnsi" w:cs="Arial"/>
          <w:szCs w:val="20"/>
          <w:lang w:val="sl-SI"/>
        </w:rPr>
      </w:pPr>
      <w:r w:rsidRPr="00D92050">
        <w:rPr>
          <w:rFonts w:eastAsiaTheme="minorHAnsi" w:cs="Arial"/>
          <w:szCs w:val="20"/>
          <w:lang w:val="sl-SI"/>
        </w:rPr>
        <w:t>Davčni organ dovoljenje prekliče:</w:t>
      </w:r>
    </w:p>
    <w:p w14:paraId="0B2E917F" w14:textId="77777777" w:rsidR="00BC3469" w:rsidRPr="00D73441" w:rsidRDefault="00BC3469" w:rsidP="00BC3469">
      <w:pPr>
        <w:pStyle w:val="alineazaodstavkom1"/>
        <w:numPr>
          <w:ilvl w:val="0"/>
          <w:numId w:val="11"/>
        </w:numPr>
        <w:spacing w:line="276" w:lineRule="auto"/>
        <w:ind w:left="357" w:hanging="357"/>
        <w:rPr>
          <w:rFonts w:eastAsia="Arial"/>
          <w:color w:val="FF0000"/>
          <w:sz w:val="20"/>
          <w:szCs w:val="20"/>
          <w:lang w:eastAsia="en-US"/>
        </w:rPr>
      </w:pPr>
      <w:r w:rsidRPr="00AD2A3C">
        <w:rPr>
          <w:rFonts w:eastAsia="Arial"/>
          <w:sz w:val="20"/>
          <w:szCs w:val="20"/>
          <w:lang w:eastAsia="en-US"/>
        </w:rPr>
        <w:t xml:space="preserve">če imetnik dovoljenja ne predloži obračuna pavšalnega nadomestila do 31. januarja za preteklo leto, in sicer v elektronski obliki prek </w:t>
      </w:r>
      <w:hyperlink r:id="rId34" w:history="1">
        <w:r w:rsidRPr="002D24EF">
          <w:rPr>
            <w:rStyle w:val="Hiperpovezava"/>
            <w:sz w:val="20"/>
            <w:szCs w:val="20"/>
          </w:rPr>
          <w:t>eDavkov</w:t>
        </w:r>
      </w:hyperlink>
      <w:r>
        <w:rPr>
          <w:rStyle w:val="Hiperpovezava"/>
          <w:sz w:val="20"/>
          <w:szCs w:val="20"/>
        </w:rPr>
        <w:t>;</w:t>
      </w:r>
    </w:p>
    <w:p w14:paraId="1490731B" w14:textId="77777777" w:rsidR="00BC3469" w:rsidRPr="00AD2A3C" w:rsidRDefault="00BC3469" w:rsidP="00BC3469">
      <w:pPr>
        <w:pStyle w:val="alineazaodstavkom1"/>
        <w:numPr>
          <w:ilvl w:val="0"/>
          <w:numId w:val="11"/>
        </w:numPr>
        <w:spacing w:line="276" w:lineRule="auto"/>
        <w:ind w:left="357" w:hanging="357"/>
        <w:rPr>
          <w:rFonts w:eastAsia="Arial"/>
          <w:sz w:val="20"/>
          <w:szCs w:val="20"/>
          <w:lang w:eastAsia="en-US"/>
        </w:rPr>
      </w:pPr>
      <w:r w:rsidRPr="00AD2A3C">
        <w:rPr>
          <w:rFonts w:eastAsia="Arial"/>
          <w:sz w:val="20"/>
          <w:szCs w:val="20"/>
          <w:lang w:eastAsia="en-US"/>
        </w:rPr>
        <w:t>če imetnik dovoljenja uveljavi pavšalno nadomestilo za pridelek ali storitev, za katero kmečko gospodinjstvo ne izpolnjuje (glej pogoje pod 6.0);</w:t>
      </w:r>
    </w:p>
    <w:p w14:paraId="049C8E9B" w14:textId="77777777" w:rsidR="00BC3469" w:rsidRPr="00AD2A3C" w:rsidRDefault="00BC3469" w:rsidP="00BC3469">
      <w:pPr>
        <w:pStyle w:val="alineazaodstavkom1"/>
        <w:numPr>
          <w:ilvl w:val="0"/>
          <w:numId w:val="11"/>
        </w:numPr>
        <w:spacing w:line="276" w:lineRule="auto"/>
        <w:ind w:left="357" w:hanging="357"/>
        <w:rPr>
          <w:rFonts w:eastAsia="Arial"/>
          <w:sz w:val="20"/>
          <w:szCs w:val="20"/>
          <w:lang w:eastAsia="en-US"/>
        </w:rPr>
      </w:pPr>
      <w:r w:rsidRPr="00AD2A3C">
        <w:rPr>
          <w:sz w:val="20"/>
          <w:szCs w:val="20"/>
          <w:lang w:eastAsia="en-US"/>
        </w:rPr>
        <w:t>če kmečko gospodinjstvo ne izpolnjuje več pogojev, navedenih v preglednici v poglavju 6.0.;</w:t>
      </w:r>
    </w:p>
    <w:p w14:paraId="051781D7" w14:textId="77777777" w:rsidR="00BC3469" w:rsidRPr="00AD2A3C" w:rsidRDefault="00BC3469" w:rsidP="00BC3469">
      <w:pPr>
        <w:pStyle w:val="alineazaodstavkom1"/>
        <w:numPr>
          <w:ilvl w:val="0"/>
          <w:numId w:val="11"/>
        </w:numPr>
        <w:spacing w:line="276" w:lineRule="auto"/>
        <w:ind w:left="357" w:hanging="357"/>
        <w:rPr>
          <w:rFonts w:eastAsia="Arial"/>
          <w:sz w:val="20"/>
          <w:szCs w:val="20"/>
          <w:lang w:eastAsia="en-US"/>
        </w:rPr>
      </w:pPr>
      <w:r w:rsidRPr="00AD2A3C">
        <w:rPr>
          <w:rFonts w:eastAsia="Arial"/>
          <w:sz w:val="20"/>
          <w:szCs w:val="20"/>
          <w:lang w:eastAsia="en-US"/>
        </w:rPr>
        <w:t>če skupni dohodek kmečkega gospodinjstva iz osnovne kmetijske in osnovne gozdarske dejavnosti znaša manj kot 200 eurov;</w:t>
      </w:r>
    </w:p>
    <w:p w14:paraId="71DCCB0D" w14:textId="77777777" w:rsidR="00BC3469" w:rsidRPr="00AD2A3C" w:rsidRDefault="00BC3469" w:rsidP="00BC3469">
      <w:pPr>
        <w:pStyle w:val="alineazaodstavkom1"/>
        <w:numPr>
          <w:ilvl w:val="0"/>
          <w:numId w:val="11"/>
        </w:numPr>
        <w:spacing w:line="276" w:lineRule="auto"/>
        <w:ind w:left="357" w:hanging="357"/>
        <w:rPr>
          <w:rFonts w:eastAsia="Arial"/>
          <w:sz w:val="20"/>
          <w:szCs w:val="20"/>
          <w:lang w:eastAsia="en-US"/>
        </w:rPr>
      </w:pPr>
      <w:r w:rsidRPr="00AD2A3C">
        <w:rPr>
          <w:rFonts w:eastAsia="Arial"/>
          <w:sz w:val="20"/>
          <w:szCs w:val="20"/>
          <w:lang w:eastAsia="en-US"/>
        </w:rPr>
        <w:t>če se kmečko gospodinjstvo za to dejavnost preko predstavnika prostovoljno identificira za namene DDV;</w:t>
      </w:r>
    </w:p>
    <w:p w14:paraId="3E66A989" w14:textId="77777777" w:rsidR="00BC3469" w:rsidRPr="00AD2A3C" w:rsidRDefault="00BC3469" w:rsidP="00BC3469">
      <w:pPr>
        <w:pStyle w:val="alineazaodstavkom1"/>
        <w:numPr>
          <w:ilvl w:val="0"/>
          <w:numId w:val="11"/>
        </w:numPr>
        <w:spacing w:line="276" w:lineRule="auto"/>
        <w:ind w:left="357" w:hanging="357"/>
        <w:rPr>
          <w:rFonts w:eastAsia="Arial"/>
          <w:sz w:val="20"/>
          <w:szCs w:val="20"/>
          <w:lang w:eastAsia="en-US"/>
        </w:rPr>
      </w:pPr>
      <w:r w:rsidRPr="00AD2A3C">
        <w:rPr>
          <w:rFonts w:eastAsia="Arial"/>
          <w:sz w:val="20"/>
          <w:szCs w:val="20"/>
          <w:lang w:eastAsia="en-US"/>
        </w:rPr>
        <w:t>če kmečko gospodinjstvo dohodek iz osnovne kmetijske in osnovne gozdarske dejavnosti ugotavlja na podlagi dejanskih prihodkov in odhodkov ali dejanskih prihodkov in normiranih odhodkov;</w:t>
      </w:r>
    </w:p>
    <w:p w14:paraId="0382B155" w14:textId="77777777" w:rsidR="00BC3469" w:rsidRPr="00AD2A3C" w:rsidRDefault="00BC3469" w:rsidP="00BC3469">
      <w:pPr>
        <w:pStyle w:val="alineazaodstavkom1"/>
        <w:numPr>
          <w:ilvl w:val="0"/>
          <w:numId w:val="11"/>
        </w:numPr>
        <w:spacing w:line="276" w:lineRule="auto"/>
        <w:ind w:left="357" w:hanging="357"/>
        <w:rPr>
          <w:rFonts w:eastAsia="Arial"/>
          <w:sz w:val="20"/>
          <w:szCs w:val="20"/>
          <w:lang w:eastAsia="en-US"/>
        </w:rPr>
      </w:pPr>
      <w:r w:rsidRPr="00AD2A3C">
        <w:rPr>
          <w:rFonts w:eastAsia="Arial"/>
          <w:sz w:val="20"/>
          <w:szCs w:val="20"/>
          <w:lang w:eastAsia="en-US"/>
        </w:rPr>
        <w:lastRenderedPageBreak/>
        <w:t>če imetnik dovoljenja obvesti davčni organ, da kmečko gospodinjstvo ne želi več uveljavljati pavšalnega nadomestila.</w:t>
      </w:r>
    </w:p>
    <w:p w14:paraId="2E624645" w14:textId="77777777" w:rsidR="00BC3469" w:rsidRPr="00D92050" w:rsidRDefault="00BC3469" w:rsidP="00E86305">
      <w:pPr>
        <w:autoSpaceDE w:val="0"/>
        <w:autoSpaceDN w:val="0"/>
        <w:adjustRightInd w:val="0"/>
        <w:spacing w:line="260" w:lineRule="exact"/>
        <w:jc w:val="both"/>
        <w:rPr>
          <w:rFonts w:eastAsiaTheme="minorHAnsi" w:cs="Arial"/>
          <w:szCs w:val="20"/>
          <w:lang w:val="sl-SI"/>
        </w:rPr>
      </w:pPr>
    </w:p>
    <w:p w14:paraId="4F8385FF" w14:textId="77777777" w:rsidR="00E86305" w:rsidRPr="00D92050" w:rsidRDefault="00E86305" w:rsidP="00E86305">
      <w:pPr>
        <w:spacing w:line="260" w:lineRule="exact"/>
        <w:jc w:val="both"/>
        <w:rPr>
          <w:rFonts w:eastAsiaTheme="minorHAnsi" w:cs="Arial"/>
          <w:szCs w:val="20"/>
          <w:lang w:val="sl-SI"/>
        </w:rPr>
      </w:pPr>
    </w:p>
    <w:p w14:paraId="03B86D52" w14:textId="11A9B494" w:rsidR="00E86305" w:rsidRPr="00D92050" w:rsidRDefault="00E86305" w:rsidP="00E86305">
      <w:pPr>
        <w:spacing w:line="260" w:lineRule="exact"/>
        <w:jc w:val="both"/>
        <w:rPr>
          <w:rFonts w:cs="Arial"/>
          <w:szCs w:val="20"/>
          <w:lang w:val="sl-SI" w:eastAsia="sl-SI"/>
        </w:rPr>
      </w:pPr>
      <w:r w:rsidRPr="00D92050">
        <w:rPr>
          <w:rFonts w:cs="Arial"/>
          <w:szCs w:val="20"/>
          <w:lang w:val="sl-SI" w:eastAsia="sl-SI"/>
        </w:rPr>
        <w:t xml:space="preserve">Imetnik dovoljenja, ki mu je bilo dovoljenje preklicano po </w:t>
      </w:r>
      <w:r w:rsidRPr="002A403C">
        <w:rPr>
          <w:rFonts w:cs="Arial"/>
          <w:szCs w:val="20"/>
          <w:lang w:val="sl-SI" w:eastAsia="sl-SI"/>
        </w:rPr>
        <w:t>prvi in</w:t>
      </w:r>
      <w:r w:rsidR="00EE561E" w:rsidRPr="00AD2A3C">
        <w:rPr>
          <w:rFonts w:cs="Arial"/>
          <w:szCs w:val="20"/>
          <w:lang w:val="sl-SI" w:eastAsia="sl-SI"/>
        </w:rPr>
        <w:t>/ali</w:t>
      </w:r>
      <w:r w:rsidRPr="002A403C">
        <w:rPr>
          <w:rFonts w:cs="Arial"/>
          <w:szCs w:val="20"/>
          <w:lang w:val="sl-SI" w:eastAsia="sl-SI"/>
        </w:rPr>
        <w:t xml:space="preserve"> </w:t>
      </w:r>
      <w:r w:rsidRPr="00D92050">
        <w:rPr>
          <w:rFonts w:cs="Arial"/>
          <w:szCs w:val="20"/>
          <w:lang w:val="sl-SI" w:eastAsia="sl-SI"/>
        </w:rPr>
        <w:t xml:space="preserve">drugi </w:t>
      </w:r>
      <w:r w:rsidR="00EE561E" w:rsidRPr="00AD2A3C">
        <w:rPr>
          <w:rFonts w:cs="Arial"/>
          <w:szCs w:val="20"/>
          <w:lang w:val="sl-SI" w:eastAsia="sl-SI"/>
        </w:rPr>
        <w:t>točki</w:t>
      </w:r>
      <w:r w:rsidRPr="00D92050">
        <w:rPr>
          <w:rFonts w:cs="Arial"/>
          <w:szCs w:val="20"/>
          <w:lang w:val="sl-SI" w:eastAsia="sl-SI"/>
        </w:rPr>
        <w:t>, lahko znova zaprosi za dovoljenje v letu, ki sledi letu, v katerem mu je bilo dovoljenje preklicano. Imetnik dovoljenja za ponovno pridobitev dovoljenja predloži tudi vse obračune pavšalnega nadomestila za vsa predhodna leta, ki jih ni predložil v roku za predložitev.</w:t>
      </w:r>
    </w:p>
    <w:p w14:paraId="5546828F" w14:textId="77777777" w:rsidR="00E86305" w:rsidRPr="00D92050" w:rsidRDefault="00E86305" w:rsidP="00E86305">
      <w:pPr>
        <w:spacing w:line="260" w:lineRule="exact"/>
        <w:jc w:val="both"/>
        <w:rPr>
          <w:rFonts w:cs="Arial"/>
          <w:szCs w:val="20"/>
          <w:lang w:val="sl-SI" w:eastAsia="sl-SI"/>
        </w:rPr>
      </w:pPr>
    </w:p>
    <w:p w14:paraId="0D0B8264" w14:textId="04E1221E" w:rsidR="00E86305" w:rsidRPr="002A403C" w:rsidRDefault="00E86305" w:rsidP="00E86305">
      <w:pPr>
        <w:spacing w:line="260" w:lineRule="exact"/>
        <w:jc w:val="both"/>
        <w:rPr>
          <w:rFonts w:cs="Arial"/>
          <w:szCs w:val="20"/>
          <w:lang w:val="sl-SI" w:eastAsia="sl-SI"/>
        </w:rPr>
      </w:pPr>
      <w:r w:rsidRPr="00D92050">
        <w:rPr>
          <w:rFonts w:cs="Arial"/>
          <w:szCs w:val="20"/>
          <w:lang w:val="sl-SI" w:eastAsia="sl-SI"/>
        </w:rPr>
        <w:t xml:space="preserve">Npr. če bo imetniku dovoljenja preklicano dovoljenje v letu </w:t>
      </w:r>
      <w:r w:rsidRPr="002A403C">
        <w:rPr>
          <w:rFonts w:cs="Arial"/>
          <w:szCs w:val="20"/>
          <w:lang w:val="sl-SI" w:eastAsia="sl-SI"/>
        </w:rPr>
        <w:t>20</w:t>
      </w:r>
      <w:r w:rsidR="00EE561E" w:rsidRPr="00AD2A3C">
        <w:rPr>
          <w:rFonts w:cs="Arial"/>
          <w:szCs w:val="20"/>
          <w:lang w:val="sl-SI" w:eastAsia="sl-SI"/>
        </w:rPr>
        <w:t>22</w:t>
      </w:r>
      <w:r w:rsidR="00EE561E" w:rsidRPr="00EE561E">
        <w:rPr>
          <w:rFonts w:cs="Arial"/>
          <w:color w:val="FF0000"/>
          <w:szCs w:val="20"/>
          <w:lang w:val="sl-SI" w:eastAsia="sl-SI"/>
        </w:rPr>
        <w:t xml:space="preserve"> </w:t>
      </w:r>
      <w:r w:rsidRPr="00D92050">
        <w:rPr>
          <w:rFonts w:cs="Arial"/>
          <w:szCs w:val="20"/>
          <w:lang w:val="sl-SI" w:eastAsia="sl-SI"/>
        </w:rPr>
        <w:t xml:space="preserve">zaradi </w:t>
      </w:r>
      <w:proofErr w:type="spellStart"/>
      <w:r w:rsidRPr="00D92050">
        <w:rPr>
          <w:rFonts w:cs="Arial"/>
          <w:szCs w:val="20"/>
          <w:lang w:val="sl-SI" w:eastAsia="sl-SI"/>
        </w:rPr>
        <w:t>nepredložitve</w:t>
      </w:r>
      <w:proofErr w:type="spellEnd"/>
      <w:r w:rsidRPr="00D92050">
        <w:rPr>
          <w:rFonts w:cs="Arial"/>
          <w:szCs w:val="20"/>
          <w:lang w:val="sl-SI" w:eastAsia="sl-SI"/>
        </w:rPr>
        <w:t xml:space="preserve"> obračuna pavšalnega nadomestila za leto </w:t>
      </w:r>
      <w:r w:rsidRPr="002A403C">
        <w:rPr>
          <w:rFonts w:cs="Arial"/>
          <w:szCs w:val="20"/>
          <w:lang w:val="sl-SI" w:eastAsia="sl-SI"/>
        </w:rPr>
        <w:t>20</w:t>
      </w:r>
      <w:r w:rsidR="00EE561E" w:rsidRPr="00AD2A3C">
        <w:rPr>
          <w:rFonts w:cs="Arial"/>
          <w:szCs w:val="20"/>
          <w:lang w:val="sl-SI" w:eastAsia="sl-SI"/>
        </w:rPr>
        <w:t>21</w:t>
      </w:r>
      <w:r w:rsidRPr="002A403C">
        <w:rPr>
          <w:rFonts w:cs="Arial"/>
          <w:szCs w:val="20"/>
          <w:lang w:val="sl-SI" w:eastAsia="sl-SI"/>
        </w:rPr>
        <w:t xml:space="preserve"> ali ker je uveljavil pavšalno nadomestilo za pridelek ali storitev, za katero ne izpolnjuje pogojev navedenih v poglavju 6.0, bo lahko znova zaprosil za dovoljenje v letu 20</w:t>
      </w:r>
      <w:r w:rsidR="00EE561E" w:rsidRPr="00AD2A3C">
        <w:rPr>
          <w:rFonts w:cs="Arial"/>
          <w:szCs w:val="20"/>
          <w:lang w:val="sl-SI" w:eastAsia="sl-SI"/>
        </w:rPr>
        <w:t>23</w:t>
      </w:r>
      <w:r w:rsidRPr="002A403C">
        <w:rPr>
          <w:rFonts w:cs="Arial"/>
          <w:szCs w:val="20"/>
          <w:lang w:val="sl-SI" w:eastAsia="sl-SI"/>
        </w:rPr>
        <w:t>.</w:t>
      </w:r>
    </w:p>
    <w:p w14:paraId="0D95F306" w14:textId="77777777" w:rsidR="00E86305" w:rsidRPr="00D92050" w:rsidRDefault="00E86305" w:rsidP="00E86305">
      <w:pPr>
        <w:spacing w:line="260" w:lineRule="exact"/>
        <w:jc w:val="both"/>
        <w:rPr>
          <w:rFonts w:cs="Arial"/>
          <w:szCs w:val="20"/>
          <w:lang w:val="sl-SI" w:eastAsia="sl-SI"/>
        </w:rPr>
      </w:pPr>
    </w:p>
    <w:p w14:paraId="4C98E59A" w14:textId="77777777" w:rsidR="00E86305" w:rsidRPr="00A85EAE" w:rsidRDefault="00E86305" w:rsidP="00E86305">
      <w:pPr>
        <w:spacing w:line="260" w:lineRule="exact"/>
        <w:jc w:val="both"/>
        <w:rPr>
          <w:rFonts w:cs="Arial"/>
          <w:color w:val="FF0000"/>
          <w:szCs w:val="20"/>
          <w:lang w:val="sl-SI" w:eastAsia="sl-SI"/>
        </w:rPr>
      </w:pPr>
      <w:r w:rsidRPr="00D92050">
        <w:rPr>
          <w:rFonts w:cs="Arial"/>
          <w:szCs w:val="20"/>
          <w:lang w:val="sl-SI" w:eastAsia="sl-SI"/>
        </w:rPr>
        <w:t xml:space="preserve">Imetnik dovoljenja obvestilo, da ne želi več uveljavljati pavšalnega nadomestila, davčnemu organu predloži v elektronski obliki prek sistema </w:t>
      </w:r>
      <w:hyperlink r:id="rId35" w:history="1">
        <w:r w:rsidRPr="00A85EAE">
          <w:rPr>
            <w:rStyle w:val="Hiperpovezava"/>
            <w:rFonts w:cs="Arial"/>
            <w:szCs w:val="20"/>
            <w:lang w:val="sl-SI" w:eastAsia="sl-SI"/>
          </w:rPr>
          <w:t>eDavki</w:t>
        </w:r>
      </w:hyperlink>
      <w:r w:rsidRPr="00A85EAE">
        <w:rPr>
          <w:rFonts w:cs="Arial"/>
          <w:color w:val="FF0000"/>
          <w:szCs w:val="20"/>
          <w:lang w:val="sl-SI" w:eastAsia="sl-SI"/>
        </w:rPr>
        <w:t xml:space="preserve"> </w:t>
      </w:r>
      <w:r w:rsidRPr="00D92050">
        <w:rPr>
          <w:rFonts w:cs="Arial"/>
          <w:szCs w:val="20"/>
          <w:lang w:val="sl-SI" w:eastAsia="sl-SI"/>
        </w:rPr>
        <w:t xml:space="preserve">na obrazcu </w:t>
      </w:r>
      <w:hyperlink r:id="rId36" w:history="1">
        <w:r w:rsidRPr="00A85EAE">
          <w:rPr>
            <w:rStyle w:val="Hiperpovezava"/>
            <w:rFonts w:cs="Arial"/>
            <w:szCs w:val="20"/>
            <w:lang w:val="sl-SI"/>
          </w:rPr>
          <w:t>DDV-PN</w:t>
        </w:r>
      </w:hyperlink>
      <w:r w:rsidRPr="00A85EAE">
        <w:rPr>
          <w:rFonts w:cs="Arial"/>
          <w:color w:val="FF0000"/>
          <w:szCs w:val="20"/>
          <w:lang w:val="sl-SI" w:eastAsia="sl-SI"/>
        </w:rPr>
        <w:t>.</w:t>
      </w:r>
    </w:p>
    <w:p w14:paraId="20AD162B" w14:textId="77777777" w:rsidR="00E86305" w:rsidRDefault="00E86305" w:rsidP="00E86305">
      <w:pPr>
        <w:pStyle w:val="FURSnaslov2"/>
        <w:rPr>
          <w:lang w:val="sl-SI"/>
        </w:rPr>
      </w:pPr>
    </w:p>
    <w:p w14:paraId="2B384591" w14:textId="77777777" w:rsidR="00DE36A0" w:rsidRPr="00A85EAE" w:rsidRDefault="00DE36A0" w:rsidP="00E86305">
      <w:pPr>
        <w:pStyle w:val="FURSnaslov2"/>
        <w:rPr>
          <w:lang w:val="sl-SI"/>
        </w:rPr>
      </w:pPr>
    </w:p>
    <w:p w14:paraId="28D18C44" w14:textId="77777777" w:rsidR="00E86305" w:rsidRPr="00A85EAE" w:rsidRDefault="00E86305" w:rsidP="00E86305">
      <w:pPr>
        <w:pStyle w:val="FURSnaslov2"/>
        <w:rPr>
          <w:lang w:val="sl-SI"/>
        </w:rPr>
      </w:pPr>
      <w:bookmarkStart w:id="10" w:name="_Toc106625874"/>
      <w:r w:rsidRPr="00A85EAE">
        <w:rPr>
          <w:lang w:val="sl-SI"/>
        </w:rPr>
        <w:t>6.</w:t>
      </w:r>
      <w:r w:rsidRPr="00D92050">
        <w:rPr>
          <w:lang w:val="sl-SI"/>
        </w:rPr>
        <w:t xml:space="preserve">4 </w:t>
      </w:r>
      <w:r w:rsidRPr="00A85EAE">
        <w:rPr>
          <w:lang w:val="sl-SI"/>
        </w:rPr>
        <w:t>Izdajanje računov v primeru uveljavljanja pravice do pavšalnega nadomestila</w:t>
      </w:r>
      <w:bookmarkEnd w:id="10"/>
    </w:p>
    <w:p w14:paraId="09FED636" w14:textId="77777777" w:rsidR="00E86305" w:rsidRPr="00DC061A" w:rsidRDefault="00E86305" w:rsidP="00E86305">
      <w:pPr>
        <w:spacing w:line="260" w:lineRule="exact"/>
        <w:jc w:val="both"/>
        <w:rPr>
          <w:rFonts w:cs="Arial"/>
          <w:szCs w:val="20"/>
          <w:lang w:val="sl-SI"/>
        </w:rPr>
      </w:pPr>
      <w:r w:rsidRPr="00DC061A">
        <w:rPr>
          <w:rFonts w:cs="Arial"/>
          <w:szCs w:val="20"/>
          <w:lang w:val="sl-SI"/>
        </w:rPr>
        <w:t>Pravico do pavšalnega nadomestila lahko uveljavi oseba s seznama upravičencev, na ime katere se glasi dovoljenje za uveljavljanje pravice do pavšalnega nadomestila</w:t>
      </w:r>
      <w:r w:rsidR="00EC0880" w:rsidRPr="00DC061A">
        <w:rPr>
          <w:rFonts w:cs="Arial"/>
          <w:szCs w:val="20"/>
          <w:lang w:val="sl-SI"/>
        </w:rPr>
        <w:t xml:space="preserve">, lahko pa tudi drugi člani kmečkega gospodinjstva, vendar vedno za račun prej navedene </w:t>
      </w:r>
      <w:r w:rsidR="00CB7289" w:rsidRPr="00DC061A">
        <w:rPr>
          <w:rFonts w:cs="Arial"/>
          <w:szCs w:val="20"/>
          <w:lang w:val="sl-SI"/>
        </w:rPr>
        <w:t>osebe s seznama upravičencev</w:t>
      </w:r>
      <w:r w:rsidRPr="00DC061A">
        <w:rPr>
          <w:rFonts w:cs="Arial"/>
          <w:szCs w:val="20"/>
          <w:lang w:val="sl-SI"/>
        </w:rPr>
        <w:t>.</w:t>
      </w:r>
    </w:p>
    <w:p w14:paraId="106C905D" w14:textId="77777777" w:rsidR="00E86305" w:rsidRPr="00A85EAE" w:rsidRDefault="00E86305" w:rsidP="00E86305">
      <w:pPr>
        <w:spacing w:line="260" w:lineRule="exact"/>
        <w:jc w:val="both"/>
        <w:rPr>
          <w:rFonts w:cs="Arial"/>
          <w:szCs w:val="20"/>
          <w:lang w:val="sl-SI"/>
        </w:rPr>
      </w:pPr>
    </w:p>
    <w:p w14:paraId="2FEB02D9"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Osnova za obračun pavšalnega nadomestila je plačilo za dobavo pridelkov in storitev, za katere se sme pavšalno nadomestilo uveljavljati (v skladu s 36. členom </w:t>
      </w:r>
      <w:hyperlink r:id="rId37" w:anchor="c257" w:history="1">
        <w:r w:rsidRPr="00A85EAE">
          <w:rPr>
            <w:rStyle w:val="Hiperpovezava"/>
            <w:rFonts w:cs="Arial"/>
            <w:szCs w:val="20"/>
            <w:lang w:val="sl-SI"/>
          </w:rPr>
          <w:t>Zakona o davku na dodano vrednost - ZDDV-1</w:t>
        </w:r>
      </w:hyperlink>
      <w:r w:rsidRPr="00A85EAE">
        <w:rPr>
          <w:rFonts w:cs="Arial"/>
          <w:szCs w:val="20"/>
          <w:lang w:val="sl-SI"/>
        </w:rPr>
        <w:t xml:space="preserve">). </w:t>
      </w:r>
    </w:p>
    <w:p w14:paraId="65D9081C" w14:textId="77777777" w:rsidR="00E86305" w:rsidRPr="00A85EAE" w:rsidRDefault="00E86305" w:rsidP="00E86305">
      <w:pPr>
        <w:spacing w:line="260" w:lineRule="exact"/>
        <w:jc w:val="both"/>
        <w:rPr>
          <w:rFonts w:cs="Arial"/>
          <w:szCs w:val="20"/>
          <w:lang w:val="sl-SI"/>
        </w:rPr>
      </w:pPr>
    </w:p>
    <w:p w14:paraId="52190CBD"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Kupec mora </w:t>
      </w:r>
      <w:r w:rsidRPr="00D92050">
        <w:rPr>
          <w:rFonts w:cs="Arial"/>
          <w:szCs w:val="20"/>
          <w:lang w:val="sl-SI"/>
        </w:rPr>
        <w:t xml:space="preserve">ob vsaki nabavi blaga ali storitve preveriti veljavnost dovoljenja, saj lahko davčni organ veljavno dovoljenje tudi prekliče (na zahtevo imetnika dovoljenja ali po uradni dolžnosti, če so za to izpolnjeni pogoji). Veljavnost preveri na seznamu upravičencev, ki imajo dovoljenje za uveljavljanje pravice do pavšalnega </w:t>
      </w:r>
      <w:r w:rsidRPr="00A85EAE">
        <w:rPr>
          <w:rFonts w:cs="Arial"/>
          <w:szCs w:val="20"/>
          <w:lang w:val="sl-SI"/>
        </w:rPr>
        <w:t xml:space="preserve">nadomestila, in je dostopen v sistemu </w:t>
      </w:r>
      <w:hyperlink r:id="rId38" w:history="1">
        <w:r w:rsidRPr="00A85EAE">
          <w:rPr>
            <w:rStyle w:val="Hiperpovezava"/>
            <w:rFonts w:cs="Arial"/>
            <w:szCs w:val="20"/>
            <w:lang w:val="sl-SI"/>
          </w:rPr>
          <w:t>eDavki</w:t>
        </w:r>
      </w:hyperlink>
      <w:r w:rsidRPr="00A85EAE">
        <w:rPr>
          <w:rFonts w:cs="Arial"/>
          <w:szCs w:val="20"/>
          <w:lang w:val="sl-SI"/>
        </w:rPr>
        <w:t>.</w:t>
      </w:r>
    </w:p>
    <w:p w14:paraId="260A7E16" w14:textId="77777777" w:rsidR="00E86305" w:rsidRPr="00A85EAE" w:rsidRDefault="00E86305" w:rsidP="00E86305">
      <w:pPr>
        <w:spacing w:line="260" w:lineRule="exact"/>
        <w:jc w:val="both"/>
        <w:rPr>
          <w:rFonts w:cs="Arial"/>
          <w:szCs w:val="20"/>
          <w:lang w:val="sl-SI"/>
        </w:rPr>
      </w:pPr>
    </w:p>
    <w:p w14:paraId="7B93DA25" w14:textId="77777777" w:rsidR="00E86305" w:rsidRPr="00A85EAE" w:rsidRDefault="00E86305" w:rsidP="00E86305">
      <w:pPr>
        <w:spacing w:line="260" w:lineRule="exact"/>
        <w:jc w:val="both"/>
        <w:rPr>
          <w:rFonts w:cs="Arial"/>
          <w:szCs w:val="20"/>
          <w:lang w:val="sl-SI"/>
        </w:rPr>
      </w:pPr>
      <w:r w:rsidRPr="00A85EAE">
        <w:rPr>
          <w:rFonts w:cs="Arial"/>
          <w:szCs w:val="20"/>
          <w:lang w:val="sl-SI"/>
        </w:rPr>
        <w:t>Kupec ne more uveljavljati pravice do pavšalnega nadomestila kot odbitka DDV, če dobavitelja ni na seznamu upravičencev, ki imajo dovoljenje za uveljavljanje pravice do pavšalnega nadomestila.</w:t>
      </w:r>
    </w:p>
    <w:p w14:paraId="7224BA92" w14:textId="77777777" w:rsidR="00E86305" w:rsidRPr="00A85EAE" w:rsidRDefault="00E86305" w:rsidP="00E86305">
      <w:pPr>
        <w:spacing w:line="260" w:lineRule="exact"/>
        <w:jc w:val="both"/>
        <w:rPr>
          <w:rFonts w:cs="Arial"/>
          <w:szCs w:val="20"/>
          <w:lang w:val="sl-SI"/>
        </w:rPr>
      </w:pPr>
    </w:p>
    <w:p w14:paraId="06165A12"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Če je prodajalec imetnik dovoljenja za pavšalno nadomestilo, račun za dobavo blaga oziroma storitve lahko </w:t>
      </w:r>
      <w:r w:rsidRPr="00D92050">
        <w:rPr>
          <w:rFonts w:cs="Arial"/>
          <w:bCs/>
          <w:szCs w:val="20"/>
          <w:lang w:val="sl-SI"/>
        </w:rPr>
        <w:t xml:space="preserve">izda tudi </w:t>
      </w:r>
      <w:r w:rsidRPr="00A85EAE">
        <w:rPr>
          <w:rFonts w:cs="Arial"/>
          <w:bCs/>
          <w:szCs w:val="20"/>
          <w:lang w:val="sl-SI"/>
        </w:rPr>
        <w:t>kupec ali tretja oseba v njegovem imenu za njegov račun</w:t>
      </w:r>
      <w:r w:rsidRPr="00A85EAE">
        <w:rPr>
          <w:rFonts w:cs="Arial"/>
          <w:szCs w:val="20"/>
          <w:lang w:val="sl-SI"/>
        </w:rPr>
        <w:t>. Na računu mora navesti naslednje podatke:</w:t>
      </w:r>
    </w:p>
    <w:p w14:paraId="228A0EBA"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datum izdaje,</w:t>
      </w:r>
    </w:p>
    <w:p w14:paraId="2563B32A"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zaporedno številko, pod katero vodi izdani račun,</w:t>
      </w:r>
    </w:p>
    <w:p w14:paraId="7CDD1192"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ime in naslov imetnika dovoljenja ter številko in datum dovoljenja za uveljavljanje pravice do pavšalnega nadomestila,</w:t>
      </w:r>
    </w:p>
    <w:p w14:paraId="47F7FA89"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svoje ime in naslov ter svojo identifikacijsko številko za DDV,</w:t>
      </w:r>
    </w:p>
    <w:p w14:paraId="0F533436"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količino in vrsto dobavljenega blaga oziroma obseg in vrsto opravljenih storitev,</w:t>
      </w:r>
    </w:p>
    <w:p w14:paraId="0606B850"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datum opravljene dobave blaga oziroma storitve,</w:t>
      </w:r>
    </w:p>
    <w:p w14:paraId="4AD98D7C"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osnovo oziroma vrednost, od katere se obračuna znesek pavšalnega nadomestila,</w:t>
      </w:r>
    </w:p>
    <w:p w14:paraId="17159F46"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stopnjo pavšalnega nadomestila (8 %) in</w:t>
      </w:r>
    </w:p>
    <w:p w14:paraId="338BF003" w14:textId="77777777" w:rsidR="00E86305" w:rsidRPr="00A85EAE" w:rsidRDefault="00E86305" w:rsidP="00E86305">
      <w:pPr>
        <w:pStyle w:val="Bulet1"/>
        <w:spacing w:before="0" w:line="260" w:lineRule="exact"/>
        <w:rPr>
          <w:rFonts w:ascii="Arial" w:hAnsi="Arial" w:cs="Arial"/>
          <w:color w:val="auto"/>
          <w:sz w:val="20"/>
          <w:szCs w:val="20"/>
        </w:rPr>
      </w:pPr>
      <w:r w:rsidRPr="00A85EAE">
        <w:rPr>
          <w:rFonts w:ascii="Arial" w:hAnsi="Arial" w:cs="Arial"/>
          <w:color w:val="auto"/>
          <w:sz w:val="20"/>
          <w:szCs w:val="20"/>
        </w:rPr>
        <w:t>–</w:t>
      </w:r>
      <w:r w:rsidRPr="00A85EAE">
        <w:rPr>
          <w:rFonts w:ascii="Arial" w:hAnsi="Arial" w:cs="Arial"/>
          <w:color w:val="auto"/>
          <w:sz w:val="20"/>
          <w:szCs w:val="20"/>
        </w:rPr>
        <w:tab/>
        <w:t>znesek pavšalnega nadomestila.</w:t>
      </w:r>
    </w:p>
    <w:p w14:paraId="1A8363AE" w14:textId="77777777" w:rsidR="00E86305" w:rsidRDefault="00E86305" w:rsidP="00E86305">
      <w:pPr>
        <w:spacing w:line="260" w:lineRule="exact"/>
        <w:jc w:val="both"/>
        <w:rPr>
          <w:rFonts w:cs="Arial"/>
          <w:szCs w:val="20"/>
          <w:lang w:val="sl-SI"/>
        </w:rPr>
      </w:pPr>
    </w:p>
    <w:p w14:paraId="3D93D3B7" w14:textId="77777777" w:rsidR="00EC0880" w:rsidRPr="00DC061A" w:rsidRDefault="00CB7289" w:rsidP="00E86305">
      <w:pPr>
        <w:spacing w:line="260" w:lineRule="exact"/>
        <w:jc w:val="both"/>
        <w:rPr>
          <w:rFonts w:cs="Arial"/>
          <w:szCs w:val="20"/>
          <w:lang w:val="sl-SI"/>
        </w:rPr>
      </w:pPr>
      <w:r w:rsidRPr="00DC061A">
        <w:rPr>
          <w:rFonts w:cs="Arial"/>
          <w:szCs w:val="20"/>
          <w:lang w:val="sl-SI"/>
        </w:rPr>
        <w:lastRenderedPageBreak/>
        <w:t>Tudi v primeru č</w:t>
      </w:r>
      <w:r w:rsidR="00EC0880" w:rsidRPr="00DC061A">
        <w:rPr>
          <w:rFonts w:cs="Arial"/>
          <w:szCs w:val="20"/>
          <w:lang w:val="sl-SI"/>
        </w:rPr>
        <w:t xml:space="preserve">e dobavo opravi drug član kmečkega gospodinjstva, </w:t>
      </w:r>
      <w:r w:rsidRPr="00DC061A">
        <w:rPr>
          <w:rFonts w:cs="Arial"/>
          <w:szCs w:val="20"/>
          <w:lang w:val="sl-SI"/>
        </w:rPr>
        <w:t xml:space="preserve">mora biti na </w:t>
      </w:r>
      <w:r w:rsidR="00EC0880" w:rsidRPr="00DC061A">
        <w:rPr>
          <w:rFonts w:cs="Arial"/>
          <w:szCs w:val="20"/>
          <w:lang w:val="sl-SI"/>
        </w:rPr>
        <w:t xml:space="preserve">računu </w:t>
      </w:r>
      <w:r w:rsidR="007D5D46" w:rsidRPr="00DC061A">
        <w:rPr>
          <w:rFonts w:cs="Arial"/>
          <w:szCs w:val="20"/>
          <w:lang w:val="sl-SI"/>
        </w:rPr>
        <w:t xml:space="preserve">navedena davčna številka osebe s seznama upravičencev, na ime katere se glasi dovoljenje za uveljavljanje pravice do pavšalnega nadomestila. </w:t>
      </w:r>
    </w:p>
    <w:p w14:paraId="6B2DF496" w14:textId="77777777" w:rsidR="007D5D46" w:rsidRPr="00A85EAE" w:rsidRDefault="007D5D46" w:rsidP="00E86305">
      <w:pPr>
        <w:spacing w:line="260" w:lineRule="exact"/>
        <w:jc w:val="both"/>
        <w:rPr>
          <w:rFonts w:cs="Arial"/>
          <w:szCs w:val="20"/>
          <w:lang w:val="sl-SI"/>
        </w:rPr>
      </w:pPr>
    </w:p>
    <w:p w14:paraId="5D0D07EA" w14:textId="77777777" w:rsidR="00E86305" w:rsidRDefault="00E86305" w:rsidP="00E86305">
      <w:pPr>
        <w:spacing w:line="260" w:lineRule="exact"/>
        <w:jc w:val="both"/>
        <w:rPr>
          <w:rFonts w:cs="Arial"/>
          <w:szCs w:val="20"/>
          <w:lang w:val="sl-SI"/>
        </w:rPr>
      </w:pPr>
      <w:r w:rsidRPr="00A85EAE">
        <w:rPr>
          <w:rFonts w:cs="Arial"/>
          <w:szCs w:val="20"/>
          <w:lang w:val="sl-SI"/>
        </w:rPr>
        <w:t xml:space="preserve">Imetnik dovoljenja mora račune, na podlagi katerih je uveljavil pavšalno nadomestilo, hraniti v skladu s 86. členom </w:t>
      </w:r>
      <w:hyperlink r:id="rId39" w:anchor="c257" w:history="1">
        <w:r w:rsidRPr="00A85EAE">
          <w:rPr>
            <w:rStyle w:val="Hiperpovezava"/>
            <w:rFonts w:cs="Arial"/>
            <w:szCs w:val="20"/>
            <w:lang w:val="sl-SI"/>
          </w:rPr>
          <w:t>Zakona o davku na dodano vrednost - ZDDV-1</w:t>
        </w:r>
      </w:hyperlink>
      <w:r w:rsidRPr="00A85EAE">
        <w:rPr>
          <w:rFonts w:cs="Arial"/>
          <w:szCs w:val="20"/>
          <w:lang w:val="sl-SI"/>
        </w:rPr>
        <w:t xml:space="preserve"> in jih na zahtevo davčnega organa dati na vpogled.</w:t>
      </w:r>
    </w:p>
    <w:p w14:paraId="57F58BBA" w14:textId="77777777" w:rsidR="00E86305" w:rsidRPr="00D92050" w:rsidRDefault="00E86305" w:rsidP="00E86305">
      <w:pPr>
        <w:spacing w:line="260" w:lineRule="exact"/>
        <w:jc w:val="both"/>
        <w:rPr>
          <w:rFonts w:cs="Arial"/>
          <w:szCs w:val="20"/>
          <w:lang w:val="sl-SI"/>
        </w:rPr>
      </w:pPr>
    </w:p>
    <w:p w14:paraId="01FE31BF" w14:textId="77777777" w:rsidR="00E86305" w:rsidRPr="00D92050" w:rsidRDefault="00E86305" w:rsidP="00E86305">
      <w:pPr>
        <w:pStyle w:val="Bulet1"/>
        <w:spacing w:before="0" w:line="260" w:lineRule="exact"/>
        <w:ind w:left="0" w:firstLine="0"/>
        <w:rPr>
          <w:rFonts w:ascii="Arial" w:hAnsi="Arial" w:cs="Arial"/>
          <w:color w:val="auto"/>
          <w:sz w:val="20"/>
          <w:szCs w:val="20"/>
        </w:rPr>
      </w:pPr>
      <w:r w:rsidRPr="00D92050">
        <w:rPr>
          <w:rFonts w:ascii="Arial" w:hAnsi="Arial" w:cs="Arial"/>
          <w:color w:val="auto"/>
          <w:sz w:val="20"/>
          <w:szCs w:val="20"/>
        </w:rPr>
        <w:t>Račun z zgoraj navedenimi podatki lahko kupcu izda tudi dobavitelj, imetnik dovoljenja za uveljavljanje pravice do pavšalnega nadomestila, ki ob dobavi blaga/storitev kupcu, davčnemu zavezancu, identificiranemu za namene DDV, zahteva pavšalno nadomestilo. Več glede računov je navedeno v poglavju 5.0 tega podrobnejšega opisa.</w:t>
      </w:r>
    </w:p>
    <w:p w14:paraId="0FC71154" w14:textId="77777777" w:rsidR="00E86305" w:rsidRPr="00D92050" w:rsidRDefault="00E86305" w:rsidP="00E86305">
      <w:pPr>
        <w:spacing w:line="260" w:lineRule="exact"/>
        <w:jc w:val="both"/>
        <w:rPr>
          <w:rFonts w:cs="Arial"/>
          <w:szCs w:val="20"/>
          <w:lang w:val="sl-SI"/>
        </w:rPr>
      </w:pPr>
    </w:p>
    <w:p w14:paraId="62F08C0C" w14:textId="77777777" w:rsidR="00E86305" w:rsidRPr="00A85EAE" w:rsidRDefault="00E86305" w:rsidP="00E86305">
      <w:pPr>
        <w:spacing w:line="260" w:lineRule="exact"/>
        <w:jc w:val="both"/>
        <w:rPr>
          <w:rFonts w:cs="Arial"/>
          <w:szCs w:val="20"/>
          <w:lang w:val="sl-SI"/>
        </w:rPr>
      </w:pPr>
      <w:r w:rsidRPr="00D92050">
        <w:rPr>
          <w:rFonts w:cs="Arial"/>
          <w:szCs w:val="20"/>
          <w:lang w:val="sl-SI"/>
        </w:rPr>
        <w:t xml:space="preserve">Kupec, identificiran za namene DDV je dolžan plačilu za dobavo, ki mu jo opravi imetnik </w:t>
      </w:r>
      <w:r w:rsidRPr="00A85EAE">
        <w:rPr>
          <w:rFonts w:cs="Arial"/>
          <w:szCs w:val="20"/>
          <w:lang w:val="sl-SI"/>
        </w:rPr>
        <w:t>dovoljenja, prišteti znesek pavšalnega nadomestila v višini 8 % od odkupne vrednosti, hkrati pa ima pravico pavšalno nadomestilo odbiti kot DDV (če je dobavitelj na seznamu upravičencev, ki imajo dovoljenje za uveljavljanje pavšalnega nadomestila in če bo nabavljeno blago ali storitve uporabil za namene obdavčenih transakcij oziroma oproščenih transakcij, ki dajejo pravico do odbitka).</w:t>
      </w:r>
    </w:p>
    <w:p w14:paraId="4139929C" w14:textId="77777777" w:rsidR="00E86305" w:rsidRPr="00A85EAE" w:rsidRDefault="00E86305" w:rsidP="00E86305">
      <w:pPr>
        <w:pStyle w:val="Bulet1"/>
        <w:spacing w:before="0" w:line="260" w:lineRule="exact"/>
        <w:rPr>
          <w:rFonts w:ascii="Arial" w:hAnsi="Arial" w:cs="Arial"/>
          <w:color w:val="auto"/>
          <w:sz w:val="20"/>
          <w:szCs w:val="20"/>
        </w:rPr>
      </w:pPr>
    </w:p>
    <w:p w14:paraId="58BA33E0"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Če je kupec davčni zavezanec, identificiran za namene DDV v drugi državi članici, pravico do vračila pavšalnega nadomestila uveljavlja na podlagi zahtevka davčnemu organu, pri čemer se smiselno upoštevajo 74. do 74. g člen </w:t>
      </w:r>
      <w:hyperlink r:id="rId40" w:anchor="c257" w:history="1">
        <w:r w:rsidRPr="00A85EAE">
          <w:rPr>
            <w:rStyle w:val="Hiperpovezava"/>
            <w:rFonts w:cs="Arial"/>
            <w:szCs w:val="20"/>
            <w:lang w:val="sl-SI"/>
          </w:rPr>
          <w:t>Zakona o davku na dodano vrednost - ZDDV-1</w:t>
        </w:r>
      </w:hyperlink>
      <w:r w:rsidRPr="00A85EAE">
        <w:rPr>
          <w:rFonts w:cs="Arial"/>
          <w:szCs w:val="20"/>
          <w:lang w:val="sl-SI"/>
        </w:rPr>
        <w:t>.</w:t>
      </w:r>
    </w:p>
    <w:p w14:paraId="7A6503F8" w14:textId="77777777" w:rsidR="00E86305" w:rsidRPr="00A85EAE" w:rsidRDefault="00E86305" w:rsidP="00E86305">
      <w:pPr>
        <w:spacing w:line="260" w:lineRule="exact"/>
        <w:jc w:val="both"/>
        <w:rPr>
          <w:rFonts w:cs="Arial"/>
          <w:szCs w:val="20"/>
          <w:lang w:val="sl-SI"/>
        </w:rPr>
      </w:pPr>
    </w:p>
    <w:p w14:paraId="10563B01" w14:textId="77777777" w:rsidR="00E86305" w:rsidRPr="00A85EAE" w:rsidRDefault="00E86305" w:rsidP="00E86305">
      <w:pPr>
        <w:pStyle w:val="FURSnaslov2"/>
        <w:rPr>
          <w:lang w:val="sl-SI"/>
        </w:rPr>
      </w:pPr>
      <w:bookmarkStart w:id="11" w:name="_Toc106625875"/>
      <w:r w:rsidRPr="00A85EAE">
        <w:rPr>
          <w:lang w:val="sl-SI"/>
        </w:rPr>
        <w:t>6.5 Obračun pavšalnega nadomestila</w:t>
      </w:r>
      <w:bookmarkEnd w:id="11"/>
    </w:p>
    <w:p w14:paraId="57225D38" w14:textId="77777777" w:rsidR="00E86305" w:rsidRPr="00A85EAE" w:rsidRDefault="00E86305" w:rsidP="00E86305">
      <w:pPr>
        <w:spacing w:line="260" w:lineRule="exact"/>
        <w:jc w:val="both"/>
        <w:rPr>
          <w:rFonts w:cs="Arial"/>
          <w:szCs w:val="20"/>
          <w:lang w:val="sl-SI"/>
        </w:rPr>
      </w:pPr>
      <w:r w:rsidRPr="00A85EAE">
        <w:rPr>
          <w:rFonts w:cs="Arial"/>
          <w:szCs w:val="20"/>
          <w:lang w:val="sl-SI"/>
        </w:rPr>
        <w:t xml:space="preserve">Imetnik dovoljenja mora sestaviti obračun pavšalnega nadomestila za obdobje veljavnosti dovoljenja v posameznem letu in ga predložiti davčnemu organu do 31. januarja naslednjega leta. Obračun predloži prek sistema </w:t>
      </w:r>
      <w:hyperlink r:id="rId41" w:history="1">
        <w:r w:rsidRPr="00A85EAE">
          <w:rPr>
            <w:rStyle w:val="Hiperpovezava"/>
            <w:rFonts w:cs="Arial"/>
            <w:szCs w:val="20"/>
            <w:lang w:val="sl-SI"/>
          </w:rPr>
          <w:t>eDavki</w:t>
        </w:r>
      </w:hyperlink>
      <w:r w:rsidRPr="00A85EAE">
        <w:rPr>
          <w:rFonts w:cs="Arial"/>
          <w:szCs w:val="20"/>
          <w:lang w:val="sl-SI"/>
        </w:rPr>
        <w:t xml:space="preserve"> na obrazcu </w:t>
      </w:r>
      <w:hyperlink r:id="rId42" w:history="1">
        <w:r w:rsidRPr="00A85EAE">
          <w:rPr>
            <w:rStyle w:val="Hiperpovezava"/>
            <w:rFonts w:cs="Arial"/>
            <w:szCs w:val="20"/>
            <w:lang w:val="sl-SI"/>
          </w:rPr>
          <w:t>DDV-OPN</w:t>
        </w:r>
      </w:hyperlink>
      <w:r w:rsidRPr="00A85EAE">
        <w:rPr>
          <w:rFonts w:cs="Arial"/>
          <w:szCs w:val="20"/>
          <w:lang w:val="sl-SI"/>
        </w:rPr>
        <w:t xml:space="preserve">, ki je priloga XIV </w:t>
      </w:r>
      <w:hyperlink r:id="rId43" w:anchor="c257" w:history="1">
        <w:r w:rsidRPr="00A85EAE">
          <w:rPr>
            <w:rStyle w:val="Hiperpovezava"/>
            <w:rFonts w:cs="Arial"/>
            <w:szCs w:val="20"/>
            <w:lang w:val="sl-SI"/>
          </w:rPr>
          <w:t>Pravilniku o izvajanju ZDDV-1 - pravilnik</w:t>
        </w:r>
      </w:hyperlink>
      <w:r w:rsidRPr="00A85EAE">
        <w:rPr>
          <w:rFonts w:cs="Arial"/>
          <w:szCs w:val="20"/>
          <w:lang w:val="sl-SI"/>
        </w:rPr>
        <w:t xml:space="preserve">, in sicer ne glede na to, ali je opravil kako dobavo ali ne. </w:t>
      </w:r>
    </w:p>
    <w:p w14:paraId="5C5F0E99" w14:textId="77777777" w:rsidR="00E86305" w:rsidRPr="00A85EAE" w:rsidRDefault="00E86305" w:rsidP="00E86305">
      <w:pPr>
        <w:spacing w:line="260" w:lineRule="exact"/>
        <w:jc w:val="both"/>
        <w:rPr>
          <w:rFonts w:cs="Arial"/>
          <w:szCs w:val="20"/>
          <w:lang w:val="sl-SI"/>
        </w:rPr>
      </w:pPr>
    </w:p>
    <w:p w14:paraId="45BFFAF1" w14:textId="77777777" w:rsidR="00E86305" w:rsidRPr="00D92050" w:rsidRDefault="00E86305" w:rsidP="00E86305">
      <w:pPr>
        <w:spacing w:line="260" w:lineRule="exact"/>
        <w:jc w:val="both"/>
        <w:rPr>
          <w:rFonts w:cs="Arial"/>
          <w:szCs w:val="20"/>
          <w:lang w:val="sl-SI"/>
        </w:rPr>
      </w:pPr>
      <w:r w:rsidRPr="00D92050">
        <w:rPr>
          <w:rFonts w:cs="Arial"/>
          <w:szCs w:val="20"/>
          <w:lang w:val="sl-SI"/>
        </w:rPr>
        <w:t xml:space="preserve">Če imetnik dovoljenja ne predloži obračuna pavšalnega nadomestila, davčni organ prekliče dovoljenje. Če davčni organ prekliče dovoljenje iz razloga </w:t>
      </w:r>
      <w:proofErr w:type="spellStart"/>
      <w:r w:rsidRPr="00D92050">
        <w:rPr>
          <w:rFonts w:cs="Arial"/>
          <w:szCs w:val="20"/>
          <w:lang w:val="sl-SI"/>
        </w:rPr>
        <w:t>nepredložitve</w:t>
      </w:r>
      <w:proofErr w:type="spellEnd"/>
      <w:r w:rsidRPr="00D92050">
        <w:rPr>
          <w:rFonts w:cs="Arial"/>
          <w:szCs w:val="20"/>
          <w:lang w:val="sl-SI"/>
        </w:rPr>
        <w:t xml:space="preserve"> obračuna pavšalnega nadomestila, lahko imetnik dovoljenja znova zaprosi za dovoljenje v letu, ki sledi letu, v katerem  mu je bilo dovoljenje preklicano (več v poglavju 6.3).</w:t>
      </w:r>
    </w:p>
    <w:p w14:paraId="710AD6F3" w14:textId="77777777" w:rsidR="00E86305" w:rsidRPr="00A85EAE" w:rsidRDefault="00E86305" w:rsidP="00E86305">
      <w:pPr>
        <w:spacing w:line="260" w:lineRule="exact"/>
        <w:jc w:val="both"/>
        <w:rPr>
          <w:rFonts w:cs="Arial"/>
          <w:szCs w:val="20"/>
          <w:lang w:val="sl-SI"/>
        </w:rPr>
      </w:pPr>
    </w:p>
    <w:p w14:paraId="47E51B98" w14:textId="77777777" w:rsidR="00E86305" w:rsidRDefault="00E86305" w:rsidP="00E86305">
      <w:pPr>
        <w:jc w:val="both"/>
        <w:rPr>
          <w:rFonts w:cs="Arial"/>
          <w:lang w:val="sl-SI"/>
        </w:rPr>
      </w:pPr>
      <w:r w:rsidRPr="00A85EAE">
        <w:rPr>
          <w:rFonts w:cs="Arial"/>
          <w:lang w:val="sl-SI"/>
        </w:rPr>
        <w:t>Imetnik dovoljenja se kaznuje za prekršek z globo od 200 do 1.200 evrov, če ne sestavi obračuna pavšalnega nadomestila in ga ne predloži davčnemu organu v predpisanem roku oziroma v obračunu ne izkaže predpisanih podatkov.</w:t>
      </w:r>
    </w:p>
    <w:p w14:paraId="3B605EAD" w14:textId="77777777" w:rsidR="00E86305" w:rsidRDefault="00E86305" w:rsidP="00E86305">
      <w:pPr>
        <w:jc w:val="both"/>
        <w:rPr>
          <w:rFonts w:cs="Arial"/>
          <w:lang w:val="sl-SI"/>
        </w:rPr>
      </w:pPr>
    </w:p>
    <w:p w14:paraId="7B1CDF1F" w14:textId="77777777" w:rsidR="00E86305" w:rsidRDefault="00E86305" w:rsidP="00E86305">
      <w:pPr>
        <w:jc w:val="both"/>
        <w:rPr>
          <w:rFonts w:cs="Arial"/>
          <w:lang w:val="sl-SI"/>
        </w:rPr>
      </w:pPr>
    </w:p>
    <w:p w14:paraId="1DA8A505" w14:textId="77777777" w:rsidR="00E86305" w:rsidRPr="00D61B10" w:rsidRDefault="00E86305" w:rsidP="00E86305">
      <w:pPr>
        <w:pStyle w:val="FURSnaslov1"/>
        <w:rPr>
          <w:lang w:val="sl-SI"/>
        </w:rPr>
      </w:pPr>
      <w:bookmarkStart w:id="12" w:name="_Toc526248861"/>
      <w:bookmarkStart w:id="13" w:name="_Toc106625876"/>
      <w:r w:rsidRPr="00D61B10">
        <w:rPr>
          <w:lang w:val="sl-SI"/>
        </w:rPr>
        <w:t>7.0 VPRAŠANJA IN ODGOVORI</w:t>
      </w:r>
      <w:bookmarkEnd w:id="12"/>
      <w:bookmarkEnd w:id="13"/>
    </w:p>
    <w:p w14:paraId="69CF74ED" w14:textId="77777777" w:rsidR="00E86305" w:rsidRPr="00D92050" w:rsidRDefault="00E86305" w:rsidP="00E86305">
      <w:pPr>
        <w:rPr>
          <w:lang w:val="sl-SI"/>
        </w:rPr>
      </w:pPr>
    </w:p>
    <w:p w14:paraId="56C58635" w14:textId="4B8228C4" w:rsidR="00E86305" w:rsidRPr="002A403C" w:rsidRDefault="00E86305" w:rsidP="00E86305">
      <w:pPr>
        <w:rPr>
          <w:lang w:val="sl-SI"/>
        </w:rPr>
      </w:pPr>
      <w:r w:rsidRPr="00D92050">
        <w:rPr>
          <w:b/>
          <w:sz w:val="24"/>
          <w:lang w:val="sl-SI"/>
        </w:rPr>
        <w:t>Vprašanje 1: Kdaj lahko davčni zavezanec (kmečko gospodinjstvo) uveljavlja pravico do pavšalnega nadomestila? (</w:t>
      </w:r>
      <w:r w:rsidR="006A5D94" w:rsidRPr="00AD2A3C">
        <w:rPr>
          <w:b/>
          <w:sz w:val="24"/>
          <w:lang w:val="sl-SI"/>
        </w:rPr>
        <w:t>1</w:t>
      </w:r>
      <w:r w:rsidR="00EE561E" w:rsidRPr="00AD2A3C">
        <w:rPr>
          <w:b/>
          <w:sz w:val="24"/>
          <w:lang w:val="sl-SI"/>
        </w:rPr>
        <w:t>.</w:t>
      </w:r>
      <w:r w:rsidR="006A5D94" w:rsidRPr="00AD2A3C">
        <w:rPr>
          <w:b/>
          <w:sz w:val="24"/>
          <w:lang w:val="sl-SI"/>
        </w:rPr>
        <w:t>7</w:t>
      </w:r>
      <w:r w:rsidR="00EE561E" w:rsidRPr="00AD2A3C">
        <w:rPr>
          <w:b/>
          <w:sz w:val="24"/>
          <w:lang w:val="sl-SI"/>
        </w:rPr>
        <w:t>. 2022</w:t>
      </w:r>
      <w:r w:rsidRPr="002A403C">
        <w:rPr>
          <w:b/>
          <w:sz w:val="24"/>
          <w:lang w:val="sl-SI"/>
        </w:rPr>
        <w:t>)</w:t>
      </w:r>
    </w:p>
    <w:p w14:paraId="39997936" w14:textId="77777777" w:rsidR="00EE561E" w:rsidRPr="002A403C" w:rsidRDefault="00EE561E" w:rsidP="00EE561E">
      <w:pPr>
        <w:pStyle w:val="FURSnaslov1"/>
        <w:jc w:val="both"/>
        <w:rPr>
          <w:b w:val="0"/>
          <w:lang w:val="sl-SI"/>
        </w:rPr>
      </w:pPr>
    </w:p>
    <w:p w14:paraId="4FCBD1C6" w14:textId="77777777" w:rsidR="00EE561E" w:rsidRPr="002A403C" w:rsidRDefault="00EE561E" w:rsidP="00EE561E">
      <w:pPr>
        <w:jc w:val="both"/>
        <w:rPr>
          <w:rFonts w:cs="Arial"/>
          <w:sz w:val="24"/>
          <w:lang w:val="sl-SI" w:eastAsia="sl-SI"/>
        </w:rPr>
      </w:pPr>
      <w:r w:rsidRPr="002A403C">
        <w:rPr>
          <w:rFonts w:cs="Arial"/>
          <w:sz w:val="24"/>
          <w:lang w:val="sl-SI" w:eastAsia="sl-SI"/>
        </w:rPr>
        <w:t>Odgovor</w:t>
      </w:r>
    </w:p>
    <w:p w14:paraId="593B8BDE" w14:textId="77777777" w:rsidR="00EE561E" w:rsidRPr="00AD2A3C" w:rsidRDefault="00EE561E" w:rsidP="00EE561E">
      <w:pPr>
        <w:jc w:val="both"/>
        <w:rPr>
          <w:lang w:val="sl-SI"/>
        </w:rPr>
      </w:pPr>
      <w:r w:rsidRPr="00AD2A3C">
        <w:rPr>
          <w:lang w:val="sl-SI"/>
        </w:rPr>
        <w:t>Davčni zavezanec, predstavnik kmečkega gospodinjstva, lahko uveljavlja pravico do pavšalnega nadomestila za tiste dobave kmetijskih in gozdarskih pridelkov ali storitev, za katere ima veljavno dovoljenje za uveljavljanje pravice do pavšalnega nadomestila, ter se te dobave opravijo kupcem, ki so  davčni zavezanci, identificirani za namene DDV (v Sloveniji ali drugi državi članici).</w:t>
      </w:r>
    </w:p>
    <w:p w14:paraId="1EB0A77D" w14:textId="77777777" w:rsidR="00E86305" w:rsidRPr="00D92050" w:rsidRDefault="00E86305" w:rsidP="00E86305">
      <w:pPr>
        <w:jc w:val="both"/>
        <w:rPr>
          <w:sz w:val="22"/>
          <w:szCs w:val="22"/>
          <w:lang w:val="sl-SI"/>
        </w:rPr>
      </w:pPr>
    </w:p>
    <w:p w14:paraId="66656F0A" w14:textId="3988AF99" w:rsidR="00EE561E" w:rsidRPr="002A403C" w:rsidRDefault="00E86305" w:rsidP="00EE561E">
      <w:pPr>
        <w:rPr>
          <w:lang w:val="sl-SI"/>
        </w:rPr>
      </w:pPr>
      <w:r w:rsidRPr="00D92050">
        <w:rPr>
          <w:b/>
          <w:sz w:val="24"/>
          <w:lang w:val="sl-SI"/>
        </w:rPr>
        <w:t>Vprašanje 2: Kdo lahko da vlogo za pridobitev dovoljenja, s katerim se lahko uveljavlja (DDV) pravica do pavšalnega nadomestila? (</w:t>
      </w:r>
      <w:r w:rsidR="006A5D94" w:rsidRPr="00AD2A3C">
        <w:rPr>
          <w:b/>
          <w:sz w:val="24"/>
          <w:lang w:val="sl-SI"/>
        </w:rPr>
        <w:t>1</w:t>
      </w:r>
      <w:r w:rsidR="00EE561E" w:rsidRPr="00AD2A3C">
        <w:rPr>
          <w:b/>
          <w:sz w:val="24"/>
          <w:lang w:val="sl-SI"/>
        </w:rPr>
        <w:t xml:space="preserve">. </w:t>
      </w:r>
      <w:r w:rsidR="006A5D94" w:rsidRPr="00AD2A3C">
        <w:rPr>
          <w:b/>
          <w:sz w:val="24"/>
          <w:lang w:val="sl-SI"/>
        </w:rPr>
        <w:t>7</w:t>
      </w:r>
      <w:r w:rsidR="00EE561E" w:rsidRPr="00AD2A3C">
        <w:rPr>
          <w:b/>
          <w:sz w:val="24"/>
          <w:lang w:val="sl-SI"/>
        </w:rPr>
        <w:t>. 2022</w:t>
      </w:r>
      <w:r w:rsidR="00EE561E" w:rsidRPr="002A403C">
        <w:rPr>
          <w:b/>
          <w:sz w:val="24"/>
          <w:lang w:val="sl-SI"/>
        </w:rPr>
        <w:t>)</w:t>
      </w:r>
    </w:p>
    <w:p w14:paraId="3CDD8BC9" w14:textId="77777777" w:rsidR="00E86305" w:rsidRPr="00D92050" w:rsidRDefault="00E86305" w:rsidP="00E86305">
      <w:pPr>
        <w:jc w:val="both"/>
        <w:rPr>
          <w:rFonts w:cs="Arial"/>
          <w:color w:val="000000"/>
          <w:sz w:val="22"/>
          <w:szCs w:val="22"/>
          <w:lang w:val="sl-SI" w:eastAsia="sl-SI"/>
        </w:rPr>
      </w:pPr>
    </w:p>
    <w:p w14:paraId="1A4865BB" w14:textId="7CA24872" w:rsidR="00E86305" w:rsidRDefault="00E86305" w:rsidP="00E86305">
      <w:pPr>
        <w:jc w:val="both"/>
        <w:rPr>
          <w:rFonts w:cs="Arial"/>
          <w:sz w:val="24"/>
          <w:lang w:val="sl-SI" w:eastAsia="sl-SI"/>
        </w:rPr>
      </w:pPr>
      <w:r w:rsidRPr="00D92050">
        <w:rPr>
          <w:rFonts w:cs="Arial"/>
          <w:sz w:val="24"/>
          <w:lang w:val="sl-SI" w:eastAsia="sl-SI"/>
        </w:rPr>
        <w:t>Odgovor</w:t>
      </w:r>
    </w:p>
    <w:p w14:paraId="78C238E5" w14:textId="77777777" w:rsidR="005427F0" w:rsidRPr="00D92050" w:rsidRDefault="005427F0" w:rsidP="00E86305">
      <w:pPr>
        <w:jc w:val="both"/>
        <w:rPr>
          <w:rFonts w:cs="Arial"/>
          <w:sz w:val="24"/>
          <w:lang w:val="sl-SI" w:eastAsia="sl-SI"/>
        </w:rPr>
      </w:pPr>
    </w:p>
    <w:p w14:paraId="667363E3" w14:textId="77777777" w:rsidR="00E86305" w:rsidRPr="00D92050" w:rsidRDefault="00E86305" w:rsidP="00E86305">
      <w:pPr>
        <w:jc w:val="both"/>
        <w:rPr>
          <w:lang w:val="sl-SI" w:eastAsia="sl-SI"/>
        </w:rPr>
      </w:pPr>
      <w:r w:rsidRPr="00D92050">
        <w:rPr>
          <w:lang w:val="sl-SI" w:eastAsia="sl-SI"/>
        </w:rPr>
        <w:t>Za potrebe pridobitve dovoljenja morajo davčni zavezanci – vlagatelji zahtevka izpolnjevati naslednje pogoje:</w:t>
      </w:r>
    </w:p>
    <w:p w14:paraId="73CBFB11" w14:textId="77777777" w:rsidR="00E86305" w:rsidRPr="00D92050" w:rsidRDefault="00E86305" w:rsidP="00E86305">
      <w:pPr>
        <w:numPr>
          <w:ilvl w:val="0"/>
          <w:numId w:val="8"/>
        </w:numPr>
        <w:ind w:left="357" w:hanging="357"/>
        <w:jc w:val="both"/>
        <w:rPr>
          <w:lang w:val="sl-SI"/>
        </w:rPr>
      </w:pPr>
      <w:r w:rsidRPr="00D92050">
        <w:rPr>
          <w:lang w:val="sl-SI"/>
        </w:rPr>
        <w:t xml:space="preserve">katastrski dohodek </w:t>
      </w:r>
      <w:r w:rsidR="00B51632" w:rsidRPr="00DC061A">
        <w:rPr>
          <w:lang w:val="sl-SI"/>
        </w:rPr>
        <w:t xml:space="preserve">(skupni dohodek iz osnovne kmetijske in osnovne gozdarske dejavnosti) </w:t>
      </w:r>
      <w:r w:rsidRPr="00D92050">
        <w:rPr>
          <w:lang w:val="sl-SI"/>
        </w:rPr>
        <w:t>vseh članov kmečkega gospodinjstva mora znašati najmanj 200 evrov,</w:t>
      </w:r>
    </w:p>
    <w:p w14:paraId="736BA1D3" w14:textId="77777777" w:rsidR="00E86305" w:rsidRPr="00D92050" w:rsidRDefault="00E86305" w:rsidP="00E86305">
      <w:pPr>
        <w:numPr>
          <w:ilvl w:val="0"/>
          <w:numId w:val="8"/>
        </w:numPr>
        <w:ind w:left="357" w:hanging="357"/>
        <w:jc w:val="both"/>
        <w:rPr>
          <w:rFonts w:eastAsia="Calibri"/>
          <w:lang w:val="sl-SI"/>
        </w:rPr>
      </w:pPr>
      <w:r w:rsidRPr="00D92050">
        <w:rPr>
          <w:rFonts w:eastAsia="Calibri"/>
          <w:lang w:val="sl-SI"/>
        </w:rPr>
        <w:t>davčni zavezanec – vlagatelja zahtevka</w:t>
      </w:r>
      <w:r w:rsidR="00DC061A">
        <w:rPr>
          <w:rFonts w:eastAsia="Calibri"/>
          <w:lang w:val="sl-SI"/>
        </w:rPr>
        <w:t xml:space="preserve"> </w:t>
      </w:r>
      <w:r w:rsidRPr="00D61B10">
        <w:rPr>
          <w:rFonts w:eastAsia="Calibri"/>
          <w:lang w:val="sl-SI"/>
        </w:rPr>
        <w:t>je</w:t>
      </w:r>
      <w:r w:rsidRPr="00D61B10">
        <w:rPr>
          <w:rFonts w:eastAsia="Calibri"/>
          <w:color w:val="FF0000"/>
          <w:lang w:val="sl-SI"/>
        </w:rPr>
        <w:t xml:space="preserve"> </w:t>
      </w:r>
      <w:r w:rsidRPr="00D92050">
        <w:rPr>
          <w:rFonts w:eastAsia="Calibri"/>
          <w:lang w:val="sl-SI"/>
        </w:rPr>
        <w:t>član kmečkega gospodinjstva</w:t>
      </w:r>
      <w:r>
        <w:rPr>
          <w:rFonts w:eastAsia="Calibri"/>
          <w:lang w:val="sl-SI"/>
        </w:rPr>
        <w:t>,</w:t>
      </w:r>
      <w:r w:rsidRPr="00D92050">
        <w:rPr>
          <w:rFonts w:eastAsia="Calibri"/>
          <w:lang w:val="sl-SI"/>
        </w:rPr>
        <w:t xml:space="preserve"> </w:t>
      </w:r>
    </w:p>
    <w:p w14:paraId="032C162A" w14:textId="77777777" w:rsidR="00E86305" w:rsidRPr="00D92050" w:rsidRDefault="00E86305" w:rsidP="00E86305">
      <w:pPr>
        <w:numPr>
          <w:ilvl w:val="0"/>
          <w:numId w:val="8"/>
        </w:numPr>
        <w:ind w:left="357" w:hanging="357"/>
        <w:jc w:val="both"/>
        <w:rPr>
          <w:lang w:val="sl-SI"/>
        </w:rPr>
      </w:pPr>
      <w:r w:rsidRPr="00D92050">
        <w:rPr>
          <w:rFonts w:eastAsia="Calibri"/>
          <w:lang w:val="sl-SI"/>
        </w:rPr>
        <w:t>člani kmečkega gospodinjstva morajo imeti za posamezno skupino v uporabi predpisana kmetijska</w:t>
      </w:r>
      <w:r w:rsidRPr="00D92050">
        <w:rPr>
          <w:lang w:val="sl-SI"/>
        </w:rPr>
        <w:t xml:space="preserve"> oz. gozdna zemljišča (evidentirane po dejanski rabi),</w:t>
      </w:r>
    </w:p>
    <w:p w14:paraId="4D5AFC22" w14:textId="77777777" w:rsidR="00E86305" w:rsidRPr="00D92050" w:rsidRDefault="00E86305" w:rsidP="00E86305">
      <w:pPr>
        <w:numPr>
          <w:ilvl w:val="0"/>
          <w:numId w:val="8"/>
        </w:numPr>
        <w:ind w:left="357" w:hanging="357"/>
        <w:jc w:val="both"/>
        <w:rPr>
          <w:b/>
          <w:lang w:val="sl-SI"/>
        </w:rPr>
      </w:pPr>
      <w:r w:rsidRPr="00D92050">
        <w:rPr>
          <w:lang w:val="sl-SI"/>
        </w:rPr>
        <w:t>kmečko gospodinjstvo davčne osnove od dohodka iz osnovne kmetijske in osnovne gozdarske dejavnosti ne ugotavlja na podlagi dejanskih prihodkov in odhodkov ali na podlagi dejanskih prihodkov in normiranih odhodkov (so iz OKGD obdavčeni pavšalno po katastrskem dohodku),</w:t>
      </w:r>
    </w:p>
    <w:p w14:paraId="36878B02" w14:textId="0C54F93C" w:rsidR="00E86305" w:rsidRPr="002A403C" w:rsidRDefault="00E86305" w:rsidP="00E86305">
      <w:pPr>
        <w:numPr>
          <w:ilvl w:val="0"/>
          <w:numId w:val="8"/>
        </w:numPr>
        <w:ind w:left="357" w:hanging="357"/>
        <w:jc w:val="both"/>
        <w:rPr>
          <w:b/>
          <w:lang w:val="sl-SI"/>
        </w:rPr>
      </w:pPr>
      <w:r w:rsidRPr="00D92050">
        <w:rPr>
          <w:lang w:val="sl-SI"/>
        </w:rPr>
        <w:t xml:space="preserve">kmečko gospodinjstvo iz naslova osnovne kmetijske in gozdarske dejavnosti ni </w:t>
      </w:r>
      <w:r w:rsidR="00EE561E" w:rsidRPr="00AD2A3C">
        <w:rPr>
          <w:lang w:val="sl-SI"/>
        </w:rPr>
        <w:t xml:space="preserve">prostovoljno </w:t>
      </w:r>
      <w:r w:rsidRPr="002A403C">
        <w:rPr>
          <w:lang w:val="sl-SI"/>
        </w:rPr>
        <w:t>identificirano za namene DDV.</w:t>
      </w:r>
    </w:p>
    <w:p w14:paraId="08EC905D" w14:textId="77777777" w:rsidR="00E86305" w:rsidRDefault="00E86305" w:rsidP="00E86305">
      <w:pPr>
        <w:pStyle w:val="Default"/>
        <w:ind w:left="720"/>
        <w:jc w:val="both"/>
        <w:rPr>
          <w:sz w:val="22"/>
          <w:szCs w:val="22"/>
        </w:rPr>
      </w:pPr>
    </w:p>
    <w:p w14:paraId="014C1634" w14:textId="77777777" w:rsidR="00E86305" w:rsidRPr="00D92050" w:rsidRDefault="00E86305" w:rsidP="00E86305">
      <w:pPr>
        <w:rPr>
          <w:lang w:val="sl-SI"/>
        </w:rPr>
      </w:pPr>
      <w:r w:rsidRPr="00D92050">
        <w:rPr>
          <w:b/>
          <w:sz w:val="24"/>
          <w:lang w:val="sl-SI"/>
        </w:rPr>
        <w:t>Vprašanje 3: Kaj se šteje za kmečko gospodinjstvo? (17. 1. 2018)</w:t>
      </w:r>
    </w:p>
    <w:p w14:paraId="5EFC7B65" w14:textId="77777777" w:rsidR="00E86305" w:rsidRPr="00D92050" w:rsidRDefault="00E86305" w:rsidP="00E86305">
      <w:pPr>
        <w:pStyle w:val="Default"/>
        <w:jc w:val="both"/>
        <w:rPr>
          <w:sz w:val="22"/>
          <w:szCs w:val="22"/>
        </w:rPr>
      </w:pPr>
    </w:p>
    <w:p w14:paraId="1716AC80" w14:textId="4E0D9BC2" w:rsidR="00E86305" w:rsidRDefault="00E86305" w:rsidP="00E86305">
      <w:pPr>
        <w:jc w:val="both"/>
        <w:rPr>
          <w:rFonts w:cs="Arial"/>
          <w:sz w:val="24"/>
          <w:lang w:val="sl-SI" w:eastAsia="sl-SI"/>
        </w:rPr>
      </w:pPr>
      <w:r w:rsidRPr="00D92050">
        <w:rPr>
          <w:rFonts w:cs="Arial"/>
          <w:sz w:val="24"/>
          <w:lang w:val="sl-SI" w:eastAsia="sl-SI"/>
        </w:rPr>
        <w:t>Odgovor</w:t>
      </w:r>
    </w:p>
    <w:p w14:paraId="7B1D30F9" w14:textId="77777777" w:rsidR="005427F0" w:rsidRPr="00D92050" w:rsidRDefault="005427F0" w:rsidP="00E86305">
      <w:pPr>
        <w:jc w:val="both"/>
        <w:rPr>
          <w:rFonts w:cs="Arial"/>
          <w:sz w:val="24"/>
          <w:lang w:val="sl-SI" w:eastAsia="sl-SI"/>
        </w:rPr>
      </w:pPr>
    </w:p>
    <w:p w14:paraId="5BE476ED" w14:textId="77777777" w:rsidR="00E86305" w:rsidRPr="00DC061A" w:rsidRDefault="00E86305" w:rsidP="00E86305">
      <w:pPr>
        <w:jc w:val="both"/>
        <w:rPr>
          <w:strike/>
          <w:szCs w:val="20"/>
          <w:lang w:val="sl-SI"/>
        </w:rPr>
      </w:pPr>
      <w:r w:rsidRPr="00DC061A">
        <w:rPr>
          <w:lang w:val="sl-SI"/>
        </w:rPr>
        <w:t xml:space="preserve">Kmečko gospodinjstvo je </w:t>
      </w:r>
      <w:r w:rsidR="00AB1603" w:rsidRPr="00DC061A">
        <w:rPr>
          <w:lang w:val="sl-SI"/>
        </w:rPr>
        <w:t>skupnost ene ali več fizičnih oseb, ki imajo na dan 30. junija v davčnem letu po predpisih o prijavi prebivališča prijavljeno isto stalno prebivališče, niso najeta delovna sila, ter se vsaj za enega ali več članov kmečkega gospodinjstva šteje, da opravljajo osnovno kmetijsko in osnovno gozdarsko dejavnost po določbah tega zakona in njihov skupni dohodek iz osnovne kmetijske in osnovne gozdarske dejavnosti znaša najmanj 200 eurov</w:t>
      </w:r>
      <w:r w:rsidR="00DC061A" w:rsidRPr="00DC061A">
        <w:rPr>
          <w:lang w:val="sl-SI"/>
        </w:rPr>
        <w:t>.</w:t>
      </w:r>
    </w:p>
    <w:p w14:paraId="66B3466D" w14:textId="77777777" w:rsidR="00E86305" w:rsidRPr="00DC061A" w:rsidRDefault="00E86305" w:rsidP="00E86305">
      <w:pPr>
        <w:pStyle w:val="Default"/>
        <w:jc w:val="both"/>
        <w:rPr>
          <w:color w:val="auto"/>
          <w:sz w:val="20"/>
          <w:szCs w:val="20"/>
        </w:rPr>
      </w:pPr>
    </w:p>
    <w:p w14:paraId="06A1A5C2" w14:textId="5CB112C1" w:rsidR="00E86305" w:rsidRPr="007E79D4" w:rsidRDefault="00E86305" w:rsidP="00E86305">
      <w:pPr>
        <w:rPr>
          <w:sz w:val="24"/>
          <w:lang w:val="sl-SI"/>
        </w:rPr>
      </w:pPr>
      <w:r w:rsidRPr="007E79D4">
        <w:rPr>
          <w:b/>
          <w:sz w:val="24"/>
          <w:lang w:val="sl-SI"/>
        </w:rPr>
        <w:t>Vprašanje 4: Koliko predstavnikov kmečkega gospodinjstva lahko vloži vlogo za uveljavljanje pavšalnega nadomestila? (17. 1. 2018</w:t>
      </w:r>
      <w:r w:rsidR="00EE561E">
        <w:rPr>
          <w:b/>
          <w:sz w:val="24"/>
          <w:lang w:val="sl-SI"/>
        </w:rPr>
        <w:t xml:space="preserve"> </w:t>
      </w:r>
      <w:r w:rsidRPr="007E79D4">
        <w:rPr>
          <w:b/>
          <w:sz w:val="24"/>
          <w:lang w:val="sl-SI"/>
        </w:rPr>
        <w:t>)</w:t>
      </w:r>
    </w:p>
    <w:p w14:paraId="0260B502" w14:textId="77777777" w:rsidR="00E86305" w:rsidRPr="007E79D4" w:rsidRDefault="00E86305" w:rsidP="00E86305">
      <w:pPr>
        <w:pStyle w:val="Default"/>
        <w:ind w:left="720"/>
        <w:jc w:val="both"/>
        <w:rPr>
          <w:b/>
          <w:sz w:val="20"/>
          <w:szCs w:val="20"/>
        </w:rPr>
      </w:pPr>
    </w:p>
    <w:p w14:paraId="530CC3AD" w14:textId="29ECB5F2" w:rsidR="00E86305" w:rsidRDefault="00E86305" w:rsidP="00E86305">
      <w:pPr>
        <w:pStyle w:val="Default"/>
        <w:jc w:val="both"/>
      </w:pPr>
      <w:r w:rsidRPr="007E79D4">
        <w:t xml:space="preserve">Odgovor </w:t>
      </w:r>
    </w:p>
    <w:p w14:paraId="790CD78F" w14:textId="77777777" w:rsidR="005427F0" w:rsidRPr="007E79D4" w:rsidRDefault="005427F0" w:rsidP="00E86305">
      <w:pPr>
        <w:pStyle w:val="Default"/>
        <w:jc w:val="both"/>
      </w:pPr>
    </w:p>
    <w:p w14:paraId="2BBB954C" w14:textId="77777777" w:rsidR="00E86305" w:rsidRPr="007E79D4" w:rsidRDefault="00E86305" w:rsidP="00E86305">
      <w:pPr>
        <w:jc w:val="both"/>
        <w:rPr>
          <w:szCs w:val="20"/>
          <w:lang w:val="sl-SI"/>
        </w:rPr>
      </w:pPr>
      <w:r w:rsidRPr="007E79D4">
        <w:rPr>
          <w:szCs w:val="20"/>
          <w:lang w:val="sl-SI"/>
        </w:rPr>
        <w:t xml:space="preserve">Vlogo za pridobitev dovoljenja lahko vloži le en član kmečkega gospodinjstva - kot njegov predstavnik. </w:t>
      </w:r>
    </w:p>
    <w:p w14:paraId="565B6019" w14:textId="77777777" w:rsidR="00E86305" w:rsidRPr="007E79D4" w:rsidRDefault="00E86305" w:rsidP="00E86305">
      <w:pPr>
        <w:pStyle w:val="FURSnaslov1"/>
        <w:jc w:val="both"/>
        <w:rPr>
          <w:sz w:val="20"/>
          <w:szCs w:val="20"/>
          <w:lang w:val="sl-SI"/>
        </w:rPr>
      </w:pPr>
    </w:p>
    <w:p w14:paraId="0A82709C" w14:textId="77777777" w:rsidR="00E86305" w:rsidRPr="007E79D4" w:rsidRDefault="00E86305" w:rsidP="00E86305">
      <w:pPr>
        <w:rPr>
          <w:sz w:val="24"/>
          <w:lang w:val="sl-SI"/>
        </w:rPr>
      </w:pPr>
      <w:r w:rsidRPr="007E79D4">
        <w:rPr>
          <w:b/>
          <w:sz w:val="24"/>
          <w:lang w:val="sl-SI"/>
        </w:rPr>
        <w:t>Vprašanje 5: Kako in kje se odda vloga za pridobitev dovoljenja? (17. 1. 2018)</w:t>
      </w:r>
    </w:p>
    <w:p w14:paraId="4926B5C3" w14:textId="77777777" w:rsidR="00E86305" w:rsidRPr="007E79D4" w:rsidRDefault="00E86305" w:rsidP="00E86305">
      <w:pPr>
        <w:pStyle w:val="Default"/>
        <w:jc w:val="both"/>
        <w:rPr>
          <w:color w:val="auto"/>
        </w:rPr>
      </w:pPr>
    </w:p>
    <w:p w14:paraId="6D17D04E" w14:textId="77777777" w:rsidR="00E86305" w:rsidRPr="007E79D4" w:rsidRDefault="00E86305" w:rsidP="00E86305">
      <w:pPr>
        <w:pStyle w:val="Default"/>
        <w:jc w:val="both"/>
        <w:rPr>
          <w:color w:val="auto"/>
        </w:rPr>
      </w:pPr>
      <w:r w:rsidRPr="007E79D4">
        <w:t>Odgovor</w:t>
      </w:r>
      <w:r w:rsidRPr="007E79D4">
        <w:rPr>
          <w:color w:val="auto"/>
        </w:rPr>
        <w:t xml:space="preserve"> </w:t>
      </w:r>
    </w:p>
    <w:p w14:paraId="459F31B4" w14:textId="77777777" w:rsidR="00E86305" w:rsidRPr="007E79D4" w:rsidRDefault="00E86305" w:rsidP="00E86305">
      <w:pPr>
        <w:jc w:val="both"/>
        <w:rPr>
          <w:szCs w:val="20"/>
          <w:lang w:val="sl-SI"/>
        </w:rPr>
      </w:pPr>
      <w:r w:rsidRPr="007E79D4">
        <w:rPr>
          <w:szCs w:val="20"/>
          <w:lang w:val="sl-SI"/>
        </w:rPr>
        <w:t>Vloga za pridobitev dovoljenja se odda v elektronski obliki preko sistema eDavki na obrazcu DDV-</w:t>
      </w:r>
      <w:proofErr w:type="spellStart"/>
      <w:r w:rsidRPr="007E79D4">
        <w:rPr>
          <w:szCs w:val="20"/>
          <w:lang w:val="sl-SI"/>
        </w:rPr>
        <w:t>VlgPN</w:t>
      </w:r>
      <w:proofErr w:type="spellEnd"/>
      <w:r w:rsidRPr="007E79D4">
        <w:rPr>
          <w:szCs w:val="20"/>
          <w:lang w:val="sl-SI"/>
        </w:rPr>
        <w:t xml:space="preserve"> (izbere se možnost »nova vloga«).  </w:t>
      </w:r>
    </w:p>
    <w:p w14:paraId="0742997D" w14:textId="77777777" w:rsidR="00E86305" w:rsidRPr="007E79D4" w:rsidRDefault="00E86305" w:rsidP="00E86305">
      <w:pPr>
        <w:pStyle w:val="Default"/>
        <w:ind w:left="720"/>
        <w:jc w:val="both"/>
        <w:rPr>
          <w:color w:val="auto"/>
          <w:sz w:val="20"/>
          <w:szCs w:val="20"/>
        </w:rPr>
      </w:pPr>
    </w:p>
    <w:p w14:paraId="210714BF" w14:textId="77777777" w:rsidR="00E86305" w:rsidRPr="007E79D4" w:rsidRDefault="00E86305" w:rsidP="00E86305">
      <w:pPr>
        <w:rPr>
          <w:sz w:val="24"/>
          <w:lang w:val="sl-SI"/>
        </w:rPr>
      </w:pPr>
      <w:r w:rsidRPr="007E79D4">
        <w:rPr>
          <w:b/>
          <w:sz w:val="24"/>
          <w:lang w:val="sl-SI"/>
        </w:rPr>
        <w:t xml:space="preserve">Vprašanje 6: Nimam računalnika oz. digitalnega potrdila. Kako lahko vložim vlogo za pridobitev dovoljenja? (17. 1. 2018) </w:t>
      </w:r>
    </w:p>
    <w:p w14:paraId="27B3B00A" w14:textId="77777777" w:rsidR="00E86305" w:rsidRPr="007E79D4" w:rsidRDefault="00E86305" w:rsidP="00E86305">
      <w:pPr>
        <w:pStyle w:val="Default"/>
        <w:jc w:val="both"/>
        <w:rPr>
          <w:color w:val="auto"/>
          <w:sz w:val="20"/>
          <w:szCs w:val="20"/>
        </w:rPr>
      </w:pPr>
    </w:p>
    <w:p w14:paraId="33754281" w14:textId="7DFB3A0D" w:rsidR="00E86305" w:rsidRDefault="00E86305" w:rsidP="00E86305">
      <w:pPr>
        <w:pStyle w:val="Default"/>
        <w:jc w:val="both"/>
      </w:pPr>
      <w:r w:rsidRPr="007E79D4">
        <w:t>Odgovor</w:t>
      </w:r>
      <w:r w:rsidR="005427F0">
        <w:t xml:space="preserve"> </w:t>
      </w:r>
    </w:p>
    <w:p w14:paraId="29EF09B9" w14:textId="77777777" w:rsidR="005427F0" w:rsidRPr="007E79D4" w:rsidRDefault="005427F0" w:rsidP="00E86305">
      <w:pPr>
        <w:pStyle w:val="Default"/>
        <w:jc w:val="both"/>
        <w:rPr>
          <w:color w:val="auto"/>
        </w:rPr>
      </w:pPr>
    </w:p>
    <w:p w14:paraId="348524A8" w14:textId="77777777" w:rsidR="00E86305" w:rsidRPr="00D92050" w:rsidRDefault="00E86305" w:rsidP="00E86305">
      <w:pPr>
        <w:jc w:val="both"/>
        <w:rPr>
          <w:lang w:val="sl-SI"/>
        </w:rPr>
      </w:pPr>
      <w:r w:rsidRPr="00D92050">
        <w:rPr>
          <w:lang w:val="sl-SI"/>
        </w:rPr>
        <w:t>Za oddajo vloge preko sistema eDavki potrebujete kvalificirano digitalno potrdilo, ki ga pridobite z oddajo vloge na upravni enoti.</w:t>
      </w:r>
    </w:p>
    <w:p w14:paraId="72DC1A0B" w14:textId="77777777" w:rsidR="00E86305" w:rsidRPr="00D92050" w:rsidRDefault="00E86305" w:rsidP="00E86305">
      <w:pPr>
        <w:jc w:val="both"/>
        <w:rPr>
          <w:lang w:val="sl-SI"/>
        </w:rPr>
      </w:pPr>
    </w:p>
    <w:p w14:paraId="00E0101C" w14:textId="77777777" w:rsidR="00E86305" w:rsidRPr="00D92050" w:rsidRDefault="00E86305" w:rsidP="00E86305">
      <w:pPr>
        <w:jc w:val="both"/>
        <w:rPr>
          <w:lang w:val="sl-SI"/>
        </w:rPr>
      </w:pPr>
      <w:r w:rsidRPr="00D92050">
        <w:rPr>
          <w:lang w:val="sl-SI"/>
        </w:rPr>
        <w:t>Po prevzemu zgoraj navedenega digitalnega potrdila morate opraviti postopek prve prijave vašega digitalnega potrdila v sistemu eDavki. Po opravljeni prvi prijavi v sistemu eDavki lahko oddate vlogo za pridobitev dovoljenja na obrazcu DDV-</w:t>
      </w:r>
      <w:proofErr w:type="spellStart"/>
      <w:r w:rsidRPr="00D92050">
        <w:rPr>
          <w:lang w:val="sl-SI"/>
        </w:rPr>
        <w:t>VlgPN</w:t>
      </w:r>
      <w:proofErr w:type="spellEnd"/>
      <w:r w:rsidRPr="00D92050">
        <w:rPr>
          <w:lang w:val="sl-SI"/>
        </w:rPr>
        <w:t xml:space="preserve"> (izbere se možnost »nova vloga«).</w:t>
      </w:r>
    </w:p>
    <w:p w14:paraId="2ED6BC3E" w14:textId="77777777" w:rsidR="00E86305" w:rsidRPr="00D92050" w:rsidRDefault="00E86305" w:rsidP="00E86305">
      <w:pPr>
        <w:jc w:val="both"/>
        <w:rPr>
          <w:lang w:val="sl-SI"/>
        </w:rPr>
      </w:pPr>
    </w:p>
    <w:p w14:paraId="7F006798" w14:textId="77777777" w:rsidR="00E86305" w:rsidRPr="00DC061A" w:rsidRDefault="00E86305" w:rsidP="00E86305">
      <w:pPr>
        <w:jc w:val="both"/>
        <w:rPr>
          <w:szCs w:val="20"/>
          <w:lang w:val="sl-SI"/>
        </w:rPr>
      </w:pPr>
      <w:r w:rsidRPr="00D92050">
        <w:rPr>
          <w:szCs w:val="20"/>
          <w:lang w:val="sl-SI"/>
        </w:rPr>
        <w:t xml:space="preserve">Lahko pa za oddajo obrazcev pooblastite nekoga, ki digitalno potrdilo že ima. Obrazec pooblastila je predpisan in je dostopen na povezavi </w:t>
      </w:r>
      <w:hyperlink r:id="rId44" w:history="1">
        <w:r w:rsidRPr="00D92050">
          <w:rPr>
            <w:rStyle w:val="Hiperpovezava"/>
            <w:szCs w:val="20"/>
            <w:lang w:val="sl-SI"/>
          </w:rPr>
          <w:t>http://edavki.durs.si</w:t>
        </w:r>
      </w:hyperlink>
      <w:r w:rsidRPr="00D92050">
        <w:rPr>
          <w:szCs w:val="20"/>
          <w:lang w:val="sl-SI"/>
        </w:rPr>
        <w:t xml:space="preserve"> v rubriki Pooblaščanje. Izpolnjen obrazec pooblastila lahko v papirni obliki predložite na pristojni finančni urad.</w:t>
      </w:r>
      <w:r w:rsidR="00FB4FC9">
        <w:rPr>
          <w:szCs w:val="20"/>
          <w:lang w:val="sl-SI"/>
        </w:rPr>
        <w:t xml:space="preserve"> </w:t>
      </w:r>
      <w:r w:rsidR="00FB4FC9" w:rsidRPr="00DC061A">
        <w:rPr>
          <w:szCs w:val="20"/>
          <w:lang w:val="sl-SI"/>
        </w:rPr>
        <w:t xml:space="preserve">Obstaja tudi možnost prijave v </w:t>
      </w:r>
      <w:proofErr w:type="spellStart"/>
      <w:r w:rsidR="00FB4FC9" w:rsidRPr="00DC061A">
        <w:rPr>
          <w:szCs w:val="20"/>
          <w:lang w:val="sl-SI"/>
        </w:rPr>
        <w:t>eDavke</w:t>
      </w:r>
      <w:proofErr w:type="spellEnd"/>
      <w:r w:rsidR="00FB4FC9" w:rsidRPr="00DC061A">
        <w:rPr>
          <w:szCs w:val="20"/>
          <w:lang w:val="sl-SI"/>
        </w:rPr>
        <w:t xml:space="preserve"> z uporabniškim imenom in geslom, </w:t>
      </w:r>
      <w:r w:rsidR="00842906" w:rsidRPr="00DC061A">
        <w:rPr>
          <w:szCs w:val="20"/>
          <w:lang w:val="sl-SI"/>
        </w:rPr>
        <w:t xml:space="preserve">o čemer </w:t>
      </w:r>
      <w:r w:rsidR="00FB4FC9" w:rsidRPr="00DC061A">
        <w:rPr>
          <w:szCs w:val="20"/>
          <w:lang w:val="sl-SI"/>
        </w:rPr>
        <w:t>na</w:t>
      </w:r>
      <w:r w:rsidR="00FB4FC9">
        <w:rPr>
          <w:szCs w:val="20"/>
          <w:lang w:val="sl-SI"/>
        </w:rPr>
        <w:t xml:space="preserve"> </w:t>
      </w:r>
      <w:hyperlink r:id="rId45" w:history="1">
        <w:r w:rsidR="00FB4FC9" w:rsidRPr="00FB4FC9">
          <w:rPr>
            <w:rStyle w:val="Hiperpovezava"/>
            <w:szCs w:val="20"/>
            <w:lang w:val="sl-SI"/>
          </w:rPr>
          <w:t>dostopu</w:t>
        </w:r>
      </w:hyperlink>
      <w:r w:rsidR="00FB4FC9">
        <w:rPr>
          <w:szCs w:val="20"/>
          <w:lang w:val="sl-SI"/>
        </w:rPr>
        <w:t xml:space="preserve"> </w:t>
      </w:r>
      <w:r w:rsidR="00FB4FC9" w:rsidRPr="00DC061A">
        <w:rPr>
          <w:szCs w:val="20"/>
          <w:lang w:val="sl-SI"/>
        </w:rPr>
        <w:t>najdete dodatne informacije.</w:t>
      </w:r>
    </w:p>
    <w:p w14:paraId="4D932C17" w14:textId="77777777" w:rsidR="00E86305" w:rsidRPr="00DC061A" w:rsidRDefault="00E86305" w:rsidP="00E86305">
      <w:pPr>
        <w:pStyle w:val="Default"/>
        <w:ind w:left="720"/>
        <w:jc w:val="both"/>
        <w:rPr>
          <w:color w:val="auto"/>
          <w:sz w:val="22"/>
          <w:szCs w:val="22"/>
        </w:rPr>
      </w:pPr>
    </w:p>
    <w:p w14:paraId="220F45F3" w14:textId="77777777" w:rsidR="00E86305" w:rsidRPr="00D92050" w:rsidRDefault="00E86305" w:rsidP="00E86305">
      <w:pPr>
        <w:rPr>
          <w:lang w:val="sl-SI"/>
        </w:rPr>
      </w:pPr>
      <w:r w:rsidRPr="00D92050">
        <w:rPr>
          <w:b/>
          <w:sz w:val="24"/>
          <w:lang w:val="sl-SI"/>
        </w:rPr>
        <w:t>Vprašanje 7: Imam veljavno dovoljenje. Ali moram za vsako leto oddati vlogo za podaljšanje? (17. 1. 2018)</w:t>
      </w:r>
    </w:p>
    <w:p w14:paraId="3EFB3BB7" w14:textId="77777777" w:rsidR="00E86305" w:rsidRPr="00D92050" w:rsidRDefault="00E86305" w:rsidP="00E86305">
      <w:pPr>
        <w:pStyle w:val="Default"/>
        <w:ind w:left="720"/>
        <w:jc w:val="both"/>
        <w:rPr>
          <w:b/>
          <w:color w:val="auto"/>
          <w:sz w:val="22"/>
          <w:szCs w:val="22"/>
        </w:rPr>
      </w:pPr>
    </w:p>
    <w:p w14:paraId="472EBD69" w14:textId="5254C191" w:rsidR="00E86305" w:rsidRDefault="00E86305" w:rsidP="00E86305">
      <w:pPr>
        <w:pStyle w:val="Default"/>
        <w:jc w:val="both"/>
      </w:pPr>
      <w:r w:rsidRPr="00D92050">
        <w:t>Odgovor</w:t>
      </w:r>
    </w:p>
    <w:p w14:paraId="1892BCD5" w14:textId="77777777" w:rsidR="005427F0" w:rsidRPr="00D92050" w:rsidRDefault="005427F0" w:rsidP="00E86305">
      <w:pPr>
        <w:pStyle w:val="Default"/>
        <w:jc w:val="both"/>
        <w:rPr>
          <w:color w:val="auto"/>
          <w:sz w:val="22"/>
          <w:szCs w:val="22"/>
        </w:rPr>
      </w:pPr>
    </w:p>
    <w:p w14:paraId="67254E7E" w14:textId="77777777" w:rsidR="00E86305" w:rsidRPr="00D92050" w:rsidRDefault="00E86305" w:rsidP="00E86305">
      <w:pPr>
        <w:jc w:val="both"/>
        <w:rPr>
          <w:lang w:val="sl-SI"/>
        </w:rPr>
      </w:pPr>
      <w:r w:rsidRPr="00D92050">
        <w:rPr>
          <w:lang w:val="sl-SI"/>
        </w:rPr>
        <w:t>Vloge za podaljšanje dovoljenja, ki velja do preklica, ni treba predložiti.</w:t>
      </w:r>
    </w:p>
    <w:p w14:paraId="1D412073" w14:textId="77777777" w:rsidR="00E86305" w:rsidRPr="00D92050" w:rsidRDefault="00E86305" w:rsidP="00E86305">
      <w:pPr>
        <w:jc w:val="both"/>
        <w:rPr>
          <w:lang w:val="sl-SI"/>
        </w:rPr>
      </w:pPr>
    </w:p>
    <w:p w14:paraId="6686AC19" w14:textId="77777777" w:rsidR="00E86305" w:rsidRPr="00D92050" w:rsidRDefault="00E86305" w:rsidP="00E86305">
      <w:pPr>
        <w:jc w:val="both"/>
        <w:rPr>
          <w:lang w:val="sl-SI"/>
        </w:rPr>
      </w:pPr>
      <w:r w:rsidRPr="00D92050">
        <w:rPr>
          <w:lang w:val="sl-SI"/>
        </w:rPr>
        <w:t xml:space="preserve">Predstavnikom kmečkega gospodinjstva, ki jim je bilo za leto 2017 izdano dovoljenje za uveljavljanje pravice do pavšalnega nadomestila, je davčni organ s 1. januarjem 2018 po uradni dolžnosti podaljšal veljavnost dovoljenja </w:t>
      </w:r>
      <w:r w:rsidRPr="00D92050">
        <w:rPr>
          <w:b/>
          <w:lang w:val="sl-SI"/>
        </w:rPr>
        <w:t>do preklica</w:t>
      </w:r>
      <w:r w:rsidRPr="00D92050">
        <w:rPr>
          <w:lang w:val="sl-SI"/>
        </w:rPr>
        <w:t>.</w:t>
      </w:r>
    </w:p>
    <w:p w14:paraId="5785307E" w14:textId="77777777" w:rsidR="00E86305" w:rsidRPr="00D92050" w:rsidRDefault="00E86305" w:rsidP="00E86305">
      <w:pPr>
        <w:jc w:val="both"/>
        <w:rPr>
          <w:lang w:val="sl-SI"/>
        </w:rPr>
      </w:pPr>
    </w:p>
    <w:p w14:paraId="2BA243D1" w14:textId="77777777" w:rsidR="00E86305" w:rsidRPr="009F5D77" w:rsidRDefault="00E86305" w:rsidP="00E86305">
      <w:pPr>
        <w:pStyle w:val="Default"/>
        <w:jc w:val="both"/>
        <w:rPr>
          <w:color w:val="auto"/>
          <w:sz w:val="20"/>
          <w:szCs w:val="20"/>
        </w:rPr>
      </w:pPr>
      <w:r w:rsidRPr="00886707">
        <w:rPr>
          <w:color w:val="auto"/>
          <w:sz w:val="20"/>
          <w:szCs w:val="20"/>
        </w:rPr>
        <w:t xml:space="preserve">Vsem osebam, članom kmečkega gospodinjstva, katerim je davčni organ izdal dovoljenje po 1. 1. 2018, to dovoljenje velja </w:t>
      </w:r>
      <w:r w:rsidRPr="00886707">
        <w:rPr>
          <w:b/>
          <w:color w:val="auto"/>
          <w:sz w:val="20"/>
          <w:szCs w:val="20"/>
        </w:rPr>
        <w:t>do preklica</w:t>
      </w:r>
      <w:r w:rsidRPr="00886707">
        <w:rPr>
          <w:color w:val="auto"/>
          <w:sz w:val="20"/>
          <w:szCs w:val="20"/>
        </w:rPr>
        <w:t>.</w:t>
      </w:r>
    </w:p>
    <w:p w14:paraId="0B106DF0" w14:textId="77777777" w:rsidR="00E86305" w:rsidRPr="00D92050" w:rsidRDefault="00E86305" w:rsidP="00E86305">
      <w:pPr>
        <w:jc w:val="both"/>
        <w:rPr>
          <w:lang w:val="sl-SI"/>
        </w:rPr>
      </w:pPr>
    </w:p>
    <w:p w14:paraId="10564ED5" w14:textId="77777777" w:rsidR="00E86305" w:rsidRPr="00D92050" w:rsidRDefault="00E86305" w:rsidP="00E86305">
      <w:pPr>
        <w:jc w:val="both"/>
        <w:rPr>
          <w:lang w:val="sl-SI"/>
        </w:rPr>
      </w:pPr>
      <w:r w:rsidRPr="00D92050">
        <w:rPr>
          <w:b/>
          <w:lang w:val="sl-SI"/>
        </w:rPr>
        <w:t>Do preklica</w:t>
      </w:r>
      <w:r w:rsidRPr="00D92050">
        <w:rPr>
          <w:lang w:val="sl-SI"/>
        </w:rPr>
        <w:t xml:space="preserve"> pomeni, da je prejeto dovoljenje</w:t>
      </w:r>
      <w:r w:rsidRPr="00C31753">
        <w:rPr>
          <w:strike/>
          <w:color w:val="FF0000"/>
          <w:lang w:val="sl-SI"/>
        </w:rPr>
        <w:t>,</w:t>
      </w:r>
      <w:r w:rsidRPr="00D92050">
        <w:rPr>
          <w:lang w:val="sl-SI"/>
        </w:rPr>
        <w:t xml:space="preserve"> veljavno, </w:t>
      </w:r>
      <w:r w:rsidRPr="00DC061A">
        <w:rPr>
          <w:lang w:val="sl-SI"/>
        </w:rPr>
        <w:t xml:space="preserve">dokler </w:t>
      </w:r>
      <w:r w:rsidR="00F62D82" w:rsidRPr="00DC061A">
        <w:rPr>
          <w:lang w:val="sl-SI"/>
        </w:rPr>
        <w:t xml:space="preserve">ga </w:t>
      </w:r>
      <w:r w:rsidRPr="00DC061A">
        <w:rPr>
          <w:lang w:val="sl-SI"/>
        </w:rPr>
        <w:t>davč</w:t>
      </w:r>
      <w:r w:rsidRPr="00D92050">
        <w:rPr>
          <w:lang w:val="sl-SI"/>
        </w:rPr>
        <w:t xml:space="preserve">ni organ ne prekliče (z odločbo). Davčni organ dovoljenje prekliče ali po uradni dolžnosti (ker kmečko gospodinjstvo ne izpolnjuje več predpisanih pogojev (več v odgovoru na vprašanje št. 13) ali če imetnik dovoljenja obvesti davčni organ, da kmečko gospodinjstvo pavšalnega nadomestila ne želi več uveljavljati. </w:t>
      </w:r>
    </w:p>
    <w:p w14:paraId="5A1AEF29" w14:textId="77777777" w:rsidR="00E86305" w:rsidRPr="00D92050" w:rsidRDefault="00E86305" w:rsidP="00E86305">
      <w:pPr>
        <w:pStyle w:val="Default"/>
        <w:jc w:val="both"/>
        <w:rPr>
          <w:color w:val="auto"/>
          <w:sz w:val="22"/>
          <w:szCs w:val="22"/>
        </w:rPr>
      </w:pPr>
      <w:r w:rsidRPr="00D92050">
        <w:rPr>
          <w:color w:val="auto"/>
          <w:sz w:val="22"/>
          <w:szCs w:val="22"/>
        </w:rPr>
        <w:t xml:space="preserve">     </w:t>
      </w:r>
    </w:p>
    <w:p w14:paraId="5655D10F" w14:textId="77777777" w:rsidR="00E86305" w:rsidRPr="00D92050" w:rsidRDefault="00E86305" w:rsidP="00E86305">
      <w:pPr>
        <w:rPr>
          <w:lang w:val="sl-SI"/>
        </w:rPr>
      </w:pPr>
      <w:r w:rsidRPr="00D92050">
        <w:rPr>
          <w:b/>
          <w:sz w:val="24"/>
          <w:lang w:val="sl-SI"/>
        </w:rPr>
        <w:t>Vprašanje 8: Imam veljavno dovoljenje, vendar bi želel dovoljenje še za eno skupino pridelkov. Kaj moram storiti? (17. 1. 2018)</w:t>
      </w:r>
    </w:p>
    <w:p w14:paraId="35420C22" w14:textId="77777777" w:rsidR="00E86305" w:rsidRPr="00D92050" w:rsidRDefault="00E86305" w:rsidP="00E86305">
      <w:pPr>
        <w:pStyle w:val="Default"/>
        <w:ind w:left="720"/>
        <w:jc w:val="both"/>
        <w:rPr>
          <w:b/>
          <w:color w:val="auto"/>
          <w:sz w:val="22"/>
          <w:szCs w:val="22"/>
        </w:rPr>
      </w:pPr>
    </w:p>
    <w:p w14:paraId="41D84C78" w14:textId="5062F319" w:rsidR="00E86305" w:rsidRDefault="00E86305" w:rsidP="00E86305">
      <w:pPr>
        <w:pStyle w:val="Default"/>
        <w:jc w:val="both"/>
      </w:pPr>
      <w:r w:rsidRPr="00D92050">
        <w:t>Odgovor</w:t>
      </w:r>
    </w:p>
    <w:p w14:paraId="7F14D700" w14:textId="77777777" w:rsidR="005427F0" w:rsidRPr="00D92050" w:rsidRDefault="005427F0" w:rsidP="00E86305">
      <w:pPr>
        <w:pStyle w:val="Default"/>
        <w:jc w:val="both"/>
        <w:rPr>
          <w:color w:val="auto"/>
          <w:sz w:val="22"/>
          <w:szCs w:val="22"/>
        </w:rPr>
      </w:pPr>
    </w:p>
    <w:p w14:paraId="21FA6273" w14:textId="77777777" w:rsidR="00E86305" w:rsidRPr="00D92050" w:rsidRDefault="00E86305" w:rsidP="00E86305">
      <w:pPr>
        <w:jc w:val="both"/>
        <w:rPr>
          <w:lang w:val="sl-SI"/>
        </w:rPr>
      </w:pPr>
      <w:r w:rsidRPr="00D92050">
        <w:rPr>
          <w:lang w:val="sl-SI"/>
        </w:rPr>
        <w:t>Če želi imetnik dovoljenja dopolniti seznam blaga in storitev (uveljavljati pavšalno nadomestilo) še za ostale skupine pridelkov/storitev, za katere sicer izpolnjuje pogoje za uveljavljanje pravice do pavšalnega nadomestila, predloži vlogo na obrazcu DDV-</w:t>
      </w:r>
      <w:proofErr w:type="spellStart"/>
      <w:r w:rsidRPr="00D92050">
        <w:rPr>
          <w:lang w:val="sl-SI"/>
        </w:rPr>
        <w:t>VlgPN</w:t>
      </w:r>
      <w:proofErr w:type="spellEnd"/>
      <w:r w:rsidRPr="00D92050">
        <w:rPr>
          <w:lang w:val="sl-SI"/>
        </w:rPr>
        <w:t xml:space="preserve"> (izbere se možnost »sprememba dovoljenja«) preko sistema eDavki. Na vlogi označi vse skupine pridelkov/storitev za katere želi uveljavljati pavšalno nadomestilo, torej tudi tiste, za kat</w:t>
      </w:r>
      <w:r>
        <w:rPr>
          <w:lang w:val="sl-SI"/>
        </w:rPr>
        <w:t>ere že ima veljavno dovoljenje.</w:t>
      </w:r>
    </w:p>
    <w:p w14:paraId="1D9F9ADD" w14:textId="77777777" w:rsidR="00E86305" w:rsidRPr="00D92050" w:rsidRDefault="00E86305" w:rsidP="00E86305">
      <w:pPr>
        <w:pStyle w:val="FURSnaslov1"/>
        <w:jc w:val="both"/>
        <w:rPr>
          <w:lang w:val="sl-SI"/>
        </w:rPr>
      </w:pPr>
    </w:p>
    <w:p w14:paraId="0F04D5E6" w14:textId="77777777" w:rsidR="00E86305" w:rsidRPr="00D92050" w:rsidRDefault="00E86305" w:rsidP="00E86305">
      <w:pPr>
        <w:rPr>
          <w:lang w:val="sl-SI"/>
        </w:rPr>
      </w:pPr>
      <w:r w:rsidRPr="00D92050">
        <w:rPr>
          <w:b/>
          <w:sz w:val="24"/>
          <w:lang w:val="sl-SI"/>
        </w:rPr>
        <w:t>Vprašanje 9: Pred kratkim sem postal lastnik kmetije. Kako lahko pridobim dovoljenje za pavšalno nadomestilo, če ti podatki še niso evidentirani v uradnih evidencah? (17. 1. 2018)</w:t>
      </w:r>
    </w:p>
    <w:p w14:paraId="478E8237" w14:textId="77777777" w:rsidR="00E86305" w:rsidRPr="00D92050" w:rsidRDefault="00E86305" w:rsidP="00E86305">
      <w:pPr>
        <w:pStyle w:val="Default"/>
        <w:ind w:left="720"/>
        <w:jc w:val="both"/>
        <w:rPr>
          <w:b/>
          <w:color w:val="auto"/>
          <w:sz w:val="22"/>
          <w:szCs w:val="22"/>
        </w:rPr>
      </w:pPr>
    </w:p>
    <w:p w14:paraId="41265185" w14:textId="5D8921CB" w:rsidR="00E86305" w:rsidRDefault="00E86305" w:rsidP="00E86305">
      <w:pPr>
        <w:pStyle w:val="Default"/>
        <w:jc w:val="both"/>
        <w:rPr>
          <w:color w:val="auto"/>
        </w:rPr>
      </w:pPr>
      <w:r w:rsidRPr="00D92050">
        <w:rPr>
          <w:color w:val="auto"/>
        </w:rPr>
        <w:t>Odgovor</w:t>
      </w:r>
    </w:p>
    <w:p w14:paraId="70E26041" w14:textId="77777777" w:rsidR="005427F0" w:rsidRPr="00D92050" w:rsidRDefault="005427F0" w:rsidP="00E86305">
      <w:pPr>
        <w:pStyle w:val="Default"/>
        <w:jc w:val="both"/>
        <w:rPr>
          <w:color w:val="auto"/>
        </w:rPr>
      </w:pPr>
    </w:p>
    <w:p w14:paraId="7612377A" w14:textId="77777777" w:rsidR="00E86305" w:rsidRPr="00D92050" w:rsidRDefault="00E86305" w:rsidP="00E86305">
      <w:pPr>
        <w:jc w:val="both"/>
        <w:rPr>
          <w:lang w:val="sl-SI"/>
        </w:rPr>
      </w:pPr>
      <w:r w:rsidRPr="00D92050">
        <w:rPr>
          <w:lang w:val="sl-SI"/>
        </w:rPr>
        <w:t>Razumemo, da se vprašanje nanaša na primer, ko novi lastnik kmetije prej ni bil član kmečkega gospodinjstva (kmečko gospodinjstvo kot je pojasnjeno pri odgovoru na vprašanje št. 3).</w:t>
      </w:r>
    </w:p>
    <w:p w14:paraId="33E72D32" w14:textId="77777777" w:rsidR="00E86305" w:rsidRPr="00D92050" w:rsidRDefault="00E86305" w:rsidP="00E86305">
      <w:pPr>
        <w:jc w:val="both"/>
        <w:rPr>
          <w:lang w:val="sl-SI"/>
        </w:rPr>
      </w:pPr>
    </w:p>
    <w:p w14:paraId="46BDA3F7" w14:textId="77777777" w:rsidR="00E86305" w:rsidRPr="00D92050" w:rsidRDefault="00E86305" w:rsidP="00E86305">
      <w:pPr>
        <w:jc w:val="both"/>
        <w:rPr>
          <w:lang w:val="sl-SI"/>
        </w:rPr>
      </w:pPr>
      <w:r w:rsidRPr="00D92050">
        <w:rPr>
          <w:lang w:val="sl-SI"/>
        </w:rPr>
        <w:t xml:space="preserve">Davčni organ pri izdaji dovoljenja upošteva podatke, s katerimi razpolaga za potrebe odmere dohodnine. Vložnik vloge ne more dokazovati površine zemljišč v uporabi z veljavnimi pogodbami in drugo dokumentacijo. Če torej član kmečkega gospodinjstva (npr. novi lastnik kmetije) v preteklem letu iz osnovne kmetijske in osnovne gozdarske dejavnosti ni bil obdavčen pavšalno po katastrskem dohodku (ni bil zavezanec za dohodnino iz katastrskega dohodka), v tekočem letu še ne izpolnjuje pogojev za imetnika dovoljenja (kot predstavnik kmečkega gospodinjstva). </w:t>
      </w:r>
      <w:r w:rsidRPr="00D92050">
        <w:rPr>
          <w:lang w:val="sl-SI"/>
        </w:rPr>
        <w:lastRenderedPageBreak/>
        <w:t>Navedeno pomeni, da v tekočem letu ne more pridobiti dovoljenja. Dovoljenje in s tem pravico do uveljavljanja pavšalnega nadomestila bo lahko pridobil na podlagi podatkov za potrebe odmere dohodnine za tekoče leto (torej na podlagi odmere dohodnine v naslednjem letu za tekoče leto), če bo takrat izpolnjeval predpisane pogoje glede kmetijskih oz. gozdnih zemljišč v uporabi.</w:t>
      </w:r>
    </w:p>
    <w:p w14:paraId="74481B89" w14:textId="77777777" w:rsidR="00E86305" w:rsidRPr="00D92050" w:rsidRDefault="00E86305" w:rsidP="00E86305">
      <w:pPr>
        <w:pStyle w:val="Default"/>
        <w:jc w:val="both"/>
        <w:rPr>
          <w:color w:val="auto"/>
          <w:sz w:val="22"/>
          <w:szCs w:val="22"/>
        </w:rPr>
      </w:pPr>
    </w:p>
    <w:p w14:paraId="0D554AB0" w14:textId="3864E1D9" w:rsidR="00E86305" w:rsidRPr="00D92050" w:rsidRDefault="00E86305" w:rsidP="00E86305">
      <w:pPr>
        <w:rPr>
          <w:lang w:val="sl-SI"/>
        </w:rPr>
      </w:pPr>
      <w:r w:rsidRPr="00D92050">
        <w:rPr>
          <w:b/>
          <w:sz w:val="24"/>
          <w:lang w:val="sl-SI"/>
        </w:rPr>
        <w:t>Vprašanje 10: Dovoljenje za pavšalno nadomestilo bi želel prenesti na sina. Kakšen je postopek? (</w:t>
      </w:r>
      <w:r w:rsidR="002C42CA">
        <w:rPr>
          <w:b/>
          <w:sz w:val="24"/>
          <w:lang w:val="sl-SI"/>
        </w:rPr>
        <w:t xml:space="preserve">17. 1. 2018 in </w:t>
      </w:r>
      <w:r w:rsidR="00183295" w:rsidRPr="00346752">
        <w:rPr>
          <w:b/>
          <w:sz w:val="24"/>
          <w:lang w:val="sl-SI"/>
        </w:rPr>
        <w:t>27.1.2023</w:t>
      </w:r>
      <w:r w:rsidRPr="00D92050">
        <w:rPr>
          <w:b/>
          <w:sz w:val="24"/>
          <w:lang w:val="sl-SI"/>
        </w:rPr>
        <w:t>)</w:t>
      </w:r>
    </w:p>
    <w:p w14:paraId="1C1EF56A" w14:textId="77777777" w:rsidR="00E86305" w:rsidRPr="00D92050" w:rsidRDefault="00E86305" w:rsidP="00E86305">
      <w:pPr>
        <w:pStyle w:val="Default"/>
        <w:jc w:val="both"/>
        <w:rPr>
          <w:b/>
          <w:color w:val="auto"/>
          <w:sz w:val="22"/>
          <w:szCs w:val="22"/>
        </w:rPr>
      </w:pPr>
    </w:p>
    <w:p w14:paraId="6AB9B52D" w14:textId="379392F4" w:rsidR="00E86305" w:rsidRDefault="00E86305" w:rsidP="00E86305">
      <w:pPr>
        <w:rPr>
          <w:sz w:val="24"/>
          <w:lang w:val="sl-SI"/>
        </w:rPr>
      </w:pPr>
      <w:r w:rsidRPr="00D92050">
        <w:rPr>
          <w:sz w:val="24"/>
          <w:lang w:val="sl-SI"/>
        </w:rPr>
        <w:t>Odgovor</w:t>
      </w:r>
    </w:p>
    <w:p w14:paraId="33795F80" w14:textId="77777777" w:rsidR="005427F0" w:rsidRPr="00D92050" w:rsidRDefault="005427F0" w:rsidP="00E86305">
      <w:pPr>
        <w:rPr>
          <w:sz w:val="24"/>
          <w:lang w:val="sl-SI"/>
        </w:rPr>
      </w:pPr>
    </w:p>
    <w:p w14:paraId="71687F19" w14:textId="29E73935" w:rsidR="00E86305" w:rsidRDefault="00E86305" w:rsidP="00E86305">
      <w:pPr>
        <w:jc w:val="both"/>
        <w:rPr>
          <w:lang w:val="sl-SI"/>
        </w:rPr>
      </w:pPr>
      <w:r w:rsidRPr="00D92050">
        <w:rPr>
          <w:lang w:val="sl-SI"/>
        </w:rPr>
        <w:t xml:space="preserve">Če imetnik dovoljenja želi določiti drugo osebo za predstavnika kmečkega gospodinjstva, predloži vlogo na </w:t>
      </w:r>
      <w:r w:rsidRPr="00346752">
        <w:rPr>
          <w:lang w:val="sl-SI"/>
        </w:rPr>
        <w:t>obrazcu DDV-</w:t>
      </w:r>
      <w:proofErr w:type="spellStart"/>
      <w:r w:rsidRPr="00346752">
        <w:rPr>
          <w:lang w:val="sl-SI"/>
        </w:rPr>
        <w:t>VlgPN</w:t>
      </w:r>
      <w:proofErr w:type="spellEnd"/>
      <w:r w:rsidRPr="00346752">
        <w:rPr>
          <w:lang w:val="sl-SI"/>
        </w:rPr>
        <w:t xml:space="preserve"> preko sistema eDavki. Na vlogi označi možnost »prenos dovoljenja</w:t>
      </w:r>
      <w:r w:rsidRPr="00346752">
        <w:rPr>
          <w:b/>
          <w:lang w:val="sl-SI"/>
        </w:rPr>
        <w:t>«</w:t>
      </w:r>
      <w:r w:rsidRPr="00346752">
        <w:rPr>
          <w:lang w:val="sl-SI"/>
        </w:rPr>
        <w:t xml:space="preserve"> in izpolni podatke o članu gospodinjstva (davčnem zavezancu, ki je član kmečkega gospodinjstva</w:t>
      </w:r>
      <w:r w:rsidR="00615438" w:rsidRPr="00346752">
        <w:rPr>
          <w:lang w:val="sl-SI"/>
        </w:rPr>
        <w:t>)</w:t>
      </w:r>
      <w:r w:rsidRPr="00346752">
        <w:rPr>
          <w:lang w:val="sl-SI"/>
        </w:rPr>
        <w:t xml:space="preserve"> , na katerega se prenaša dovoljenje.</w:t>
      </w:r>
      <w:r w:rsidR="00183295" w:rsidRPr="00346752">
        <w:rPr>
          <w:lang w:val="sl-SI"/>
        </w:rPr>
        <w:t xml:space="preserve"> K vlogi naj priloži tudi izjavo </w:t>
      </w:r>
      <w:r w:rsidR="001828D3" w:rsidRPr="00346752">
        <w:rPr>
          <w:lang w:val="sl-SI"/>
        </w:rPr>
        <w:t xml:space="preserve">te </w:t>
      </w:r>
      <w:r w:rsidR="00183295" w:rsidRPr="00346752">
        <w:rPr>
          <w:lang w:val="sl-SI"/>
        </w:rPr>
        <w:t>osebe</w:t>
      </w:r>
      <w:r w:rsidR="001828D3" w:rsidRPr="00346752">
        <w:rPr>
          <w:lang w:val="sl-SI"/>
        </w:rPr>
        <w:t xml:space="preserve">, </w:t>
      </w:r>
      <w:r w:rsidR="00183295" w:rsidRPr="00346752">
        <w:rPr>
          <w:lang w:val="sl-SI"/>
        </w:rPr>
        <w:t>da se s tem prenosom strinja</w:t>
      </w:r>
      <w:r w:rsidR="001828D3" w:rsidRPr="00346752">
        <w:rPr>
          <w:lang w:val="sl-SI"/>
        </w:rPr>
        <w:t>.</w:t>
      </w:r>
      <w:r w:rsidRPr="00346752">
        <w:rPr>
          <w:lang w:val="sl-SI"/>
        </w:rPr>
        <w:t xml:space="preserve"> Na osnovi vloge bo dosedanji imetnik dovoljenja izbrisan iz evidence imetnikov dovoljenja, novemu predstavniku kmečkega gospodinjstva pa bo dovoljenje izdano z naslednjim dnem za iste skupine.</w:t>
      </w:r>
    </w:p>
    <w:p w14:paraId="336951AC" w14:textId="77777777" w:rsidR="00183295" w:rsidRPr="00D92050" w:rsidRDefault="00183295" w:rsidP="00E86305">
      <w:pPr>
        <w:jc w:val="both"/>
        <w:rPr>
          <w:lang w:val="sl-SI"/>
        </w:rPr>
      </w:pPr>
    </w:p>
    <w:p w14:paraId="50E0D6AB" w14:textId="77777777" w:rsidR="00E86305" w:rsidRPr="00D92050" w:rsidRDefault="00E86305" w:rsidP="00E86305">
      <w:pPr>
        <w:pStyle w:val="Default"/>
        <w:ind w:left="720"/>
        <w:jc w:val="both"/>
        <w:rPr>
          <w:color w:val="auto"/>
          <w:sz w:val="22"/>
          <w:szCs w:val="22"/>
        </w:rPr>
      </w:pPr>
    </w:p>
    <w:p w14:paraId="5C98503C" w14:textId="2939CDFB" w:rsidR="00E86305" w:rsidRPr="002A403C" w:rsidRDefault="00E86305" w:rsidP="00E86305">
      <w:pPr>
        <w:rPr>
          <w:lang w:val="sl-SI"/>
        </w:rPr>
      </w:pPr>
      <w:r w:rsidRPr="00D92050">
        <w:rPr>
          <w:b/>
          <w:sz w:val="24"/>
          <w:lang w:val="sl-SI"/>
        </w:rPr>
        <w:t>Vprašanje 11: Imetnik dovoljenja je umrl. Kaj moramo storiti? (</w:t>
      </w:r>
      <w:r w:rsidR="00EE561E" w:rsidRPr="00AD2A3C">
        <w:rPr>
          <w:b/>
          <w:sz w:val="24"/>
          <w:lang w:val="sl-SI"/>
        </w:rPr>
        <w:t xml:space="preserve">1. </w:t>
      </w:r>
      <w:r w:rsidR="006A5D94" w:rsidRPr="00AD2A3C">
        <w:rPr>
          <w:b/>
          <w:sz w:val="24"/>
          <w:lang w:val="sl-SI"/>
        </w:rPr>
        <w:t>7</w:t>
      </w:r>
      <w:r w:rsidR="00EE561E" w:rsidRPr="00AD2A3C">
        <w:rPr>
          <w:b/>
          <w:sz w:val="24"/>
          <w:lang w:val="sl-SI"/>
        </w:rPr>
        <w:t>. 2022</w:t>
      </w:r>
      <w:r w:rsidRPr="002A403C">
        <w:rPr>
          <w:b/>
          <w:sz w:val="24"/>
          <w:lang w:val="sl-SI"/>
        </w:rPr>
        <w:t>)</w:t>
      </w:r>
    </w:p>
    <w:p w14:paraId="5A4B0023" w14:textId="77777777" w:rsidR="00E86305" w:rsidRPr="002A403C" w:rsidRDefault="00E86305" w:rsidP="00E86305">
      <w:pPr>
        <w:pStyle w:val="Default"/>
        <w:ind w:left="720"/>
        <w:jc w:val="both"/>
        <w:rPr>
          <w:b/>
          <w:color w:val="auto"/>
          <w:sz w:val="22"/>
          <w:szCs w:val="22"/>
        </w:rPr>
      </w:pPr>
    </w:p>
    <w:p w14:paraId="0A511F9A" w14:textId="52518891" w:rsidR="00E86305" w:rsidRDefault="00E86305" w:rsidP="00E86305">
      <w:pPr>
        <w:rPr>
          <w:sz w:val="24"/>
          <w:lang w:val="sl-SI"/>
        </w:rPr>
      </w:pPr>
      <w:r w:rsidRPr="00D92050">
        <w:rPr>
          <w:sz w:val="24"/>
          <w:lang w:val="sl-SI"/>
        </w:rPr>
        <w:t>Odgovor</w:t>
      </w:r>
    </w:p>
    <w:p w14:paraId="1CF0FF11" w14:textId="77777777" w:rsidR="005427F0" w:rsidRPr="00D92050" w:rsidRDefault="005427F0" w:rsidP="00E86305">
      <w:pPr>
        <w:rPr>
          <w:sz w:val="24"/>
          <w:lang w:val="sl-SI"/>
        </w:rPr>
      </w:pPr>
    </w:p>
    <w:p w14:paraId="09340F23" w14:textId="77777777" w:rsidR="00EE561E" w:rsidRPr="00AD2A3C" w:rsidRDefault="00EE561E" w:rsidP="00EE561E">
      <w:pPr>
        <w:jc w:val="both"/>
        <w:rPr>
          <w:lang w:val="sl-SI"/>
        </w:rPr>
      </w:pPr>
      <w:r w:rsidRPr="00AD2A3C">
        <w:rPr>
          <w:lang w:val="sl-SI"/>
        </w:rPr>
        <w:t xml:space="preserve">Če imetnik dovoljenja v obdobju veljavnosti dovoljenja umre, se lahko pravica do uveljavljanja pavšalnega nadomestila prenese na drugega člana kmečkega gospodinjstva kot naslednika vložnika vloge, če: </w:t>
      </w:r>
    </w:p>
    <w:p w14:paraId="2D355C80" w14:textId="77777777" w:rsidR="00EE561E" w:rsidRPr="00AD2A3C" w:rsidRDefault="00EE561E" w:rsidP="00EE561E">
      <w:pPr>
        <w:pStyle w:val="Odstavekseznama"/>
        <w:numPr>
          <w:ilvl w:val="0"/>
          <w:numId w:val="1"/>
        </w:numPr>
        <w:rPr>
          <w:color w:val="auto"/>
        </w:rPr>
      </w:pPr>
      <w:r w:rsidRPr="00AD2A3C">
        <w:rPr>
          <w:rFonts w:ascii="Arial" w:hAnsi="Arial" w:cs="Times New Roman"/>
          <w:color w:val="auto"/>
          <w:kern w:val="0"/>
          <w:sz w:val="20"/>
          <w:szCs w:val="24"/>
          <w:lang w:eastAsia="en-US"/>
        </w:rPr>
        <w:t xml:space="preserve">je ta oseba član kmečkega gospodinjstva, </w:t>
      </w:r>
    </w:p>
    <w:p w14:paraId="732A6979" w14:textId="77777777" w:rsidR="00EE561E" w:rsidRPr="00AD2A3C" w:rsidRDefault="00EE561E" w:rsidP="00EE561E">
      <w:pPr>
        <w:pStyle w:val="Odstavekseznama"/>
        <w:numPr>
          <w:ilvl w:val="0"/>
          <w:numId w:val="1"/>
        </w:numPr>
        <w:rPr>
          <w:rFonts w:ascii="Arial" w:hAnsi="Arial" w:cs="Times New Roman"/>
          <w:color w:val="auto"/>
          <w:kern w:val="0"/>
          <w:sz w:val="20"/>
          <w:szCs w:val="24"/>
          <w:lang w:eastAsia="en-US"/>
        </w:rPr>
      </w:pPr>
      <w:r w:rsidRPr="00AD2A3C">
        <w:rPr>
          <w:rFonts w:ascii="Arial" w:hAnsi="Arial" w:cs="Times New Roman"/>
          <w:color w:val="auto"/>
          <w:kern w:val="0"/>
          <w:sz w:val="20"/>
          <w:szCs w:val="24"/>
          <w:lang w:eastAsia="en-US"/>
        </w:rPr>
        <w:t>skupni dohodek iz osnovne kmetijske in osnovne gozdarske dejavnosti (katastrski dohodek) kmečkega gospodinjstva znaša najmanj 200 eurov,</w:t>
      </w:r>
    </w:p>
    <w:p w14:paraId="3D1D3208" w14:textId="77777777" w:rsidR="00EE561E" w:rsidRPr="00AD2A3C" w:rsidRDefault="00EE561E" w:rsidP="00EE561E">
      <w:pPr>
        <w:pStyle w:val="Odstavekseznama"/>
        <w:numPr>
          <w:ilvl w:val="0"/>
          <w:numId w:val="1"/>
        </w:numPr>
        <w:rPr>
          <w:rFonts w:ascii="Arial" w:hAnsi="Arial" w:cs="Times New Roman"/>
          <w:color w:val="auto"/>
          <w:kern w:val="0"/>
          <w:sz w:val="20"/>
          <w:szCs w:val="24"/>
          <w:lang w:eastAsia="en-US"/>
        </w:rPr>
      </w:pPr>
      <w:r w:rsidRPr="00AD2A3C">
        <w:rPr>
          <w:rFonts w:ascii="Arial" w:hAnsi="Arial" w:cs="Times New Roman"/>
          <w:color w:val="auto"/>
          <w:kern w:val="0"/>
          <w:sz w:val="20"/>
          <w:szCs w:val="24"/>
          <w:lang w:eastAsia="en-US"/>
        </w:rPr>
        <w:t xml:space="preserve">je  predložil vlogo za določitev dejanskega uporabnika zemljišča in </w:t>
      </w:r>
    </w:p>
    <w:p w14:paraId="2415261D" w14:textId="77777777" w:rsidR="00EE561E" w:rsidRPr="00AD2A3C" w:rsidRDefault="00EE561E" w:rsidP="00EE561E">
      <w:pPr>
        <w:pStyle w:val="Odstavekseznama"/>
        <w:numPr>
          <w:ilvl w:val="0"/>
          <w:numId w:val="1"/>
        </w:numPr>
        <w:rPr>
          <w:rFonts w:ascii="Arial" w:hAnsi="Arial" w:cs="Times New Roman"/>
          <w:color w:val="auto"/>
          <w:kern w:val="0"/>
          <w:sz w:val="20"/>
          <w:szCs w:val="24"/>
          <w:lang w:eastAsia="en-US"/>
        </w:rPr>
      </w:pPr>
      <w:r w:rsidRPr="00AD2A3C">
        <w:rPr>
          <w:rFonts w:ascii="Arial" w:hAnsi="Arial" w:cs="Times New Roman"/>
          <w:color w:val="auto"/>
          <w:kern w:val="0"/>
          <w:sz w:val="20"/>
          <w:szCs w:val="24"/>
          <w:lang w:eastAsia="en-US"/>
        </w:rPr>
        <w:t xml:space="preserve">je predložil vlogo za pridobitev dovoljenja za uveljavljanje pavšalnega nadomestila </w:t>
      </w:r>
      <w:r w:rsidRPr="00AD2A3C">
        <w:rPr>
          <w:color w:val="auto"/>
        </w:rPr>
        <w:t xml:space="preserve">v </w:t>
      </w:r>
      <w:r w:rsidRPr="00AD2A3C">
        <w:rPr>
          <w:rFonts w:ascii="Arial" w:hAnsi="Arial" w:cs="Times New Roman"/>
          <w:color w:val="auto"/>
          <w:kern w:val="0"/>
          <w:sz w:val="20"/>
          <w:szCs w:val="24"/>
          <w:lang w:eastAsia="en-US"/>
        </w:rPr>
        <w:t>elektronski obliki prek sistema eDavki na obrazcu DDV-</w:t>
      </w:r>
      <w:proofErr w:type="spellStart"/>
      <w:r w:rsidRPr="00AD2A3C">
        <w:rPr>
          <w:rFonts w:ascii="Arial" w:hAnsi="Arial" w:cs="Times New Roman"/>
          <w:color w:val="auto"/>
          <w:kern w:val="0"/>
          <w:sz w:val="20"/>
          <w:szCs w:val="24"/>
          <w:lang w:eastAsia="en-US"/>
        </w:rPr>
        <w:t>VlgPN</w:t>
      </w:r>
      <w:proofErr w:type="spellEnd"/>
      <w:r w:rsidRPr="00AD2A3C">
        <w:rPr>
          <w:rFonts w:ascii="Arial" w:hAnsi="Arial" w:cs="Times New Roman"/>
          <w:color w:val="auto"/>
          <w:kern w:val="0"/>
          <w:sz w:val="20"/>
          <w:szCs w:val="24"/>
          <w:lang w:eastAsia="en-US"/>
        </w:rPr>
        <w:t xml:space="preserve"> (označi se možnost »nova vloga«).</w:t>
      </w:r>
    </w:p>
    <w:p w14:paraId="5A63EBC5" w14:textId="77777777" w:rsidR="00EE561E" w:rsidRPr="00AD2A3C" w:rsidRDefault="00EE561E" w:rsidP="00EE561E">
      <w:pPr>
        <w:pStyle w:val="Odstavekseznama"/>
        <w:rPr>
          <w:rFonts w:ascii="Arial" w:hAnsi="Arial" w:cs="Times New Roman"/>
          <w:color w:val="auto"/>
          <w:kern w:val="0"/>
          <w:sz w:val="20"/>
          <w:szCs w:val="24"/>
          <w:lang w:eastAsia="en-US"/>
        </w:rPr>
      </w:pPr>
    </w:p>
    <w:p w14:paraId="4658B81D" w14:textId="37F2A6D0" w:rsidR="00EE561E" w:rsidRDefault="00EE561E" w:rsidP="00EE561E">
      <w:pPr>
        <w:rPr>
          <w:color w:val="FF0000"/>
          <w:lang w:val="sl-SI"/>
        </w:rPr>
      </w:pPr>
      <w:r w:rsidRPr="00AD2A3C">
        <w:rPr>
          <w:lang w:val="sl-SI"/>
        </w:rPr>
        <w:t>Sam prepis lastništva za uveljavljanje pravice do pavšalnega nadomestila ni pomemben, ker je predložena vloga za določitev dejanskega uporabnika zemljišča</w:t>
      </w:r>
      <w:r>
        <w:rPr>
          <w:color w:val="FF0000"/>
          <w:lang w:val="sl-SI"/>
        </w:rPr>
        <w:t>.</w:t>
      </w:r>
    </w:p>
    <w:p w14:paraId="72F65319" w14:textId="6EDEE89B" w:rsidR="003B57EC" w:rsidRDefault="003B57EC" w:rsidP="00EE561E">
      <w:pPr>
        <w:rPr>
          <w:color w:val="FF0000"/>
          <w:lang w:val="sl-SI"/>
        </w:rPr>
      </w:pPr>
    </w:p>
    <w:p w14:paraId="788E6C54" w14:textId="77777777" w:rsidR="003B57EC" w:rsidRDefault="003B57EC" w:rsidP="00EE561E">
      <w:pPr>
        <w:rPr>
          <w:color w:val="FF0000"/>
          <w:lang w:val="sl-SI"/>
        </w:rPr>
      </w:pPr>
    </w:p>
    <w:p w14:paraId="5984CBC2" w14:textId="77777777" w:rsidR="00AE43CA" w:rsidRPr="00382D18" w:rsidRDefault="00AE43CA" w:rsidP="00EE561E">
      <w:pPr>
        <w:rPr>
          <w:color w:val="FF0000"/>
          <w:lang w:val="sl-SI"/>
        </w:rPr>
      </w:pPr>
    </w:p>
    <w:p w14:paraId="72667902" w14:textId="77777777" w:rsidR="00EE561E" w:rsidRPr="00EE561E" w:rsidRDefault="00EE561E" w:rsidP="00E86305">
      <w:pPr>
        <w:jc w:val="both"/>
        <w:rPr>
          <w:strike/>
          <w:lang w:val="sl-SI"/>
        </w:rPr>
      </w:pPr>
    </w:p>
    <w:p w14:paraId="646E8C16" w14:textId="77777777" w:rsidR="00E86305" w:rsidRPr="00D92050" w:rsidRDefault="00E86305" w:rsidP="00E86305">
      <w:pPr>
        <w:pStyle w:val="Default"/>
        <w:ind w:left="720"/>
        <w:jc w:val="both"/>
        <w:rPr>
          <w:color w:val="auto"/>
          <w:sz w:val="22"/>
          <w:szCs w:val="22"/>
        </w:rPr>
      </w:pPr>
    </w:p>
    <w:p w14:paraId="00011970" w14:textId="77777777" w:rsidR="00E86305" w:rsidRPr="00D92050" w:rsidRDefault="00E86305" w:rsidP="00E86305">
      <w:pPr>
        <w:rPr>
          <w:lang w:val="sl-SI"/>
        </w:rPr>
      </w:pPr>
      <w:r w:rsidRPr="00D92050">
        <w:rPr>
          <w:b/>
          <w:sz w:val="24"/>
          <w:lang w:val="sl-SI"/>
        </w:rPr>
        <w:t>Vprašanje 12: Kaj moram storiti, če dovoljenja več ne želim imeti? (17. 1. 2018)</w:t>
      </w:r>
    </w:p>
    <w:p w14:paraId="45399150" w14:textId="77777777" w:rsidR="00E86305" w:rsidRPr="00D92050" w:rsidRDefault="00E86305" w:rsidP="00E86305">
      <w:pPr>
        <w:pStyle w:val="Default"/>
        <w:ind w:left="720"/>
        <w:jc w:val="both"/>
        <w:rPr>
          <w:b/>
          <w:color w:val="auto"/>
          <w:sz w:val="22"/>
          <w:szCs w:val="22"/>
        </w:rPr>
      </w:pPr>
    </w:p>
    <w:p w14:paraId="4C8889AC" w14:textId="6475E13A" w:rsidR="00E86305" w:rsidRDefault="00E86305" w:rsidP="00E86305">
      <w:pPr>
        <w:pStyle w:val="podpisi"/>
        <w:rPr>
          <w:sz w:val="24"/>
          <w:lang w:val="sl-SI"/>
        </w:rPr>
      </w:pPr>
      <w:r w:rsidRPr="00D92050">
        <w:rPr>
          <w:sz w:val="24"/>
          <w:lang w:val="sl-SI"/>
        </w:rPr>
        <w:t>Odgovor</w:t>
      </w:r>
    </w:p>
    <w:p w14:paraId="194E54CD" w14:textId="77777777" w:rsidR="005427F0" w:rsidRPr="00D92050" w:rsidRDefault="005427F0" w:rsidP="00E86305">
      <w:pPr>
        <w:pStyle w:val="podpisi"/>
        <w:rPr>
          <w:sz w:val="24"/>
          <w:lang w:val="sl-SI"/>
        </w:rPr>
      </w:pPr>
    </w:p>
    <w:p w14:paraId="2D166A7F" w14:textId="77777777" w:rsidR="00E86305" w:rsidRPr="00D92050" w:rsidRDefault="00E86305" w:rsidP="00E86305">
      <w:pPr>
        <w:jc w:val="both"/>
        <w:rPr>
          <w:lang w:val="sl-SI"/>
        </w:rPr>
      </w:pPr>
      <w:r w:rsidRPr="00D92050">
        <w:rPr>
          <w:lang w:val="sl-SI"/>
        </w:rPr>
        <w:t>Če kmečko gospodinjstvo ne želi več uveljavljati pavšalnega nadomestila, lahko predloži davčnemu organu obvestilo</w:t>
      </w:r>
      <w:r w:rsidRPr="00D92050">
        <w:rPr>
          <w:b/>
          <w:lang w:val="sl-SI"/>
        </w:rPr>
        <w:t xml:space="preserve"> </w:t>
      </w:r>
      <w:r w:rsidRPr="00D92050">
        <w:rPr>
          <w:lang w:val="sl-SI"/>
        </w:rPr>
        <w:t>v elektronski obliki preko sistema eDavki na obrazcu DDV-</w:t>
      </w:r>
      <w:proofErr w:type="spellStart"/>
      <w:r w:rsidRPr="00D92050">
        <w:rPr>
          <w:lang w:val="sl-SI"/>
        </w:rPr>
        <w:t>VlgPN</w:t>
      </w:r>
      <w:proofErr w:type="spellEnd"/>
      <w:r w:rsidRPr="00D92050">
        <w:rPr>
          <w:lang w:val="sl-SI"/>
        </w:rPr>
        <w:t xml:space="preserve"> (izbere se možnost »prenehanje dovoljenja«). Davčni organ razveljavi dovoljenje (z odločbo) in izbriše takega imetnika s seznama upravičencev do pavšalnega nadomestila.</w:t>
      </w:r>
    </w:p>
    <w:p w14:paraId="500049E6" w14:textId="77777777" w:rsidR="00E86305" w:rsidRPr="00D92050" w:rsidRDefault="00E86305" w:rsidP="00E86305">
      <w:pPr>
        <w:rPr>
          <w:b/>
          <w:sz w:val="24"/>
          <w:lang w:val="sl-SI"/>
        </w:rPr>
      </w:pPr>
    </w:p>
    <w:p w14:paraId="361FEC80" w14:textId="79B08901" w:rsidR="00E86305" w:rsidRPr="002A403C" w:rsidRDefault="00E86305" w:rsidP="00E86305">
      <w:pPr>
        <w:rPr>
          <w:lang w:val="sl-SI"/>
        </w:rPr>
      </w:pPr>
      <w:r w:rsidRPr="00D92050">
        <w:rPr>
          <w:b/>
          <w:sz w:val="24"/>
          <w:lang w:val="sl-SI"/>
        </w:rPr>
        <w:lastRenderedPageBreak/>
        <w:t>Vprašanje 13: V katerih primerih davčni organ odvzame pravico do uveljavljanja pavšalnega nadomestila (prekliče dovoljenje) po uradni dolžnosti? (</w:t>
      </w:r>
      <w:r w:rsidR="006A5D94" w:rsidRPr="00AD2A3C">
        <w:rPr>
          <w:b/>
          <w:sz w:val="24"/>
          <w:lang w:val="sl-SI"/>
        </w:rPr>
        <w:t>1</w:t>
      </w:r>
      <w:r w:rsidR="00EE561E" w:rsidRPr="00AD2A3C">
        <w:rPr>
          <w:b/>
          <w:sz w:val="24"/>
          <w:lang w:val="sl-SI"/>
        </w:rPr>
        <w:t xml:space="preserve">. </w:t>
      </w:r>
      <w:r w:rsidR="006A5D94" w:rsidRPr="00AD2A3C">
        <w:rPr>
          <w:b/>
          <w:sz w:val="24"/>
          <w:lang w:val="sl-SI"/>
        </w:rPr>
        <w:t>7</w:t>
      </w:r>
      <w:r w:rsidR="00EE561E" w:rsidRPr="00AD2A3C">
        <w:rPr>
          <w:b/>
          <w:sz w:val="24"/>
          <w:lang w:val="sl-SI"/>
        </w:rPr>
        <w:t>. 2022</w:t>
      </w:r>
      <w:r w:rsidRPr="002A403C">
        <w:rPr>
          <w:b/>
          <w:sz w:val="24"/>
          <w:lang w:val="sl-SI"/>
        </w:rPr>
        <w:t>)</w:t>
      </w:r>
    </w:p>
    <w:p w14:paraId="01C0AC37" w14:textId="77777777" w:rsidR="00E86305" w:rsidRPr="002A403C" w:rsidRDefault="00E86305" w:rsidP="00E86305">
      <w:pPr>
        <w:pStyle w:val="Default"/>
        <w:ind w:left="720"/>
        <w:jc w:val="both"/>
        <w:rPr>
          <w:b/>
          <w:color w:val="auto"/>
          <w:sz w:val="22"/>
          <w:szCs w:val="22"/>
        </w:rPr>
      </w:pPr>
    </w:p>
    <w:p w14:paraId="579B78EB" w14:textId="6D17F112" w:rsidR="00E86305" w:rsidRDefault="00E86305" w:rsidP="00E86305">
      <w:pPr>
        <w:pStyle w:val="Default"/>
        <w:jc w:val="both"/>
        <w:rPr>
          <w:color w:val="auto"/>
        </w:rPr>
      </w:pPr>
      <w:r w:rsidRPr="00D92050">
        <w:rPr>
          <w:color w:val="auto"/>
        </w:rPr>
        <w:t>Odgovor</w:t>
      </w:r>
    </w:p>
    <w:p w14:paraId="4A882D02" w14:textId="77777777" w:rsidR="005427F0" w:rsidRPr="00D92050" w:rsidRDefault="005427F0" w:rsidP="00E86305">
      <w:pPr>
        <w:pStyle w:val="Default"/>
        <w:jc w:val="both"/>
        <w:rPr>
          <w:color w:val="auto"/>
        </w:rPr>
      </w:pPr>
    </w:p>
    <w:p w14:paraId="027ABF65" w14:textId="28B8005E" w:rsidR="00E86305" w:rsidRPr="002A403C" w:rsidRDefault="00E86305" w:rsidP="00E86305">
      <w:pPr>
        <w:jc w:val="both"/>
        <w:rPr>
          <w:lang w:val="sl-SI"/>
        </w:rPr>
      </w:pPr>
      <w:r w:rsidRPr="00D92050">
        <w:rPr>
          <w:lang w:val="sl-SI"/>
        </w:rPr>
        <w:t xml:space="preserve">Davčni organ po uradni dolžnosti dovoljenje prekliče in s tem odvzame pravico do uveljavljanja </w:t>
      </w:r>
      <w:r w:rsidRPr="002A403C">
        <w:rPr>
          <w:lang w:val="sl-SI"/>
        </w:rPr>
        <w:t>pavšalnega nadomestila:</w:t>
      </w:r>
    </w:p>
    <w:p w14:paraId="4360B4EB" w14:textId="77777777" w:rsidR="00EE561E" w:rsidRPr="00AD2A3C" w:rsidRDefault="00EE561E" w:rsidP="00EE561E">
      <w:pPr>
        <w:pStyle w:val="alineazaodstavkom1"/>
        <w:numPr>
          <w:ilvl w:val="0"/>
          <w:numId w:val="12"/>
        </w:numPr>
        <w:spacing w:line="276" w:lineRule="auto"/>
        <w:rPr>
          <w:rFonts w:eastAsia="Arial"/>
          <w:sz w:val="20"/>
          <w:szCs w:val="20"/>
          <w:lang w:eastAsia="en-US"/>
        </w:rPr>
      </w:pPr>
      <w:r w:rsidRPr="00AD2A3C">
        <w:rPr>
          <w:rFonts w:eastAsia="Arial"/>
          <w:sz w:val="20"/>
          <w:szCs w:val="20"/>
          <w:lang w:eastAsia="en-US"/>
        </w:rPr>
        <w:t>če imetnik dovoljenja ne predloži obračuna pavšalnega nadomestila do 31. januarja za preteklo leto, in sicer v elektronski obliki prek eDavkov</w:t>
      </w:r>
    </w:p>
    <w:p w14:paraId="70097EE0" w14:textId="2A6AE3AB" w:rsidR="00EE561E" w:rsidRPr="00AD2A3C" w:rsidRDefault="00EE561E" w:rsidP="00EE561E">
      <w:pPr>
        <w:pStyle w:val="alineazaodstavkom1"/>
        <w:numPr>
          <w:ilvl w:val="0"/>
          <w:numId w:val="12"/>
        </w:numPr>
        <w:spacing w:line="276" w:lineRule="auto"/>
        <w:rPr>
          <w:rFonts w:eastAsia="Arial"/>
          <w:sz w:val="20"/>
          <w:szCs w:val="20"/>
          <w:lang w:eastAsia="en-US"/>
        </w:rPr>
      </w:pPr>
      <w:r w:rsidRPr="00AD2A3C">
        <w:rPr>
          <w:rFonts w:eastAsia="Arial"/>
          <w:sz w:val="20"/>
          <w:szCs w:val="20"/>
          <w:lang w:eastAsia="en-US"/>
        </w:rPr>
        <w:t>če imetnik dovoljenja uveljavi pavšalno nadomestilo za pridelek ali storitev, za katero kmečko gospodinjstvo ne izpolnjuje pogojev(glej pogoje pod 6.0)</w:t>
      </w:r>
    </w:p>
    <w:p w14:paraId="3755399B" w14:textId="77777777" w:rsidR="00EE561E" w:rsidRPr="00AD2A3C" w:rsidRDefault="00EE561E" w:rsidP="00EE561E">
      <w:pPr>
        <w:pStyle w:val="alineazaodstavkom1"/>
        <w:numPr>
          <w:ilvl w:val="0"/>
          <w:numId w:val="12"/>
        </w:numPr>
        <w:spacing w:line="276" w:lineRule="auto"/>
        <w:rPr>
          <w:rFonts w:eastAsia="Arial"/>
          <w:sz w:val="20"/>
          <w:szCs w:val="20"/>
          <w:lang w:eastAsia="en-US"/>
        </w:rPr>
      </w:pPr>
      <w:r w:rsidRPr="00AD2A3C">
        <w:rPr>
          <w:sz w:val="20"/>
          <w:szCs w:val="20"/>
          <w:lang w:eastAsia="en-US"/>
        </w:rPr>
        <w:t>če kmečko gospodinjstvo ne izpolnjuje več pogojev, navedenih v preglednici v poglavju 6. 0.</w:t>
      </w:r>
    </w:p>
    <w:p w14:paraId="5B8FCE3E" w14:textId="77777777" w:rsidR="00EE561E" w:rsidRPr="00AD2A3C" w:rsidRDefault="00EE561E" w:rsidP="00EE561E">
      <w:pPr>
        <w:pStyle w:val="alineazaodstavkom1"/>
        <w:numPr>
          <w:ilvl w:val="0"/>
          <w:numId w:val="12"/>
        </w:numPr>
        <w:spacing w:line="276" w:lineRule="auto"/>
        <w:rPr>
          <w:rFonts w:eastAsia="Arial"/>
          <w:sz w:val="20"/>
          <w:szCs w:val="20"/>
          <w:lang w:eastAsia="en-US"/>
        </w:rPr>
      </w:pPr>
      <w:r w:rsidRPr="00AD2A3C">
        <w:rPr>
          <w:rFonts w:eastAsia="Arial"/>
          <w:sz w:val="20"/>
          <w:szCs w:val="20"/>
          <w:lang w:eastAsia="en-US"/>
        </w:rPr>
        <w:t>če skupni dohodek kmečkega gospodinjstva iz osnovne kmetijske in osnovne gozdarske dejavnosti znaša manj kot 200 eurov;</w:t>
      </w:r>
    </w:p>
    <w:p w14:paraId="36E7FFAF" w14:textId="77777777" w:rsidR="00EE561E" w:rsidRPr="00AD2A3C" w:rsidRDefault="00EE561E" w:rsidP="00EE561E">
      <w:pPr>
        <w:pStyle w:val="alineazaodstavkom1"/>
        <w:numPr>
          <w:ilvl w:val="0"/>
          <w:numId w:val="12"/>
        </w:numPr>
        <w:spacing w:line="276" w:lineRule="auto"/>
        <w:rPr>
          <w:rFonts w:eastAsia="Arial"/>
          <w:sz w:val="20"/>
          <w:szCs w:val="20"/>
          <w:lang w:eastAsia="en-US"/>
        </w:rPr>
      </w:pPr>
      <w:r w:rsidRPr="00AD2A3C">
        <w:rPr>
          <w:rFonts w:eastAsia="Arial"/>
          <w:sz w:val="20"/>
          <w:szCs w:val="20"/>
          <w:lang w:eastAsia="en-US"/>
        </w:rPr>
        <w:t>če se kmečko gospodinjstvo za to dejavnost preko predstavnika prostovoljno identificira za namene DDV;</w:t>
      </w:r>
    </w:p>
    <w:p w14:paraId="7D48AA45" w14:textId="77777777" w:rsidR="00EE561E" w:rsidRPr="00AD2A3C" w:rsidRDefault="00EE561E" w:rsidP="00EE561E">
      <w:pPr>
        <w:pStyle w:val="alineazaodstavkom1"/>
        <w:numPr>
          <w:ilvl w:val="0"/>
          <w:numId w:val="12"/>
        </w:numPr>
        <w:spacing w:line="276" w:lineRule="auto"/>
        <w:rPr>
          <w:rFonts w:eastAsia="Arial"/>
          <w:sz w:val="20"/>
          <w:szCs w:val="20"/>
          <w:lang w:eastAsia="en-US"/>
        </w:rPr>
      </w:pPr>
      <w:r w:rsidRPr="00AD2A3C">
        <w:rPr>
          <w:rFonts w:eastAsia="Arial"/>
          <w:sz w:val="20"/>
          <w:szCs w:val="20"/>
          <w:lang w:eastAsia="en-US"/>
        </w:rPr>
        <w:t>če kmečko gospodinjstvo dohodek iz osnovne kmetijske in osnovne gozdarske dejavnosti ugotavlja na podlagi dejanskih prihodkov in odhodkov ali dejanskih prihodkov in normiranih odhodkov;</w:t>
      </w:r>
    </w:p>
    <w:p w14:paraId="67B92721" w14:textId="77777777" w:rsidR="00EE561E" w:rsidRPr="00AD2A3C" w:rsidRDefault="00EE561E" w:rsidP="00EE561E">
      <w:pPr>
        <w:pStyle w:val="alineazaodstavkom1"/>
        <w:numPr>
          <w:ilvl w:val="0"/>
          <w:numId w:val="12"/>
        </w:numPr>
        <w:spacing w:line="276" w:lineRule="auto"/>
        <w:rPr>
          <w:rFonts w:eastAsia="Arial"/>
          <w:sz w:val="20"/>
          <w:szCs w:val="20"/>
          <w:lang w:eastAsia="en-US"/>
        </w:rPr>
      </w:pPr>
      <w:r w:rsidRPr="00AD2A3C">
        <w:rPr>
          <w:rFonts w:eastAsia="Arial"/>
          <w:sz w:val="20"/>
          <w:szCs w:val="20"/>
          <w:lang w:eastAsia="en-US"/>
        </w:rPr>
        <w:t>če imetnik dovoljenja obvesti davčni organ, da kmečko gospodinjstvo ne želi več uveljavljati pavšalnega nadomestila.</w:t>
      </w:r>
    </w:p>
    <w:p w14:paraId="35F2EC51" w14:textId="77777777" w:rsidR="00EE561E" w:rsidRPr="00D92050" w:rsidRDefault="00EE561E" w:rsidP="00E86305">
      <w:pPr>
        <w:jc w:val="both"/>
        <w:rPr>
          <w:lang w:val="sl-SI"/>
        </w:rPr>
      </w:pPr>
    </w:p>
    <w:p w14:paraId="33BB741E" w14:textId="77777777" w:rsidR="00E86305" w:rsidRPr="00D92050" w:rsidRDefault="00E86305" w:rsidP="00E86305">
      <w:pPr>
        <w:rPr>
          <w:lang w:val="sl-SI"/>
        </w:rPr>
      </w:pPr>
      <w:r w:rsidRPr="00D92050">
        <w:rPr>
          <w:b/>
          <w:sz w:val="24"/>
          <w:lang w:val="sl-SI"/>
        </w:rPr>
        <w:t>Vprašanje 14: Pozabil sem predložiti obračun pavšalnega nadomestila do 31. 1. za preteklo leto. Davčni organ mi je po uradni dolžnosti odvzel pravico do uveljavljanja pavšala. Kaj lahko storim? (18. 1. 2018)</w:t>
      </w:r>
    </w:p>
    <w:p w14:paraId="39628189" w14:textId="77777777" w:rsidR="00E86305" w:rsidRPr="00D92050" w:rsidRDefault="00E86305" w:rsidP="00E86305">
      <w:pPr>
        <w:pStyle w:val="Default"/>
        <w:ind w:left="720"/>
        <w:jc w:val="both"/>
        <w:rPr>
          <w:b/>
          <w:color w:val="auto"/>
          <w:sz w:val="22"/>
          <w:szCs w:val="22"/>
        </w:rPr>
      </w:pPr>
    </w:p>
    <w:p w14:paraId="1310280F" w14:textId="65338E1A" w:rsidR="00E86305" w:rsidRDefault="00E86305" w:rsidP="00E86305">
      <w:pPr>
        <w:pStyle w:val="Default"/>
        <w:jc w:val="both"/>
        <w:rPr>
          <w:color w:val="auto"/>
        </w:rPr>
      </w:pPr>
      <w:r w:rsidRPr="00D92050">
        <w:rPr>
          <w:color w:val="auto"/>
        </w:rPr>
        <w:t>Odgovor</w:t>
      </w:r>
    </w:p>
    <w:p w14:paraId="05DF5643" w14:textId="77777777" w:rsidR="005427F0" w:rsidRPr="00D92050" w:rsidRDefault="005427F0" w:rsidP="00E86305">
      <w:pPr>
        <w:pStyle w:val="Default"/>
        <w:jc w:val="both"/>
        <w:rPr>
          <w:color w:val="auto"/>
        </w:rPr>
      </w:pPr>
    </w:p>
    <w:p w14:paraId="6DDD7F45" w14:textId="77777777" w:rsidR="00E86305" w:rsidRPr="00D92050" w:rsidRDefault="00E86305" w:rsidP="00E86305">
      <w:pPr>
        <w:jc w:val="both"/>
        <w:rPr>
          <w:lang w:val="sl-SI"/>
        </w:rPr>
      </w:pPr>
      <w:r w:rsidRPr="00D92050">
        <w:rPr>
          <w:lang w:val="sl-SI"/>
        </w:rPr>
        <w:t xml:space="preserve">Imetnik dovoljenja, ki mu je bilo dovoljenje preklicano zaradi </w:t>
      </w:r>
      <w:proofErr w:type="spellStart"/>
      <w:r w:rsidRPr="00D92050">
        <w:rPr>
          <w:lang w:val="sl-SI"/>
        </w:rPr>
        <w:t>nepredložitve</w:t>
      </w:r>
      <w:proofErr w:type="spellEnd"/>
      <w:r w:rsidRPr="00D92050">
        <w:rPr>
          <w:lang w:val="sl-SI"/>
        </w:rPr>
        <w:t xml:space="preserve"> obračuna v roku, lahko znova zaprosi za dovoljenje v letu, ki sledi letu, v katerem mu je bilo dovoljenje preklicano. Imetnik dovoljenja za ponovno pridobitev dovoljenja predloži tudi vse obračune pavšalnega nadomestila za vsa predhodna leta, ki jih ni predložil.</w:t>
      </w:r>
    </w:p>
    <w:p w14:paraId="65686044" w14:textId="77777777" w:rsidR="00E86305" w:rsidRPr="00D92050" w:rsidRDefault="00E86305" w:rsidP="00E86305">
      <w:pPr>
        <w:jc w:val="both"/>
        <w:rPr>
          <w:lang w:val="sl-SI"/>
        </w:rPr>
      </w:pPr>
    </w:p>
    <w:p w14:paraId="7042079D" w14:textId="77777777" w:rsidR="00E86305" w:rsidRPr="00D92050" w:rsidRDefault="00E86305" w:rsidP="00E86305">
      <w:pPr>
        <w:jc w:val="both"/>
        <w:rPr>
          <w:lang w:val="sl-SI"/>
        </w:rPr>
      </w:pPr>
      <w:r w:rsidRPr="00D92050">
        <w:rPr>
          <w:lang w:val="sl-SI"/>
        </w:rPr>
        <w:t>Primer: Če imetnik dovoljenja ni predložil obračuna pavšalnega nadomestila za leto 2017 do roka za predložitev, to je do 31. 1. 2018, bo lahko oddal vlogo za dovoljenje za uveljavljanje pavšalnega nadomestila v letu 2019.</w:t>
      </w:r>
    </w:p>
    <w:p w14:paraId="302AF5FE" w14:textId="77777777" w:rsidR="00E86305" w:rsidRPr="00D92050" w:rsidRDefault="00E86305" w:rsidP="00E86305">
      <w:pPr>
        <w:jc w:val="both"/>
        <w:rPr>
          <w:lang w:val="sl-SI"/>
        </w:rPr>
      </w:pPr>
    </w:p>
    <w:p w14:paraId="7B2BD0BC" w14:textId="77777777" w:rsidR="00E86305" w:rsidRPr="00D92050" w:rsidRDefault="00E86305" w:rsidP="00E86305">
      <w:pPr>
        <w:rPr>
          <w:lang w:val="sl-SI"/>
        </w:rPr>
      </w:pPr>
      <w:r w:rsidRPr="00D92050">
        <w:rPr>
          <w:b/>
          <w:sz w:val="24"/>
          <w:lang w:val="sl-SI"/>
        </w:rPr>
        <w:t>Vprašanje 15: Uveljavil sem pavšalno nadomestilo za pridelek ali storitev, za katero ne izpolnjujem pogojev. Davčni organ mi je po uradni dolžnosti odvzel pravico do uveljavljanja pavšala. Kaj lahko storim? (18. 1. 2018)</w:t>
      </w:r>
    </w:p>
    <w:p w14:paraId="5AF3B6BA" w14:textId="77777777" w:rsidR="00E86305" w:rsidRPr="00D92050" w:rsidRDefault="00E86305" w:rsidP="00E86305">
      <w:pPr>
        <w:pStyle w:val="Default"/>
        <w:jc w:val="both"/>
        <w:rPr>
          <w:b/>
          <w:color w:val="auto"/>
          <w:sz w:val="22"/>
          <w:szCs w:val="22"/>
        </w:rPr>
      </w:pPr>
    </w:p>
    <w:p w14:paraId="52B5F647" w14:textId="63FD0182" w:rsidR="00E86305" w:rsidRDefault="00E86305" w:rsidP="00E86305">
      <w:pPr>
        <w:pStyle w:val="Default"/>
        <w:jc w:val="both"/>
        <w:rPr>
          <w:color w:val="auto"/>
        </w:rPr>
      </w:pPr>
      <w:r w:rsidRPr="00D92050">
        <w:rPr>
          <w:color w:val="auto"/>
        </w:rPr>
        <w:t>Odgovor</w:t>
      </w:r>
    </w:p>
    <w:p w14:paraId="7C2FC8C4" w14:textId="77777777" w:rsidR="005427F0" w:rsidRPr="00D92050" w:rsidRDefault="005427F0" w:rsidP="00E86305">
      <w:pPr>
        <w:pStyle w:val="Default"/>
        <w:jc w:val="both"/>
        <w:rPr>
          <w:color w:val="auto"/>
        </w:rPr>
      </w:pPr>
    </w:p>
    <w:p w14:paraId="29B5F389" w14:textId="77777777" w:rsidR="00E86305" w:rsidRPr="00D92050" w:rsidRDefault="00E86305" w:rsidP="00E86305">
      <w:pPr>
        <w:jc w:val="both"/>
        <w:rPr>
          <w:lang w:val="sl-SI"/>
        </w:rPr>
      </w:pPr>
      <w:r w:rsidRPr="00D92050">
        <w:rPr>
          <w:lang w:val="sl-SI"/>
        </w:rPr>
        <w:t>Imetnik dovoljenja, ki mu je bilo dovoljenje preklicano zaradi nepravilnega uveljavljanja pravice do pavšalnega nadomestila, lahko znova zaprosi za dovoljenje v letu, ki sledi letu, v katerem mu je bilo dovoljenje preklicano.</w:t>
      </w:r>
    </w:p>
    <w:p w14:paraId="444C9E45" w14:textId="77777777" w:rsidR="00E86305" w:rsidRPr="00D92050" w:rsidRDefault="00E86305" w:rsidP="00E86305">
      <w:pPr>
        <w:pStyle w:val="FURSnaslov1"/>
        <w:jc w:val="both"/>
        <w:rPr>
          <w:lang w:val="sl-SI"/>
        </w:rPr>
      </w:pPr>
    </w:p>
    <w:p w14:paraId="4A608C31" w14:textId="77777777" w:rsidR="00E86305" w:rsidRPr="00D92050" w:rsidRDefault="00E86305" w:rsidP="00E86305">
      <w:pPr>
        <w:rPr>
          <w:lang w:val="sl-SI"/>
        </w:rPr>
      </w:pPr>
      <w:r w:rsidRPr="00D92050">
        <w:rPr>
          <w:b/>
          <w:sz w:val="24"/>
          <w:lang w:val="sl-SI"/>
        </w:rPr>
        <w:t>Vprašanje 16: Živino bom prodal kupcu v drugo državo članico EU. Ali lahko uveljavljam pavšalno nadomestilo za to prodajo? (17. 1. 2018)</w:t>
      </w:r>
    </w:p>
    <w:p w14:paraId="74EF0672" w14:textId="77777777" w:rsidR="00E86305" w:rsidRPr="00D92050" w:rsidRDefault="00E86305" w:rsidP="00E86305">
      <w:pPr>
        <w:pStyle w:val="Default"/>
        <w:jc w:val="both"/>
        <w:rPr>
          <w:b/>
          <w:color w:val="auto"/>
          <w:sz w:val="22"/>
          <w:szCs w:val="22"/>
        </w:rPr>
      </w:pPr>
    </w:p>
    <w:p w14:paraId="10D72AAB" w14:textId="503600A9" w:rsidR="00E86305" w:rsidRDefault="00E86305" w:rsidP="00E86305">
      <w:pPr>
        <w:pStyle w:val="Default"/>
        <w:jc w:val="both"/>
        <w:rPr>
          <w:color w:val="auto"/>
        </w:rPr>
      </w:pPr>
      <w:r w:rsidRPr="00D92050">
        <w:rPr>
          <w:color w:val="auto"/>
        </w:rPr>
        <w:t>Odgovor</w:t>
      </w:r>
    </w:p>
    <w:p w14:paraId="42C43E2B" w14:textId="77777777" w:rsidR="005427F0" w:rsidRPr="00D92050" w:rsidRDefault="005427F0" w:rsidP="00E86305">
      <w:pPr>
        <w:pStyle w:val="Default"/>
        <w:jc w:val="both"/>
        <w:rPr>
          <w:color w:val="auto"/>
        </w:rPr>
      </w:pPr>
    </w:p>
    <w:p w14:paraId="298CA14A" w14:textId="77777777" w:rsidR="00E86305" w:rsidRPr="00D92050" w:rsidRDefault="00E86305" w:rsidP="00E86305">
      <w:pPr>
        <w:jc w:val="both"/>
        <w:rPr>
          <w:lang w:val="sl-SI"/>
        </w:rPr>
      </w:pPr>
      <w:r w:rsidRPr="00D92050">
        <w:rPr>
          <w:lang w:val="sl-SI"/>
        </w:rPr>
        <w:t>Da, pravico do pavšalnega nadomestila imate tudi za dobave blaga, ki jo opravite davčnim zavezancem, identificiranim za namene DDV v drugi državi članici, seveda če imate veljavno dovoljenje za to skupino (npr. za živali je Skupina 1 – pridelki živinoreje).</w:t>
      </w:r>
    </w:p>
    <w:p w14:paraId="13144C15" w14:textId="77777777" w:rsidR="00E86305" w:rsidRPr="00D92050" w:rsidRDefault="00E86305" w:rsidP="00E86305">
      <w:pPr>
        <w:pStyle w:val="FURSnaslov1"/>
        <w:jc w:val="both"/>
        <w:rPr>
          <w:lang w:val="sl-SI"/>
        </w:rPr>
      </w:pPr>
    </w:p>
    <w:p w14:paraId="0CB77DF3" w14:textId="77777777" w:rsidR="00E86305" w:rsidRPr="00D92050" w:rsidRDefault="00E86305" w:rsidP="00E86305">
      <w:pPr>
        <w:rPr>
          <w:lang w:val="sl-SI"/>
        </w:rPr>
      </w:pPr>
      <w:r w:rsidRPr="00D92050">
        <w:rPr>
          <w:b/>
          <w:sz w:val="24"/>
          <w:lang w:val="sl-SI"/>
        </w:rPr>
        <w:t>Vpra</w:t>
      </w:r>
      <w:r>
        <w:rPr>
          <w:b/>
          <w:sz w:val="24"/>
          <w:lang w:val="sl-SI"/>
        </w:rPr>
        <w:t>šanje 17: Do kdaj moram oddati o</w:t>
      </w:r>
      <w:r w:rsidRPr="00D92050">
        <w:rPr>
          <w:b/>
          <w:sz w:val="24"/>
          <w:lang w:val="sl-SI"/>
        </w:rPr>
        <w:t>bračun pavšalnega nadomestila? (17. 1. 2018)</w:t>
      </w:r>
    </w:p>
    <w:p w14:paraId="76678F38" w14:textId="77777777" w:rsidR="00E86305" w:rsidRPr="00D92050" w:rsidRDefault="00E86305" w:rsidP="00E86305">
      <w:pPr>
        <w:pStyle w:val="Default"/>
        <w:jc w:val="both"/>
        <w:rPr>
          <w:color w:val="auto"/>
          <w:sz w:val="22"/>
          <w:szCs w:val="22"/>
        </w:rPr>
      </w:pPr>
    </w:p>
    <w:p w14:paraId="7DEE3D2B" w14:textId="7D91CB3D" w:rsidR="00E86305" w:rsidRDefault="00E86305" w:rsidP="00E86305">
      <w:pPr>
        <w:rPr>
          <w:sz w:val="24"/>
          <w:lang w:val="sl-SI"/>
        </w:rPr>
      </w:pPr>
      <w:r w:rsidRPr="00D92050">
        <w:rPr>
          <w:sz w:val="24"/>
          <w:lang w:val="sl-SI"/>
        </w:rPr>
        <w:t>Odgovor</w:t>
      </w:r>
    </w:p>
    <w:p w14:paraId="5D2ED846" w14:textId="77777777" w:rsidR="005427F0" w:rsidRPr="00D92050" w:rsidRDefault="005427F0" w:rsidP="00E86305">
      <w:pPr>
        <w:rPr>
          <w:sz w:val="24"/>
          <w:lang w:val="sl-SI"/>
        </w:rPr>
      </w:pPr>
    </w:p>
    <w:p w14:paraId="37AD9521" w14:textId="77777777" w:rsidR="00E86305" w:rsidRPr="00D92050" w:rsidRDefault="00E86305" w:rsidP="00E86305">
      <w:pPr>
        <w:jc w:val="both"/>
        <w:rPr>
          <w:lang w:val="sl-SI"/>
        </w:rPr>
      </w:pPr>
      <w:r w:rsidRPr="00D92050">
        <w:rPr>
          <w:lang w:val="sl-SI"/>
        </w:rPr>
        <w:t>Obračun pavšalnega nadomestila je treba predložiti v elektronski obliki preko sistema eDavki na obrazcu DDV-</w:t>
      </w:r>
      <w:proofErr w:type="spellStart"/>
      <w:r w:rsidRPr="00D92050">
        <w:rPr>
          <w:lang w:val="sl-SI"/>
        </w:rPr>
        <w:t>ObrPN</w:t>
      </w:r>
      <w:proofErr w:type="spellEnd"/>
      <w:r w:rsidRPr="00D92050">
        <w:rPr>
          <w:lang w:val="sl-SI"/>
        </w:rPr>
        <w:t xml:space="preserve"> do 31. januarja tekočega leta za preteklo  leto. </w:t>
      </w:r>
    </w:p>
    <w:p w14:paraId="193EEC3B" w14:textId="77777777" w:rsidR="00E86305" w:rsidRPr="00D92050" w:rsidRDefault="00E86305" w:rsidP="00E86305">
      <w:pPr>
        <w:pStyle w:val="Default"/>
        <w:ind w:left="708"/>
        <w:jc w:val="both"/>
        <w:rPr>
          <w:color w:val="auto"/>
          <w:sz w:val="22"/>
          <w:szCs w:val="22"/>
        </w:rPr>
      </w:pPr>
    </w:p>
    <w:p w14:paraId="1DF953B9" w14:textId="77777777" w:rsidR="00E86305" w:rsidRPr="00D92050" w:rsidRDefault="00E86305" w:rsidP="00E86305">
      <w:pPr>
        <w:rPr>
          <w:lang w:val="sl-SI"/>
        </w:rPr>
      </w:pPr>
      <w:r w:rsidRPr="00D92050">
        <w:rPr>
          <w:b/>
          <w:sz w:val="24"/>
          <w:lang w:val="sl-SI"/>
        </w:rPr>
        <w:t>Vprašanje 18: Ali moram oddati obračun tudi, če ni bilo prometa? (17. 1.2018)</w:t>
      </w:r>
    </w:p>
    <w:p w14:paraId="010DB435" w14:textId="77777777" w:rsidR="00E86305" w:rsidRPr="00D92050" w:rsidRDefault="00E86305" w:rsidP="00E86305">
      <w:pPr>
        <w:pStyle w:val="Default"/>
        <w:jc w:val="both"/>
        <w:rPr>
          <w:color w:val="auto"/>
          <w:sz w:val="22"/>
          <w:szCs w:val="22"/>
        </w:rPr>
      </w:pPr>
    </w:p>
    <w:p w14:paraId="05C6FA1F" w14:textId="692BCBAC" w:rsidR="00E86305" w:rsidRDefault="00E86305" w:rsidP="00E86305">
      <w:pPr>
        <w:rPr>
          <w:sz w:val="24"/>
          <w:lang w:val="sl-SI"/>
        </w:rPr>
      </w:pPr>
      <w:r w:rsidRPr="00D92050">
        <w:rPr>
          <w:sz w:val="24"/>
          <w:lang w:val="sl-SI"/>
        </w:rPr>
        <w:t>Odgovor</w:t>
      </w:r>
    </w:p>
    <w:p w14:paraId="503161F2" w14:textId="77777777" w:rsidR="005427F0" w:rsidRPr="00D92050" w:rsidRDefault="005427F0" w:rsidP="00E86305">
      <w:pPr>
        <w:rPr>
          <w:sz w:val="24"/>
          <w:lang w:val="sl-SI"/>
        </w:rPr>
      </w:pPr>
    </w:p>
    <w:p w14:paraId="3D7638D3" w14:textId="77777777" w:rsidR="00E86305" w:rsidRPr="00D92050" w:rsidRDefault="00E86305" w:rsidP="00E86305">
      <w:pPr>
        <w:jc w:val="both"/>
        <w:rPr>
          <w:lang w:val="sl-SI"/>
        </w:rPr>
      </w:pPr>
      <w:r w:rsidRPr="00D92050">
        <w:rPr>
          <w:lang w:val="sl-SI"/>
        </w:rPr>
        <w:t>Da. Če kmečko gospodinjstvo dalj časa ne opravi dobav, pri katerih bi lahko uveljavljalo pravico do pavšalnega nadomestila, lahko v izogib obveznosti predložitve (praznih) obračunov pavšalnega nadomestila davčni organ obvesti, da ne želi več uveljavljati pavšalno nadomestila (na obrazcu DDV-</w:t>
      </w:r>
      <w:proofErr w:type="spellStart"/>
      <w:r w:rsidRPr="00D92050">
        <w:rPr>
          <w:lang w:val="sl-SI"/>
        </w:rPr>
        <w:t>VlgPN</w:t>
      </w:r>
      <w:proofErr w:type="spellEnd"/>
      <w:r w:rsidRPr="00D92050">
        <w:rPr>
          <w:lang w:val="sl-SI"/>
        </w:rPr>
        <w:t xml:space="preserve"> se izbere možnost »prenehanje dovoljenja«).</w:t>
      </w:r>
    </w:p>
    <w:p w14:paraId="7B6ED983" w14:textId="77777777" w:rsidR="00E86305" w:rsidRPr="00D92050" w:rsidRDefault="00E86305" w:rsidP="00E86305">
      <w:pPr>
        <w:pStyle w:val="Default"/>
        <w:jc w:val="both"/>
        <w:rPr>
          <w:color w:val="auto"/>
          <w:sz w:val="22"/>
          <w:szCs w:val="22"/>
        </w:rPr>
      </w:pPr>
    </w:p>
    <w:p w14:paraId="669B75E4" w14:textId="77777777" w:rsidR="00E86305" w:rsidRPr="00D92050" w:rsidRDefault="00E86305" w:rsidP="00E86305">
      <w:pPr>
        <w:rPr>
          <w:lang w:val="sl-SI"/>
        </w:rPr>
      </w:pPr>
      <w:r w:rsidRPr="00D92050">
        <w:rPr>
          <w:b/>
          <w:sz w:val="24"/>
          <w:lang w:val="sl-SI"/>
        </w:rPr>
        <w:t>Vprašanje 19: Nimam računalnika oz. digitalnega potrdila. Kako oddam obračun pavšalnega nadomestila? (17. 1. 2018)</w:t>
      </w:r>
    </w:p>
    <w:p w14:paraId="75069D0B" w14:textId="77777777" w:rsidR="00E86305" w:rsidRPr="00D92050" w:rsidRDefault="00E86305" w:rsidP="00E86305">
      <w:pPr>
        <w:pStyle w:val="Default"/>
        <w:jc w:val="both"/>
        <w:rPr>
          <w:color w:val="auto"/>
          <w:sz w:val="22"/>
          <w:szCs w:val="22"/>
        </w:rPr>
      </w:pPr>
    </w:p>
    <w:p w14:paraId="19C39A72" w14:textId="1187604D" w:rsidR="00E86305" w:rsidRDefault="00E86305" w:rsidP="00E86305">
      <w:pPr>
        <w:rPr>
          <w:sz w:val="24"/>
          <w:lang w:val="sl-SI"/>
        </w:rPr>
      </w:pPr>
      <w:r w:rsidRPr="00D92050">
        <w:rPr>
          <w:sz w:val="24"/>
          <w:lang w:val="sl-SI"/>
        </w:rPr>
        <w:t>Odgovor</w:t>
      </w:r>
    </w:p>
    <w:p w14:paraId="11862638" w14:textId="77777777" w:rsidR="005427F0" w:rsidRPr="00D92050" w:rsidRDefault="005427F0" w:rsidP="00E86305">
      <w:pPr>
        <w:rPr>
          <w:sz w:val="24"/>
          <w:lang w:val="sl-SI"/>
        </w:rPr>
      </w:pPr>
    </w:p>
    <w:p w14:paraId="0008CD2D" w14:textId="77777777" w:rsidR="00E86305" w:rsidRPr="00D92050" w:rsidRDefault="00E86305" w:rsidP="00E86305">
      <w:pPr>
        <w:jc w:val="both"/>
        <w:rPr>
          <w:szCs w:val="20"/>
          <w:lang w:val="sl-SI"/>
        </w:rPr>
      </w:pPr>
      <w:r w:rsidRPr="00D92050">
        <w:rPr>
          <w:szCs w:val="20"/>
          <w:lang w:val="sl-SI"/>
        </w:rPr>
        <w:t>Za oddajo obračuna preko sistema eDavki potrebujete kvalificirano digitalno potrdilo, ki ga pridobite z oddajo vloge na upravni enoti.</w:t>
      </w:r>
    </w:p>
    <w:p w14:paraId="6CB3EEF1" w14:textId="77777777" w:rsidR="00E86305" w:rsidRPr="00D92050" w:rsidRDefault="00E86305" w:rsidP="00E86305">
      <w:pPr>
        <w:jc w:val="both"/>
        <w:rPr>
          <w:szCs w:val="20"/>
          <w:lang w:val="sl-SI"/>
        </w:rPr>
      </w:pPr>
    </w:p>
    <w:p w14:paraId="4DE28B36" w14:textId="77777777" w:rsidR="00E86305" w:rsidRPr="00D92050" w:rsidRDefault="00E86305" w:rsidP="00E86305">
      <w:pPr>
        <w:jc w:val="both"/>
        <w:rPr>
          <w:szCs w:val="20"/>
          <w:lang w:val="sl-SI"/>
        </w:rPr>
      </w:pPr>
      <w:r w:rsidRPr="00D92050">
        <w:rPr>
          <w:szCs w:val="20"/>
          <w:lang w:val="sl-SI"/>
        </w:rPr>
        <w:t>Po prevzemu digitalnega potrdila morate opraviti postopek prve prijave vašega digitalnega potrdila v sistemu eDavki, nato lahko oddate elektronsko obračun pavšalnega nadomestila na obrazcu DDV-</w:t>
      </w:r>
      <w:proofErr w:type="spellStart"/>
      <w:r w:rsidRPr="00D92050">
        <w:rPr>
          <w:szCs w:val="20"/>
          <w:lang w:val="sl-SI"/>
        </w:rPr>
        <w:t>ObrPN</w:t>
      </w:r>
      <w:proofErr w:type="spellEnd"/>
      <w:r w:rsidRPr="00D92050">
        <w:rPr>
          <w:szCs w:val="20"/>
          <w:lang w:val="sl-SI"/>
        </w:rPr>
        <w:t>.</w:t>
      </w:r>
    </w:p>
    <w:p w14:paraId="0703813E" w14:textId="77777777" w:rsidR="00E86305" w:rsidRPr="00D92050" w:rsidRDefault="00E86305" w:rsidP="00E86305">
      <w:pPr>
        <w:jc w:val="both"/>
        <w:rPr>
          <w:szCs w:val="20"/>
          <w:lang w:val="sl-SI"/>
        </w:rPr>
      </w:pPr>
    </w:p>
    <w:p w14:paraId="2C81ED35" w14:textId="77777777" w:rsidR="00E86305" w:rsidRDefault="00E86305" w:rsidP="00DE36A0">
      <w:pPr>
        <w:jc w:val="both"/>
        <w:rPr>
          <w:szCs w:val="20"/>
          <w:lang w:val="sl-SI"/>
        </w:rPr>
      </w:pPr>
      <w:r w:rsidRPr="00D92050">
        <w:rPr>
          <w:szCs w:val="20"/>
          <w:lang w:val="sl-SI"/>
        </w:rPr>
        <w:t xml:space="preserve">Lahko pa za oddajo obrazcev pooblastite nekoga, ki digitalno potrdilo ima. Obrazec pooblastila je dostopen na povezavi </w:t>
      </w:r>
      <w:hyperlink r:id="rId46" w:history="1">
        <w:r w:rsidRPr="00D92050">
          <w:rPr>
            <w:rStyle w:val="Hiperpovezava"/>
            <w:szCs w:val="20"/>
            <w:lang w:val="sl-SI"/>
          </w:rPr>
          <w:t>http://edavki.durs.si</w:t>
        </w:r>
      </w:hyperlink>
      <w:r w:rsidRPr="00D92050">
        <w:rPr>
          <w:szCs w:val="20"/>
          <w:lang w:val="sl-SI"/>
        </w:rPr>
        <w:t xml:space="preserve"> v rubriki Pooblaščanje. Izpolnjen obrazec pooblastila predložite na pristojni finančni urad.</w:t>
      </w:r>
      <w:r w:rsidR="00FB4FC9">
        <w:rPr>
          <w:szCs w:val="20"/>
          <w:lang w:val="sl-SI"/>
        </w:rPr>
        <w:t xml:space="preserve"> </w:t>
      </w:r>
      <w:r w:rsidR="00FB4FC9" w:rsidRPr="00DC061A">
        <w:rPr>
          <w:szCs w:val="20"/>
          <w:lang w:val="sl-SI"/>
        </w:rPr>
        <w:t xml:space="preserve">Obstaja tudi možnost prijave v </w:t>
      </w:r>
      <w:proofErr w:type="spellStart"/>
      <w:r w:rsidR="00FB4FC9" w:rsidRPr="00DC061A">
        <w:rPr>
          <w:szCs w:val="20"/>
          <w:lang w:val="sl-SI"/>
        </w:rPr>
        <w:t>eDavke</w:t>
      </w:r>
      <w:proofErr w:type="spellEnd"/>
      <w:r w:rsidR="00FB4FC9" w:rsidRPr="00DC061A">
        <w:rPr>
          <w:szCs w:val="20"/>
          <w:lang w:val="sl-SI"/>
        </w:rPr>
        <w:t xml:space="preserve"> z uporabniškim imenom in geslom, kjer na</w:t>
      </w:r>
      <w:r w:rsidR="00FB4FC9" w:rsidRPr="00C31753">
        <w:rPr>
          <w:color w:val="FF0000"/>
          <w:szCs w:val="20"/>
          <w:lang w:val="sl-SI"/>
        </w:rPr>
        <w:t xml:space="preserve"> </w:t>
      </w:r>
      <w:hyperlink r:id="rId47" w:history="1">
        <w:r w:rsidR="00FB4FC9" w:rsidRPr="00FB4FC9">
          <w:rPr>
            <w:rStyle w:val="Hiperpovezava"/>
            <w:szCs w:val="20"/>
            <w:lang w:val="sl-SI"/>
          </w:rPr>
          <w:t>dostopu</w:t>
        </w:r>
      </w:hyperlink>
      <w:r w:rsidR="00FB4FC9">
        <w:rPr>
          <w:szCs w:val="20"/>
          <w:lang w:val="sl-SI"/>
        </w:rPr>
        <w:t xml:space="preserve"> </w:t>
      </w:r>
      <w:r w:rsidR="00FB4FC9" w:rsidRPr="00DC061A">
        <w:rPr>
          <w:szCs w:val="20"/>
          <w:lang w:val="sl-SI"/>
        </w:rPr>
        <w:t>najdete dodatne informacije.</w:t>
      </w:r>
    </w:p>
    <w:p w14:paraId="0F75E140" w14:textId="77777777" w:rsidR="00DC061A" w:rsidRPr="00DE36A0" w:rsidRDefault="00DC061A" w:rsidP="00DE36A0">
      <w:pPr>
        <w:jc w:val="both"/>
        <w:rPr>
          <w:szCs w:val="20"/>
          <w:lang w:val="sl-SI"/>
        </w:rPr>
      </w:pPr>
    </w:p>
    <w:p w14:paraId="384F034E" w14:textId="77777777" w:rsidR="00E86305" w:rsidRPr="00D92050" w:rsidRDefault="00E86305" w:rsidP="00E86305">
      <w:pPr>
        <w:rPr>
          <w:lang w:val="sl-SI"/>
        </w:rPr>
      </w:pPr>
      <w:r w:rsidRPr="00D92050">
        <w:rPr>
          <w:b/>
          <w:sz w:val="24"/>
          <w:lang w:val="sl-SI"/>
        </w:rPr>
        <w:t>Vprašanje 20: Za kmetijske in gozdarske storitve je možno uveljavljati pavšalno nadomestilo le, če so le te opravljene preko strojnega krožka. Lahko primeroma navedete, katere storitve so tiste, ki se lahko opravijo preko strojnega krožka? (17. 1. 2018)</w:t>
      </w:r>
    </w:p>
    <w:p w14:paraId="4A3EA3DF" w14:textId="77777777" w:rsidR="00E86305" w:rsidRPr="00D92050" w:rsidRDefault="00E86305" w:rsidP="00E86305">
      <w:pPr>
        <w:pStyle w:val="Default"/>
        <w:jc w:val="both"/>
        <w:rPr>
          <w:color w:val="auto"/>
          <w:sz w:val="22"/>
          <w:szCs w:val="22"/>
        </w:rPr>
      </w:pPr>
    </w:p>
    <w:p w14:paraId="6021885D" w14:textId="6274E751" w:rsidR="00E86305" w:rsidRDefault="00E86305" w:rsidP="00E86305">
      <w:pPr>
        <w:pStyle w:val="Default"/>
        <w:jc w:val="both"/>
        <w:rPr>
          <w:color w:val="auto"/>
        </w:rPr>
      </w:pPr>
      <w:r w:rsidRPr="00D92050">
        <w:rPr>
          <w:color w:val="auto"/>
        </w:rPr>
        <w:t>Odgovor</w:t>
      </w:r>
    </w:p>
    <w:p w14:paraId="39DAF860" w14:textId="77777777" w:rsidR="005427F0" w:rsidRPr="00D92050" w:rsidRDefault="005427F0" w:rsidP="00E86305">
      <w:pPr>
        <w:pStyle w:val="Default"/>
        <w:jc w:val="both"/>
        <w:rPr>
          <w:color w:val="auto"/>
        </w:rPr>
      </w:pPr>
    </w:p>
    <w:p w14:paraId="01793646" w14:textId="77777777" w:rsidR="00E86305" w:rsidRDefault="00E86305" w:rsidP="00E86305">
      <w:pPr>
        <w:jc w:val="both"/>
        <w:rPr>
          <w:lang w:val="sl-SI"/>
        </w:rPr>
      </w:pPr>
      <w:r w:rsidRPr="00D92050">
        <w:rPr>
          <w:lang w:val="sl-SI"/>
        </w:rPr>
        <w:t xml:space="preserve">Preko strojnih krožkov se lahko opravljajo storitve v zvezi z oddajanjem v najem kmetijske in gozdarske mehanizacije ter opreme, delovne sile in drugih proizvodnih zmogljivosti. Več o strojnih krožkih je na voljo v Zakonu o kmetijstvu – </w:t>
      </w:r>
      <w:hyperlink r:id="rId48" w:history="1">
        <w:r w:rsidRPr="00D92050">
          <w:rPr>
            <w:rStyle w:val="Hiperpovezava"/>
            <w:szCs w:val="20"/>
            <w:lang w:val="sl-SI"/>
          </w:rPr>
          <w:t>ZKme-1</w:t>
        </w:r>
      </w:hyperlink>
      <w:r w:rsidRPr="00D92050">
        <w:rPr>
          <w:lang w:val="sl-SI"/>
        </w:rPr>
        <w:t xml:space="preserve"> in </w:t>
      </w:r>
      <w:hyperlink r:id="rId49" w:tgtFrame="_blank" w:tooltip="Povezava odpre novo okno." w:history="1">
        <w:r w:rsidRPr="00D92050">
          <w:rPr>
            <w:rStyle w:val="Hiperpovezava"/>
            <w:szCs w:val="20"/>
            <w:lang w:val="sl-SI"/>
          </w:rPr>
          <w:t xml:space="preserve">Pravilniku o pogojih za oprostitev plačila dohodnine od prejemkov iz </w:t>
        </w:r>
        <w:proofErr w:type="spellStart"/>
        <w:r w:rsidRPr="00D92050">
          <w:rPr>
            <w:rStyle w:val="Hiperpovezava"/>
            <w:szCs w:val="20"/>
            <w:lang w:val="sl-SI"/>
          </w:rPr>
          <w:t>medsosedske</w:t>
        </w:r>
        <w:proofErr w:type="spellEnd"/>
        <w:r w:rsidRPr="00D92050">
          <w:rPr>
            <w:rStyle w:val="Hiperpovezava"/>
            <w:szCs w:val="20"/>
            <w:lang w:val="sl-SI"/>
          </w:rPr>
          <w:t xml:space="preserve"> pomoči med kmetijskimi gospodarstvi v okviru strojnih krožkov</w:t>
        </w:r>
      </w:hyperlink>
      <w:r w:rsidRPr="00D92050">
        <w:rPr>
          <w:lang w:val="sl-SI"/>
        </w:rPr>
        <w:t>.</w:t>
      </w:r>
    </w:p>
    <w:p w14:paraId="2223D0C8" w14:textId="77777777" w:rsidR="00E86305" w:rsidRPr="00D92050" w:rsidRDefault="00E86305" w:rsidP="00E86305">
      <w:pPr>
        <w:jc w:val="both"/>
        <w:rPr>
          <w:sz w:val="22"/>
          <w:szCs w:val="22"/>
          <w:lang w:val="sl-SI"/>
        </w:rPr>
      </w:pPr>
    </w:p>
    <w:p w14:paraId="530D48B8" w14:textId="77777777" w:rsidR="00E86305" w:rsidRPr="00DC061A" w:rsidRDefault="00E86305" w:rsidP="00E86305">
      <w:pPr>
        <w:jc w:val="both"/>
        <w:rPr>
          <w:sz w:val="22"/>
          <w:szCs w:val="22"/>
          <w:lang w:val="sl-SI"/>
        </w:rPr>
      </w:pPr>
      <w:r w:rsidRPr="00D92050">
        <w:rPr>
          <w:b/>
          <w:sz w:val="24"/>
          <w:lang w:val="sl-SI"/>
        </w:rPr>
        <w:t xml:space="preserve">Vprašanje 21: Ali je možno uveljavljati pavšalno nadomestilo za storitev </w:t>
      </w:r>
      <w:proofErr w:type="spellStart"/>
      <w:r w:rsidRPr="00D92050">
        <w:rPr>
          <w:b/>
          <w:sz w:val="24"/>
          <w:lang w:val="sl-SI"/>
        </w:rPr>
        <w:t>dopitanja</w:t>
      </w:r>
      <w:proofErr w:type="spellEnd"/>
      <w:r w:rsidRPr="00D92050">
        <w:rPr>
          <w:b/>
          <w:sz w:val="24"/>
          <w:lang w:val="sl-SI"/>
        </w:rPr>
        <w:t xml:space="preserve"> živali (pujski, telički, piščanci, </w:t>
      </w:r>
      <w:proofErr w:type="spellStart"/>
      <w:r w:rsidRPr="00D92050">
        <w:rPr>
          <w:b/>
          <w:sz w:val="24"/>
          <w:lang w:val="sl-SI"/>
        </w:rPr>
        <w:t>itd</w:t>
      </w:r>
      <w:proofErr w:type="spellEnd"/>
      <w:r w:rsidRPr="00D92050">
        <w:rPr>
          <w:b/>
          <w:sz w:val="24"/>
          <w:lang w:val="sl-SI"/>
        </w:rPr>
        <w:t>), ki jo kmečko gospodinjstvo opravlja s pretežno lastno krmo? (17. 1. 2018</w:t>
      </w:r>
      <w:r w:rsidR="0011695C">
        <w:rPr>
          <w:b/>
          <w:sz w:val="24"/>
          <w:lang w:val="sl-SI"/>
        </w:rPr>
        <w:t xml:space="preserve"> </w:t>
      </w:r>
      <w:r w:rsidR="0011695C" w:rsidRPr="00DC061A">
        <w:rPr>
          <w:b/>
          <w:sz w:val="24"/>
          <w:lang w:val="sl-SI"/>
        </w:rPr>
        <w:t xml:space="preserve">– </w:t>
      </w:r>
      <w:proofErr w:type="spellStart"/>
      <w:r w:rsidR="0011695C" w:rsidRPr="00DC061A">
        <w:rPr>
          <w:b/>
          <w:sz w:val="24"/>
          <w:lang w:val="sl-SI"/>
        </w:rPr>
        <w:t>popr</w:t>
      </w:r>
      <w:proofErr w:type="spellEnd"/>
      <w:r w:rsidR="0011695C" w:rsidRPr="00DC061A">
        <w:rPr>
          <w:b/>
          <w:sz w:val="24"/>
          <w:lang w:val="sl-SI"/>
        </w:rPr>
        <w:t>.</w:t>
      </w:r>
      <w:r w:rsidRPr="00DC061A">
        <w:rPr>
          <w:b/>
          <w:sz w:val="24"/>
          <w:lang w:val="sl-SI"/>
        </w:rPr>
        <w:t>)</w:t>
      </w:r>
    </w:p>
    <w:p w14:paraId="3FABABCC" w14:textId="77777777" w:rsidR="00E86305" w:rsidRPr="00D92050" w:rsidRDefault="00E86305" w:rsidP="00E86305">
      <w:pPr>
        <w:pStyle w:val="FURSnaslov1"/>
        <w:rPr>
          <w:lang w:val="sl-SI"/>
        </w:rPr>
      </w:pPr>
    </w:p>
    <w:p w14:paraId="37EA9750" w14:textId="20774E92" w:rsidR="00E86305" w:rsidRDefault="00E86305" w:rsidP="00E86305">
      <w:pPr>
        <w:rPr>
          <w:sz w:val="24"/>
          <w:lang w:val="sl-SI"/>
        </w:rPr>
      </w:pPr>
      <w:r w:rsidRPr="00D92050">
        <w:rPr>
          <w:sz w:val="24"/>
          <w:lang w:val="sl-SI"/>
        </w:rPr>
        <w:t>Odgovor</w:t>
      </w:r>
    </w:p>
    <w:p w14:paraId="1C0E0CC2" w14:textId="77777777" w:rsidR="005427F0" w:rsidRPr="00D92050" w:rsidRDefault="005427F0" w:rsidP="00E86305">
      <w:pPr>
        <w:rPr>
          <w:sz w:val="24"/>
          <w:lang w:val="sl-SI"/>
        </w:rPr>
      </w:pPr>
    </w:p>
    <w:p w14:paraId="3DBBA89C" w14:textId="77777777" w:rsidR="00E86305" w:rsidRPr="001E2539" w:rsidRDefault="00E86305" w:rsidP="00E86305">
      <w:pPr>
        <w:jc w:val="both"/>
        <w:rPr>
          <w:szCs w:val="20"/>
          <w:lang w:val="sl-SI" w:eastAsia="sl-SI"/>
        </w:rPr>
      </w:pPr>
      <w:r w:rsidRPr="001E2539">
        <w:rPr>
          <w:szCs w:val="20"/>
          <w:lang w:val="sl-SI"/>
        </w:rPr>
        <w:t xml:space="preserve">Oskrba oziroma pitanja tujih živali </w:t>
      </w:r>
      <w:r w:rsidR="007514E5" w:rsidRPr="001E2539">
        <w:rPr>
          <w:szCs w:val="20"/>
          <w:lang w:val="sl-SI"/>
        </w:rPr>
        <w:t xml:space="preserve">se lahko šteje kot </w:t>
      </w:r>
      <w:r w:rsidRPr="001E2539">
        <w:rPr>
          <w:szCs w:val="20"/>
          <w:lang w:val="sl-SI"/>
        </w:rPr>
        <w:t>OKGD</w:t>
      </w:r>
      <w:r w:rsidR="007514E5" w:rsidRPr="001E2539">
        <w:rPr>
          <w:szCs w:val="20"/>
          <w:lang w:val="sl-SI"/>
        </w:rPr>
        <w:t xml:space="preserve"> le v primeru, da ta poleg zagotavljanja prostora in izvajanja opravil pitanja zajema tudi zagotavljanje lastne krme </w:t>
      </w:r>
      <w:r w:rsidR="00A00491" w:rsidRPr="001E2539">
        <w:rPr>
          <w:szCs w:val="20"/>
          <w:lang w:val="sl-SI"/>
        </w:rPr>
        <w:t xml:space="preserve">z zemljišč v uporabi </w:t>
      </w:r>
      <w:r w:rsidR="007514E5" w:rsidRPr="001E2539">
        <w:rPr>
          <w:szCs w:val="20"/>
          <w:lang w:val="sl-SI"/>
        </w:rPr>
        <w:t xml:space="preserve">kmečkega gospodinjstva, ki živali pita. </w:t>
      </w:r>
      <w:r w:rsidR="00C7435E" w:rsidRPr="001E2539">
        <w:rPr>
          <w:szCs w:val="20"/>
          <w:lang w:val="sl-SI"/>
        </w:rPr>
        <w:t>V</w:t>
      </w:r>
      <w:r w:rsidR="007514E5" w:rsidRPr="001E2539">
        <w:rPr>
          <w:szCs w:val="20"/>
          <w:lang w:val="sl-SI"/>
        </w:rPr>
        <w:t xml:space="preserve"> takem primeru je mogoče storitveno pitanje šteti kot lastno OKGD kmečkega gospodinjstva</w:t>
      </w:r>
      <w:r w:rsidR="00C7435E" w:rsidRPr="001E2539">
        <w:rPr>
          <w:szCs w:val="20"/>
          <w:lang w:val="sl-SI"/>
        </w:rPr>
        <w:t>, prodaja, ki v vrednosti sicer zajema le del vrednosti prirasta, pa lahko obravnava kot prodaja cele živali</w:t>
      </w:r>
      <w:r w:rsidR="007514E5" w:rsidRPr="001E2539">
        <w:rPr>
          <w:szCs w:val="20"/>
          <w:lang w:val="sl-SI"/>
        </w:rPr>
        <w:t xml:space="preserve">. </w:t>
      </w:r>
      <w:r w:rsidR="00C31753" w:rsidRPr="001E2539">
        <w:rPr>
          <w:szCs w:val="20"/>
          <w:lang w:val="sl-SI"/>
        </w:rPr>
        <w:t>Če</w:t>
      </w:r>
      <w:r w:rsidR="007514E5" w:rsidRPr="001E2539">
        <w:rPr>
          <w:szCs w:val="20"/>
          <w:lang w:val="sl-SI"/>
        </w:rPr>
        <w:t xml:space="preserve"> rejec zagotavlja prostor in izvaja le storitve </w:t>
      </w:r>
      <w:proofErr w:type="spellStart"/>
      <w:r w:rsidR="007514E5" w:rsidRPr="001E2539">
        <w:rPr>
          <w:szCs w:val="20"/>
          <w:lang w:val="sl-SI"/>
        </w:rPr>
        <w:t>dopitanja</w:t>
      </w:r>
      <w:proofErr w:type="spellEnd"/>
      <w:r w:rsidR="007514E5" w:rsidRPr="001E2539">
        <w:rPr>
          <w:szCs w:val="20"/>
          <w:lang w:val="sl-SI"/>
        </w:rPr>
        <w:t>, krmo pa zagotovi naročitelj pitanja, se tako pitanje ne more šteti za OKGD in se zanj</w:t>
      </w:r>
      <w:r w:rsidR="00C31753" w:rsidRPr="001E2539">
        <w:rPr>
          <w:szCs w:val="20"/>
          <w:lang w:val="sl-SI"/>
        </w:rPr>
        <w:t xml:space="preserve"> </w:t>
      </w:r>
      <w:r w:rsidRPr="001E2539">
        <w:rPr>
          <w:strike/>
          <w:szCs w:val="20"/>
          <w:lang w:val="sl-SI"/>
        </w:rPr>
        <w:t xml:space="preserve"> </w:t>
      </w:r>
      <w:r w:rsidRPr="001E2539">
        <w:rPr>
          <w:szCs w:val="20"/>
          <w:lang w:val="sl-SI"/>
        </w:rPr>
        <w:t>ne more uveljavljati pavšaln</w:t>
      </w:r>
      <w:r w:rsidR="007514E5" w:rsidRPr="001E2539">
        <w:rPr>
          <w:szCs w:val="20"/>
          <w:lang w:val="sl-SI"/>
        </w:rPr>
        <w:t>ega</w:t>
      </w:r>
      <w:r w:rsidRPr="001E2539">
        <w:rPr>
          <w:szCs w:val="20"/>
          <w:lang w:val="sl-SI"/>
        </w:rPr>
        <w:t xml:space="preserve"> nadomestil</w:t>
      </w:r>
      <w:r w:rsidR="007514E5" w:rsidRPr="001E2539">
        <w:rPr>
          <w:szCs w:val="20"/>
          <w:lang w:val="sl-SI"/>
        </w:rPr>
        <w:t>a</w:t>
      </w:r>
      <w:r w:rsidRPr="001E2539">
        <w:rPr>
          <w:szCs w:val="20"/>
          <w:lang w:val="sl-SI"/>
        </w:rPr>
        <w:t xml:space="preserve">. </w:t>
      </w:r>
    </w:p>
    <w:p w14:paraId="63404CA0" w14:textId="77777777" w:rsidR="00E86305" w:rsidRPr="00D92050" w:rsidRDefault="00E86305" w:rsidP="00E86305">
      <w:pPr>
        <w:pStyle w:val="Default"/>
        <w:ind w:left="1820"/>
        <w:jc w:val="both"/>
        <w:rPr>
          <w:color w:val="auto"/>
          <w:sz w:val="20"/>
          <w:szCs w:val="20"/>
        </w:rPr>
      </w:pPr>
    </w:p>
    <w:p w14:paraId="0A4253F9" w14:textId="77777777" w:rsidR="00E86305" w:rsidRPr="00D92050" w:rsidRDefault="00E86305" w:rsidP="00E86305">
      <w:pPr>
        <w:ind w:left="720"/>
        <w:jc w:val="both"/>
        <w:rPr>
          <w:sz w:val="22"/>
          <w:szCs w:val="22"/>
          <w:lang w:val="sl-SI"/>
        </w:rPr>
      </w:pPr>
    </w:p>
    <w:p w14:paraId="2D9C2B89" w14:textId="77777777" w:rsidR="00E86305" w:rsidRPr="00C31753" w:rsidRDefault="00E86305" w:rsidP="00E86305">
      <w:pPr>
        <w:jc w:val="both"/>
        <w:rPr>
          <w:b/>
          <w:lang w:val="sl-SI"/>
        </w:rPr>
      </w:pPr>
      <w:r w:rsidRPr="00886707">
        <w:rPr>
          <w:b/>
          <w:sz w:val="24"/>
          <w:lang w:val="sl-SI"/>
        </w:rPr>
        <w:t>Vprašanje 22: Pavšalno dovoljenje se je med letom preneslo na novega upravičenca. Kako se odda obračun pavšalnega nadomestila, ali oddata vsak svoj obračun ali odda novi upravičenec skupni obračun ?</w:t>
      </w:r>
    </w:p>
    <w:p w14:paraId="5B3EE376" w14:textId="77777777" w:rsidR="00E86305" w:rsidRPr="00886707" w:rsidRDefault="00E86305" w:rsidP="00E86305">
      <w:pPr>
        <w:pStyle w:val="Default"/>
        <w:ind w:left="360"/>
        <w:jc w:val="both"/>
        <w:rPr>
          <w:color w:val="auto"/>
        </w:rPr>
      </w:pPr>
    </w:p>
    <w:p w14:paraId="16A904A8" w14:textId="620C4085" w:rsidR="00E86305" w:rsidRDefault="00E86305" w:rsidP="00E86305">
      <w:pPr>
        <w:rPr>
          <w:sz w:val="24"/>
          <w:lang w:val="sl-SI"/>
        </w:rPr>
      </w:pPr>
      <w:r w:rsidRPr="00886707">
        <w:rPr>
          <w:sz w:val="24"/>
          <w:lang w:val="sl-SI"/>
        </w:rPr>
        <w:t>Odgovor</w:t>
      </w:r>
    </w:p>
    <w:p w14:paraId="0B142A8D" w14:textId="77777777" w:rsidR="005427F0" w:rsidRPr="00C31753" w:rsidRDefault="005427F0" w:rsidP="00E86305">
      <w:pPr>
        <w:rPr>
          <w:lang w:val="sl-SI"/>
        </w:rPr>
      </w:pPr>
    </w:p>
    <w:p w14:paraId="6D244BE3" w14:textId="77777777" w:rsidR="00E86305" w:rsidRPr="00D92050" w:rsidRDefault="00E86305" w:rsidP="00E86305">
      <w:pPr>
        <w:jc w:val="both"/>
        <w:rPr>
          <w:szCs w:val="20"/>
          <w:lang w:val="sl-SI"/>
        </w:rPr>
      </w:pPr>
      <w:r w:rsidRPr="00886707">
        <w:rPr>
          <w:szCs w:val="20"/>
          <w:lang w:val="sl-SI"/>
        </w:rPr>
        <w:t xml:space="preserve">Če se je dovoljenje med letom preneslo na drugega predstavnika kmečkega gospodinjstva, mora obračun DDV-OPN predložiti slednji (torej predstavnik, na katerega se je preneslo dovoljenje), in sicer za celotno obdobje veljavnosti dovoljenja </w:t>
      </w:r>
      <w:r>
        <w:rPr>
          <w:szCs w:val="20"/>
          <w:lang w:val="sl-SI"/>
        </w:rPr>
        <w:t>(torej tudi za obdobje, v katerem je bil predstavnik  kmečkega gospodinjstva drug član gospodinjstva).</w:t>
      </w:r>
      <w:r w:rsidRPr="004347E9">
        <w:rPr>
          <w:szCs w:val="20"/>
          <w:lang w:val="sl-SI"/>
        </w:rPr>
        <w:t>.</w:t>
      </w:r>
    </w:p>
    <w:p w14:paraId="24803FC6" w14:textId="77777777" w:rsidR="00E86305" w:rsidRPr="00C31753" w:rsidRDefault="00E86305" w:rsidP="00E86305">
      <w:pPr>
        <w:jc w:val="both"/>
        <w:rPr>
          <w:szCs w:val="20"/>
          <w:lang w:val="sl-SI"/>
        </w:rPr>
      </w:pPr>
    </w:p>
    <w:p w14:paraId="671B4F97" w14:textId="77777777" w:rsidR="00E86305" w:rsidRPr="00C31753" w:rsidRDefault="00E86305" w:rsidP="00E86305">
      <w:pPr>
        <w:jc w:val="both"/>
        <w:rPr>
          <w:b/>
          <w:lang w:val="it-IT"/>
        </w:rPr>
      </w:pPr>
      <w:r w:rsidRPr="00886707">
        <w:rPr>
          <w:b/>
          <w:sz w:val="24"/>
          <w:lang w:val="sl-SI"/>
        </w:rPr>
        <w:t>Vprašanje 23: Upravičenec do pavšalnega nadomestila je umrl. Ali je potrebno oddati obračun pavšalnega nadomestila za umrlega upravičenca?</w:t>
      </w:r>
    </w:p>
    <w:p w14:paraId="1DC94AB2" w14:textId="77777777" w:rsidR="00E86305" w:rsidRPr="00C31753" w:rsidRDefault="00E86305" w:rsidP="00E86305">
      <w:pPr>
        <w:jc w:val="both"/>
        <w:rPr>
          <w:b/>
          <w:lang w:val="it-IT"/>
        </w:rPr>
      </w:pPr>
    </w:p>
    <w:p w14:paraId="4E434549" w14:textId="1FB11CD8" w:rsidR="00E86305" w:rsidRDefault="00E86305" w:rsidP="00E86305">
      <w:pPr>
        <w:rPr>
          <w:sz w:val="24"/>
          <w:lang w:val="sl-SI"/>
        </w:rPr>
      </w:pPr>
      <w:r w:rsidRPr="00886707">
        <w:rPr>
          <w:sz w:val="24"/>
          <w:lang w:val="sl-SI"/>
        </w:rPr>
        <w:t>Odgovor</w:t>
      </w:r>
    </w:p>
    <w:p w14:paraId="68AC5818" w14:textId="77777777" w:rsidR="005427F0" w:rsidRPr="00C31753" w:rsidRDefault="005427F0" w:rsidP="00E86305">
      <w:pPr>
        <w:rPr>
          <w:lang w:val="it-IT"/>
        </w:rPr>
      </w:pPr>
    </w:p>
    <w:p w14:paraId="05C5EB52" w14:textId="77777777" w:rsidR="00E86305" w:rsidRPr="00DE36A0" w:rsidRDefault="00E86305" w:rsidP="00E86305">
      <w:pPr>
        <w:rPr>
          <w:szCs w:val="20"/>
          <w:lang w:val="it-IT"/>
        </w:rPr>
      </w:pPr>
      <w:r w:rsidRPr="00DE36A0">
        <w:rPr>
          <w:szCs w:val="20"/>
          <w:lang w:val="sl-SI"/>
        </w:rPr>
        <w:t>Da.</w:t>
      </w:r>
      <w:r w:rsidRPr="00DE36A0" w:rsidDel="00E0142F">
        <w:rPr>
          <w:szCs w:val="20"/>
          <w:lang w:val="it-IT"/>
        </w:rPr>
        <w:t xml:space="preserve"> </w:t>
      </w:r>
    </w:p>
    <w:p w14:paraId="14E16E8D" w14:textId="77777777" w:rsidR="00E86305" w:rsidRDefault="00E86305" w:rsidP="00E86305">
      <w:pPr>
        <w:rPr>
          <w:lang w:val="it-IT"/>
        </w:rPr>
      </w:pPr>
    </w:p>
    <w:p w14:paraId="61BD1F96" w14:textId="77777777" w:rsidR="00E86305" w:rsidRPr="00886707" w:rsidRDefault="00E86305" w:rsidP="00E86305">
      <w:pPr>
        <w:jc w:val="both"/>
        <w:rPr>
          <w:b/>
          <w:sz w:val="24"/>
          <w:lang w:val="sl-SI"/>
        </w:rPr>
      </w:pPr>
      <w:r w:rsidRPr="00886707">
        <w:rPr>
          <w:b/>
          <w:sz w:val="24"/>
          <w:lang w:val="sl-SI"/>
        </w:rPr>
        <w:t>Vprašanje 24: Pri izpolnjevanju obračuna pavšalnega nadomestila nas zanima ali vpisujemo podatke po fakturirani realizaciji ali po plačani realizaciji?</w:t>
      </w:r>
    </w:p>
    <w:p w14:paraId="2F719A68" w14:textId="77777777" w:rsidR="00E86305" w:rsidRPr="00886707" w:rsidRDefault="00E86305" w:rsidP="00E86305">
      <w:pPr>
        <w:jc w:val="both"/>
        <w:rPr>
          <w:b/>
          <w:sz w:val="24"/>
          <w:lang w:val="sl-SI"/>
        </w:rPr>
      </w:pPr>
    </w:p>
    <w:p w14:paraId="343D4440" w14:textId="36BC7174" w:rsidR="00E86305" w:rsidRDefault="00E86305" w:rsidP="00E86305">
      <w:pPr>
        <w:rPr>
          <w:sz w:val="24"/>
          <w:lang w:val="sl-SI"/>
        </w:rPr>
      </w:pPr>
      <w:r w:rsidRPr="00886707">
        <w:rPr>
          <w:sz w:val="24"/>
          <w:lang w:val="sl-SI"/>
        </w:rPr>
        <w:t>Odgovor</w:t>
      </w:r>
    </w:p>
    <w:p w14:paraId="765935B8" w14:textId="77777777" w:rsidR="005427F0" w:rsidRPr="00886707" w:rsidRDefault="005427F0" w:rsidP="00E86305">
      <w:pPr>
        <w:rPr>
          <w:sz w:val="24"/>
          <w:lang w:val="sl-SI"/>
        </w:rPr>
      </w:pPr>
    </w:p>
    <w:p w14:paraId="2D701521" w14:textId="499C0945" w:rsidR="00E86305" w:rsidRDefault="00E86305" w:rsidP="00E86305">
      <w:pPr>
        <w:jc w:val="both"/>
        <w:rPr>
          <w:szCs w:val="20"/>
          <w:lang w:val="sl-SI"/>
        </w:rPr>
      </w:pPr>
      <w:r w:rsidRPr="00886707">
        <w:rPr>
          <w:szCs w:val="20"/>
          <w:lang w:val="sl-SI"/>
        </w:rPr>
        <w:t xml:space="preserve">Upravičenec do pavšalnega nadomestila mora v obračunu DDV- OPN  poročati o opravljenih dobavah blaga oziroma storitev davčnim zavezancem, ki so identificirani za namene DDV, ki jih je opravil v posameznem obračunskem </w:t>
      </w:r>
      <w:r w:rsidRPr="001E2539">
        <w:rPr>
          <w:szCs w:val="20"/>
          <w:lang w:val="sl-SI"/>
        </w:rPr>
        <w:t>obdobju</w:t>
      </w:r>
      <w:r w:rsidR="0044236A" w:rsidRPr="001E2539">
        <w:rPr>
          <w:szCs w:val="20"/>
          <w:lang w:val="sl-SI"/>
        </w:rPr>
        <w:t xml:space="preserve"> in je bil zanje izdan račun – torej mora poročati po fakturirani realizaciji</w:t>
      </w:r>
      <w:r w:rsidRPr="001E2539">
        <w:rPr>
          <w:szCs w:val="20"/>
          <w:lang w:val="sl-SI"/>
        </w:rPr>
        <w:t xml:space="preserve">. </w:t>
      </w:r>
    </w:p>
    <w:p w14:paraId="021C6A85" w14:textId="2ED5274E" w:rsidR="00631C9C" w:rsidRDefault="00631C9C" w:rsidP="00E86305">
      <w:pPr>
        <w:jc w:val="both"/>
        <w:rPr>
          <w:szCs w:val="20"/>
          <w:lang w:val="sl-SI"/>
        </w:rPr>
      </w:pPr>
    </w:p>
    <w:p w14:paraId="4251B6C0" w14:textId="2CAA81BD" w:rsidR="00435F74" w:rsidRDefault="00435F74" w:rsidP="00E86305">
      <w:pPr>
        <w:jc w:val="both"/>
        <w:rPr>
          <w:szCs w:val="20"/>
          <w:lang w:val="sl-SI"/>
        </w:rPr>
      </w:pPr>
    </w:p>
    <w:p w14:paraId="5417B5E9" w14:textId="53D931BD" w:rsidR="00435F74" w:rsidRPr="00AD2A3C" w:rsidRDefault="00FC1F62" w:rsidP="00E86305">
      <w:pPr>
        <w:jc w:val="both"/>
        <w:rPr>
          <w:szCs w:val="20"/>
          <w:lang w:val="sl-SI"/>
        </w:rPr>
      </w:pPr>
      <w:r w:rsidRPr="00AD2A3C">
        <w:rPr>
          <w:b/>
          <w:sz w:val="24"/>
          <w:lang w:val="sl-SI"/>
        </w:rPr>
        <w:t xml:space="preserve">Vprašanje 25: Ali določba 160. člena Pravilnika </w:t>
      </w:r>
      <w:r w:rsidR="0081707F" w:rsidRPr="00AD2A3C">
        <w:rPr>
          <w:b/>
          <w:sz w:val="24"/>
          <w:lang w:val="sl-SI"/>
        </w:rPr>
        <w:t>pomeni</w:t>
      </w:r>
      <w:r w:rsidRPr="00AD2A3C">
        <w:rPr>
          <w:b/>
          <w:sz w:val="24"/>
          <w:lang w:val="sl-SI"/>
        </w:rPr>
        <w:t xml:space="preserve"> nov način obdavčitve kmečkih gospodinjstev</w:t>
      </w:r>
      <w:r w:rsidR="006D05AF" w:rsidRPr="00AD2A3C">
        <w:rPr>
          <w:b/>
          <w:sz w:val="24"/>
          <w:lang w:val="sl-SI"/>
        </w:rPr>
        <w:t>, ki dohodek iz OKGD ugotavlja pavšalno po KD</w:t>
      </w:r>
      <w:r w:rsidRPr="00AD2A3C">
        <w:rPr>
          <w:b/>
          <w:sz w:val="24"/>
          <w:lang w:val="sl-SI"/>
        </w:rPr>
        <w:t>? (</w:t>
      </w:r>
      <w:r w:rsidR="006A5D94" w:rsidRPr="00AD2A3C">
        <w:rPr>
          <w:b/>
          <w:sz w:val="24"/>
          <w:lang w:val="sl-SI"/>
        </w:rPr>
        <w:t>1.7.</w:t>
      </w:r>
      <w:r w:rsidRPr="00AD2A3C">
        <w:rPr>
          <w:b/>
          <w:sz w:val="24"/>
          <w:lang w:val="sl-SI"/>
        </w:rPr>
        <w:t xml:space="preserve">2022) </w:t>
      </w:r>
    </w:p>
    <w:p w14:paraId="4287D430" w14:textId="53DB0ADE" w:rsidR="00631C9C" w:rsidRPr="00AD2A3C" w:rsidRDefault="00631C9C" w:rsidP="00E86305">
      <w:pPr>
        <w:jc w:val="both"/>
        <w:rPr>
          <w:sz w:val="24"/>
          <w:lang w:val="sl-SI"/>
        </w:rPr>
      </w:pPr>
    </w:p>
    <w:p w14:paraId="153CC882" w14:textId="576ED817" w:rsidR="00FC1F62" w:rsidRPr="00AD2A3C" w:rsidRDefault="00FC1F62" w:rsidP="00FC1F62">
      <w:pPr>
        <w:jc w:val="both"/>
        <w:rPr>
          <w:sz w:val="24"/>
          <w:lang w:val="sl-SI"/>
        </w:rPr>
      </w:pPr>
      <w:r w:rsidRPr="00AD2A3C">
        <w:rPr>
          <w:sz w:val="24"/>
          <w:lang w:val="sl-SI"/>
        </w:rPr>
        <w:t>Odgovor</w:t>
      </w:r>
    </w:p>
    <w:p w14:paraId="5264DB1F" w14:textId="77777777" w:rsidR="005427F0" w:rsidRPr="00AD2A3C" w:rsidRDefault="005427F0" w:rsidP="00FC1F62">
      <w:pPr>
        <w:jc w:val="both"/>
        <w:rPr>
          <w:sz w:val="24"/>
          <w:lang w:val="sl-SI"/>
        </w:rPr>
      </w:pPr>
    </w:p>
    <w:p w14:paraId="5C6BE609" w14:textId="22E2BE37" w:rsidR="00FC1F62" w:rsidRPr="00AD2A3C" w:rsidRDefault="00785B21">
      <w:pPr>
        <w:jc w:val="both"/>
        <w:rPr>
          <w:szCs w:val="20"/>
          <w:lang w:val="sl-SI"/>
        </w:rPr>
      </w:pPr>
      <w:r w:rsidRPr="00AD2A3C">
        <w:rPr>
          <w:szCs w:val="20"/>
          <w:lang w:val="sl-SI"/>
        </w:rPr>
        <w:t xml:space="preserve">Ne. </w:t>
      </w:r>
      <w:r w:rsidR="004C2495" w:rsidRPr="00AD2A3C">
        <w:rPr>
          <w:szCs w:val="20"/>
          <w:lang w:val="sl-SI"/>
        </w:rPr>
        <w:t>G</w:t>
      </w:r>
      <w:r w:rsidR="00141DD5" w:rsidRPr="00AD2A3C">
        <w:rPr>
          <w:szCs w:val="20"/>
          <w:lang w:val="sl-SI"/>
        </w:rPr>
        <w:t>lede vstopa v sistem DDV kmečkih gospodinjstev</w:t>
      </w:r>
      <w:r w:rsidR="006D05AF" w:rsidRPr="00AD2A3C">
        <w:rPr>
          <w:szCs w:val="20"/>
          <w:lang w:val="sl-SI"/>
        </w:rPr>
        <w:t>, ki dohodek iz OKGD ugotavljajo pavšalno kot KD</w:t>
      </w:r>
      <w:r w:rsidR="00503173" w:rsidRPr="00AD2A3C">
        <w:rPr>
          <w:szCs w:val="20"/>
          <w:lang w:val="sl-SI"/>
        </w:rPr>
        <w:t>,</w:t>
      </w:r>
      <w:r w:rsidR="006D05AF" w:rsidRPr="00AD2A3C">
        <w:rPr>
          <w:szCs w:val="20"/>
          <w:lang w:val="sl-SI"/>
        </w:rPr>
        <w:t xml:space="preserve"> </w:t>
      </w:r>
      <w:r w:rsidR="004C2495" w:rsidRPr="00AD2A3C">
        <w:rPr>
          <w:szCs w:val="20"/>
          <w:lang w:val="sl-SI"/>
        </w:rPr>
        <w:t>velja enako kot do</w:t>
      </w:r>
      <w:r w:rsidR="00141DD5" w:rsidRPr="00AD2A3C">
        <w:rPr>
          <w:szCs w:val="20"/>
          <w:lang w:val="sl-SI"/>
        </w:rPr>
        <w:t xml:space="preserve"> seda</w:t>
      </w:r>
      <w:r w:rsidR="004C2495" w:rsidRPr="00AD2A3C">
        <w:rPr>
          <w:szCs w:val="20"/>
          <w:lang w:val="sl-SI"/>
        </w:rPr>
        <w:t>j</w:t>
      </w:r>
      <w:r w:rsidR="00141DD5" w:rsidRPr="00AD2A3C">
        <w:rPr>
          <w:szCs w:val="20"/>
          <w:lang w:val="sl-SI"/>
        </w:rPr>
        <w:t xml:space="preserve"> (izhaja se iz kmetijske zakonodaje in zakona o dohodnini)</w:t>
      </w:r>
      <w:r w:rsidR="006D05AF" w:rsidRPr="00AD2A3C">
        <w:rPr>
          <w:szCs w:val="20"/>
          <w:lang w:val="sl-SI"/>
        </w:rPr>
        <w:t>.</w:t>
      </w:r>
    </w:p>
    <w:p w14:paraId="46277B99" w14:textId="73BD7585" w:rsidR="00FC1F62" w:rsidRPr="00AD2A3C" w:rsidRDefault="00FC1F62" w:rsidP="00141DD5">
      <w:pPr>
        <w:jc w:val="both"/>
        <w:rPr>
          <w:szCs w:val="20"/>
          <w:lang w:val="sl-SI"/>
        </w:rPr>
      </w:pPr>
    </w:p>
    <w:p w14:paraId="754C009B" w14:textId="77777777" w:rsidR="00C3789C" w:rsidRPr="00AD2A3C" w:rsidRDefault="00C3789C" w:rsidP="00141DD5">
      <w:pPr>
        <w:pStyle w:val="Navadensplet"/>
        <w:spacing w:before="96" w:beforeAutospacing="0" w:after="0" w:afterAutospacing="0"/>
        <w:jc w:val="both"/>
        <w:rPr>
          <w:rFonts w:ascii="Arial" w:hAnsi="Arial" w:cs="Arial"/>
          <w:sz w:val="20"/>
          <w:szCs w:val="20"/>
        </w:rPr>
      </w:pPr>
      <w:r w:rsidRPr="00AD2A3C">
        <w:rPr>
          <w:rFonts w:ascii="Arial" w:hAnsi="Arial" w:cs="Arial"/>
          <w:sz w:val="20"/>
          <w:szCs w:val="20"/>
        </w:rPr>
        <w:t>Podrobneje</w:t>
      </w:r>
    </w:p>
    <w:p w14:paraId="102FBF1E" w14:textId="6FA8047E" w:rsidR="00141DD5" w:rsidRPr="00AD2A3C" w:rsidRDefault="00FC1F62" w:rsidP="00141DD5">
      <w:pPr>
        <w:pStyle w:val="Navadensplet"/>
        <w:spacing w:before="96" w:beforeAutospacing="0" w:after="0" w:afterAutospacing="0"/>
        <w:jc w:val="both"/>
        <w:rPr>
          <w:rFonts w:ascii="Arial" w:hAnsi="Arial" w:cs="Arial"/>
          <w:sz w:val="20"/>
          <w:szCs w:val="20"/>
        </w:rPr>
      </w:pPr>
      <w:r w:rsidRPr="00AD2A3C">
        <w:rPr>
          <w:rFonts w:ascii="Arial" w:hAnsi="Arial" w:cs="Arial"/>
          <w:sz w:val="20"/>
          <w:szCs w:val="20"/>
        </w:rPr>
        <w:t xml:space="preserve">V 160. členu Pravilnika se pojasnjuje obseg uporabe identifikacijske številke za namene DDV  predstavnika kmečkega gospodinjstva, ki je za dohodek iz OKGD obdavčen pavšalno po katastrskem dohodku. </w:t>
      </w:r>
      <w:r w:rsidR="00141DD5" w:rsidRPr="00AD2A3C">
        <w:rPr>
          <w:rFonts w:ascii="Arial" w:eastAsiaTheme="minorEastAsia" w:hAnsi="Arial" w:cs="Arial"/>
          <w:kern w:val="24"/>
          <w:sz w:val="20"/>
          <w:szCs w:val="20"/>
        </w:rPr>
        <w:t>Predstavnik kmečkega gospodinjstva iz drugega odstavka 94. člena ZDDV-1 (ta je še vedno eden izmed članov kmečkega gospodinjstva) z dnem identifikacije za namene DDV postane davčni zavezanec, identificiran za namene DDV za celotno dejavnost OKGD, za katero se plačuje dohodnina po katastrskem dohodku v okviru kmečkega gospodinjstva, in za vse druge dejavnosti, katerih nosilec je.</w:t>
      </w:r>
    </w:p>
    <w:p w14:paraId="403EE9F9" w14:textId="12C39E38" w:rsidR="00FC1F62" w:rsidRPr="002A403C" w:rsidRDefault="00FC1F62" w:rsidP="00141DD5">
      <w:pPr>
        <w:jc w:val="both"/>
        <w:rPr>
          <w:szCs w:val="20"/>
          <w:lang w:val="sl-SI"/>
        </w:rPr>
      </w:pPr>
    </w:p>
    <w:p w14:paraId="34A165F8" w14:textId="61E1AD6E" w:rsidR="00FC1F62" w:rsidRPr="002A403C" w:rsidRDefault="00FC1F62" w:rsidP="00FC1F62">
      <w:pPr>
        <w:jc w:val="both"/>
        <w:rPr>
          <w:szCs w:val="20"/>
          <w:lang w:val="sl-SI"/>
        </w:rPr>
      </w:pPr>
    </w:p>
    <w:p w14:paraId="29C73F49" w14:textId="0B1BF088" w:rsidR="00141DD5" w:rsidRPr="00AD2A3C" w:rsidRDefault="00141DD5" w:rsidP="00FC1F62">
      <w:pPr>
        <w:jc w:val="both"/>
        <w:rPr>
          <w:szCs w:val="20"/>
          <w:lang w:val="sl-SI"/>
        </w:rPr>
      </w:pPr>
      <w:r w:rsidRPr="00AD2A3C">
        <w:rPr>
          <w:b/>
          <w:sz w:val="24"/>
          <w:lang w:val="sl-SI"/>
        </w:rPr>
        <w:t xml:space="preserve">Vprašanje 26: </w:t>
      </w:r>
      <w:r w:rsidR="0081707F" w:rsidRPr="00AD2A3C">
        <w:rPr>
          <w:b/>
          <w:sz w:val="24"/>
          <w:lang w:val="sl-SI"/>
        </w:rPr>
        <w:t>Za katere dejavnosti velja identifikacija predstavnika kmečkega gospodinjstva?</w:t>
      </w:r>
      <w:r w:rsidR="006A5D94" w:rsidRPr="00AD2A3C">
        <w:rPr>
          <w:b/>
          <w:sz w:val="24"/>
          <w:lang w:val="sl-SI"/>
        </w:rPr>
        <w:t xml:space="preserve"> (1. 7. 2022)</w:t>
      </w:r>
    </w:p>
    <w:p w14:paraId="02553A53" w14:textId="2B0A1F6F" w:rsidR="00FC1F62" w:rsidRPr="00AD2A3C" w:rsidRDefault="00FC1F62" w:rsidP="00FC1F62">
      <w:pPr>
        <w:jc w:val="both"/>
        <w:rPr>
          <w:szCs w:val="20"/>
          <w:lang w:val="sl-SI"/>
        </w:rPr>
      </w:pPr>
    </w:p>
    <w:p w14:paraId="1CA3E09E" w14:textId="210F521C" w:rsidR="00631C9C" w:rsidRPr="00AD2A3C" w:rsidRDefault="00631C9C" w:rsidP="00631C9C">
      <w:pPr>
        <w:spacing w:line="260" w:lineRule="exact"/>
        <w:jc w:val="both"/>
        <w:rPr>
          <w:lang w:val="sl-SI"/>
        </w:rPr>
      </w:pPr>
      <w:r w:rsidRPr="00AD2A3C">
        <w:rPr>
          <w:lang w:val="sl-SI"/>
        </w:rPr>
        <w:t xml:space="preserve">Kmečko gospodinjstvo, ki dohodek iz </w:t>
      </w:r>
      <w:r w:rsidRPr="00AD2A3C">
        <w:rPr>
          <w:rFonts w:cs="Arial"/>
          <w:shd w:val="clear" w:color="auto" w:fill="FFFFFF"/>
          <w:lang w:val="sl-SI"/>
        </w:rPr>
        <w:t>OKGD</w:t>
      </w:r>
      <w:r w:rsidRPr="00AD2A3C" w:rsidDel="00C45CAC">
        <w:rPr>
          <w:lang w:val="sl-SI"/>
        </w:rPr>
        <w:t xml:space="preserve"> </w:t>
      </w:r>
      <w:r w:rsidRPr="00AD2A3C">
        <w:rPr>
          <w:u w:val="single"/>
          <w:lang w:val="sl-SI"/>
        </w:rPr>
        <w:t>ugotavlja pavšalno po katastrskem dohodku</w:t>
      </w:r>
      <w:r w:rsidRPr="00AD2A3C">
        <w:rPr>
          <w:lang w:val="sl-SI"/>
        </w:rPr>
        <w:t xml:space="preserve"> (OKGD po KD), se želi prostovoljno identificirati za namene DDV, </w:t>
      </w:r>
      <w:r w:rsidR="0081707F" w:rsidRPr="00AD2A3C">
        <w:rPr>
          <w:lang w:val="sl-SI"/>
        </w:rPr>
        <w:t>za to</w:t>
      </w:r>
      <w:r w:rsidRPr="00AD2A3C">
        <w:rPr>
          <w:lang w:val="sl-SI"/>
        </w:rPr>
        <w:t xml:space="preserve"> določi člana A za predstavnika kmečkega gospodinjstva. </w:t>
      </w:r>
      <w:r w:rsidR="00503173" w:rsidRPr="00AD2A3C">
        <w:rPr>
          <w:lang w:val="sl-SI"/>
        </w:rPr>
        <w:t>P</w:t>
      </w:r>
      <w:r w:rsidRPr="00AD2A3C">
        <w:rPr>
          <w:lang w:val="sl-SI"/>
        </w:rPr>
        <w:t xml:space="preserve">redstavnik - član A </w:t>
      </w:r>
      <w:r w:rsidR="00503173" w:rsidRPr="00AD2A3C">
        <w:rPr>
          <w:lang w:val="sl-SI"/>
        </w:rPr>
        <w:t xml:space="preserve">je </w:t>
      </w:r>
      <w:r w:rsidRPr="00AD2A3C">
        <w:rPr>
          <w:lang w:val="sl-SI"/>
        </w:rPr>
        <w:t xml:space="preserve">tudi nosilec dopolnilne dejavnosti na kmetiji (DDK1) in dejavnosti s.p. Član istega kmečkega gospodinjstva B ima registrirano svojo dopolnilno dejavnosti (DDK2) in ni identificiran za namene DDV, želi pa obračunavati DDV od dobav, ki jih opravi v okviru svoje DDK2. Za katere dejavnosti velja identifikacija predstavnika kmečkega gospodinjstva – člana A? </w:t>
      </w:r>
    </w:p>
    <w:p w14:paraId="55ECBD94" w14:textId="77777777" w:rsidR="00631C9C" w:rsidRPr="00AD2A3C" w:rsidRDefault="00631C9C" w:rsidP="00631C9C">
      <w:pPr>
        <w:spacing w:line="260" w:lineRule="exact"/>
        <w:jc w:val="both"/>
        <w:rPr>
          <w:lang w:val="sl-SI"/>
        </w:rPr>
      </w:pPr>
    </w:p>
    <w:p w14:paraId="7631A8BC" w14:textId="762AB987" w:rsidR="00631C9C" w:rsidRPr="00AD2A3C" w:rsidRDefault="00631C9C" w:rsidP="005427F0">
      <w:pPr>
        <w:jc w:val="both"/>
        <w:rPr>
          <w:sz w:val="24"/>
          <w:lang w:val="sl-SI"/>
        </w:rPr>
      </w:pPr>
      <w:r w:rsidRPr="00AD2A3C">
        <w:rPr>
          <w:sz w:val="24"/>
          <w:lang w:val="sl-SI"/>
        </w:rPr>
        <w:t>Odgovor</w:t>
      </w:r>
    </w:p>
    <w:p w14:paraId="601C672D" w14:textId="77777777" w:rsidR="005427F0" w:rsidRPr="00AD2A3C" w:rsidRDefault="005427F0" w:rsidP="005427F0">
      <w:pPr>
        <w:jc w:val="both"/>
        <w:rPr>
          <w:sz w:val="24"/>
          <w:lang w:val="sl-SI"/>
        </w:rPr>
      </w:pPr>
    </w:p>
    <w:p w14:paraId="6EF50630" w14:textId="77777777" w:rsidR="00503173" w:rsidRPr="00AD2A3C" w:rsidRDefault="00503173" w:rsidP="00503173">
      <w:pPr>
        <w:spacing w:line="260" w:lineRule="exact"/>
        <w:jc w:val="both"/>
        <w:rPr>
          <w:rFonts w:cs="Arial"/>
          <w:szCs w:val="20"/>
          <w:lang w:val="sl-SI"/>
        </w:rPr>
      </w:pPr>
      <w:r w:rsidRPr="00AD2A3C">
        <w:rPr>
          <w:rFonts w:cs="Arial"/>
          <w:szCs w:val="20"/>
          <w:lang w:val="sl-SI"/>
        </w:rPr>
        <w:t xml:space="preserve">Član A je kot predstavnik kmečkega gospodinjstva prostovoljno identificiran za namene DDV za dobave, opravljene v okviru kmečkega gospodinjstva (OKGD po KD) kot tudi za dobave, opravljene v okviru dejavnosti, katerih nosilec je (DDK1 in s.p.), kot tudi za druge dejavnosti, katerih nosilec bo postal kasneje. Na obrazcu DDV-P2 v razdelku III. označi polje 15 – Prostovoljna vključitev po drugem odstavku 94. člena ZDDV-1. Če član A v razdelku A navede dejanski in pričakovani promet (za s.p. in DDK1) pod 50.000 evrov, označi v razdelku III še polje 14. </w:t>
      </w:r>
    </w:p>
    <w:p w14:paraId="48FB42DE" w14:textId="77777777" w:rsidR="00503173" w:rsidRPr="00AD2A3C" w:rsidRDefault="00503173" w:rsidP="00503173">
      <w:pPr>
        <w:spacing w:line="260" w:lineRule="exact"/>
        <w:jc w:val="both"/>
        <w:rPr>
          <w:rFonts w:cs="Arial"/>
          <w:szCs w:val="20"/>
          <w:lang w:val="sl-SI"/>
        </w:rPr>
      </w:pPr>
    </w:p>
    <w:p w14:paraId="6A4119FC" w14:textId="77777777" w:rsidR="00503173" w:rsidRPr="00AD2A3C" w:rsidRDefault="00503173" w:rsidP="00503173">
      <w:pPr>
        <w:spacing w:line="260" w:lineRule="exact"/>
        <w:jc w:val="both"/>
        <w:rPr>
          <w:rFonts w:cs="Arial"/>
          <w:szCs w:val="20"/>
          <w:lang w:val="sl-SI"/>
        </w:rPr>
      </w:pPr>
      <w:r w:rsidRPr="00AD2A3C">
        <w:rPr>
          <w:rFonts w:cs="Arial"/>
          <w:szCs w:val="20"/>
          <w:lang w:val="sl-SI"/>
        </w:rPr>
        <w:t>Identifikacija za namene DDV člana A ne velja tudi za dejavnosti člana B. Član B ni identificiran za namene DDV, mora za obračunavanje DDV pridobiti svojo identifikacijsko številko:</w:t>
      </w:r>
    </w:p>
    <w:p w14:paraId="5E8EC27E" w14:textId="77777777" w:rsidR="00503173" w:rsidRPr="00AD2A3C" w:rsidRDefault="00503173" w:rsidP="00503173">
      <w:pPr>
        <w:pStyle w:val="Odstavekseznama"/>
        <w:numPr>
          <w:ilvl w:val="0"/>
          <w:numId w:val="13"/>
        </w:numPr>
        <w:suppressAutoHyphens/>
        <w:autoSpaceDN w:val="0"/>
        <w:spacing w:before="0"/>
        <w:textAlignment w:val="baseline"/>
        <w:rPr>
          <w:rFonts w:ascii="Arial" w:hAnsi="Arial" w:cs="Arial"/>
          <w:color w:val="auto"/>
          <w:sz w:val="20"/>
          <w:szCs w:val="20"/>
        </w:rPr>
      </w:pPr>
      <w:r w:rsidRPr="00AD2A3C">
        <w:rPr>
          <w:rFonts w:ascii="Arial" w:hAnsi="Arial" w:cs="Arial"/>
          <w:color w:val="auto"/>
          <w:sz w:val="20"/>
          <w:szCs w:val="20"/>
        </w:rPr>
        <w:t xml:space="preserve">če je verjetnost, da bo z dobavami, opravljenimi v okviru svoje DDK2, presegel limit 50.000 evrov, se mora obvezno identificirati za namene DDV (v tem primeru na obrazcu DDV-P2 razdelek III. ne izpolnjuje), </w:t>
      </w:r>
    </w:p>
    <w:p w14:paraId="25C855D5" w14:textId="77777777" w:rsidR="00503173" w:rsidRPr="00AD2A3C" w:rsidRDefault="00503173" w:rsidP="00503173">
      <w:pPr>
        <w:pStyle w:val="Odstavekseznama"/>
        <w:numPr>
          <w:ilvl w:val="0"/>
          <w:numId w:val="13"/>
        </w:numPr>
        <w:suppressAutoHyphens/>
        <w:autoSpaceDN w:val="0"/>
        <w:spacing w:before="0"/>
        <w:textAlignment w:val="baseline"/>
        <w:rPr>
          <w:rFonts w:ascii="Arial" w:hAnsi="Arial" w:cs="Arial"/>
          <w:color w:val="auto"/>
          <w:sz w:val="20"/>
          <w:szCs w:val="20"/>
        </w:rPr>
      </w:pPr>
      <w:r w:rsidRPr="00AD2A3C">
        <w:rPr>
          <w:rFonts w:ascii="Arial" w:hAnsi="Arial" w:cs="Arial"/>
          <w:color w:val="auto"/>
          <w:sz w:val="20"/>
          <w:szCs w:val="20"/>
        </w:rPr>
        <w:t>lahko se prostovoljno identificira za namene DDV že prej (na obrazcu DDV-P2 v razdelku III. izpolni polje 14 – Prostovoljna vključitev po prvem odstavku 94. člena ZDDV-1).</w:t>
      </w:r>
    </w:p>
    <w:p w14:paraId="65D31E67" w14:textId="77777777" w:rsidR="00631C9C" w:rsidRPr="00AD2A3C" w:rsidRDefault="00631C9C" w:rsidP="00631C9C">
      <w:pPr>
        <w:spacing w:line="260" w:lineRule="exact"/>
        <w:jc w:val="both"/>
        <w:rPr>
          <w:i/>
          <w:iCs/>
          <w:lang w:val="sl-SI"/>
        </w:rPr>
      </w:pPr>
    </w:p>
    <w:p w14:paraId="5D2C616C" w14:textId="064530DC" w:rsidR="0081707F" w:rsidRPr="00AD2A3C" w:rsidRDefault="0081707F" w:rsidP="0081707F">
      <w:pPr>
        <w:jc w:val="both"/>
        <w:rPr>
          <w:b/>
          <w:sz w:val="24"/>
          <w:lang w:val="sl-SI"/>
        </w:rPr>
      </w:pPr>
      <w:r w:rsidRPr="00AD2A3C">
        <w:rPr>
          <w:b/>
          <w:sz w:val="24"/>
          <w:lang w:val="sl-SI"/>
        </w:rPr>
        <w:t xml:space="preserve">Vprašanje 27: Predstavnik kmečkega gospodinjstva (OKGD pavšalno po KD) je tudi nosilec dejavnosti s.p. in je iz naslova opravljanja dejavnosti kot s.p. že identificiran za namene DDV. Kako </w:t>
      </w:r>
      <w:r w:rsidR="004A2BFB" w:rsidRPr="00AD2A3C">
        <w:rPr>
          <w:b/>
          <w:sz w:val="24"/>
          <w:lang w:val="sl-SI"/>
        </w:rPr>
        <w:t>v sistem DDV vstopi tudi kmečko gospodinjstvo z OKGD</w:t>
      </w:r>
      <w:r w:rsidRPr="00AD2A3C">
        <w:rPr>
          <w:b/>
          <w:sz w:val="24"/>
          <w:lang w:val="sl-SI"/>
        </w:rPr>
        <w:t xml:space="preserve"> in kako s prenehanjem identifikacije? (1. 7. 2022)</w:t>
      </w:r>
    </w:p>
    <w:p w14:paraId="0FFA60BA" w14:textId="77777777" w:rsidR="0081707F" w:rsidRPr="00AD2A3C" w:rsidRDefault="0081707F" w:rsidP="0081707F">
      <w:pPr>
        <w:jc w:val="both"/>
        <w:rPr>
          <w:szCs w:val="20"/>
          <w:lang w:val="sl-SI"/>
        </w:rPr>
      </w:pPr>
    </w:p>
    <w:p w14:paraId="7E01E29D" w14:textId="3D4A8498" w:rsidR="00631C9C" w:rsidRPr="00AD2A3C" w:rsidRDefault="00631C9C" w:rsidP="00631C9C">
      <w:pPr>
        <w:pStyle w:val="Odstavekseznama"/>
        <w:numPr>
          <w:ilvl w:val="0"/>
          <w:numId w:val="14"/>
        </w:numPr>
        <w:suppressAutoHyphens/>
        <w:autoSpaceDN w:val="0"/>
        <w:spacing w:before="0"/>
        <w:textAlignment w:val="baseline"/>
        <w:rPr>
          <w:rFonts w:ascii="Arial" w:hAnsi="Arial" w:cs="Times New Roman"/>
          <w:b/>
          <w:color w:val="auto"/>
          <w:kern w:val="0"/>
          <w:sz w:val="24"/>
          <w:szCs w:val="24"/>
          <w:lang w:eastAsia="en-US"/>
        </w:rPr>
      </w:pPr>
      <w:r w:rsidRPr="00AD2A3C">
        <w:rPr>
          <w:rFonts w:ascii="Arial" w:hAnsi="Arial" w:cs="Times New Roman"/>
          <w:b/>
          <w:color w:val="auto"/>
          <w:kern w:val="0"/>
          <w:sz w:val="24"/>
          <w:szCs w:val="24"/>
          <w:lang w:eastAsia="en-US"/>
        </w:rPr>
        <w:t>Kaj mora narediti predstavnik kmečkega gospodinjstva A, da bo v sistemu DDV tudi kmečko gospodinjstvo (OKGD po KD)?</w:t>
      </w:r>
    </w:p>
    <w:p w14:paraId="6ECD949B" w14:textId="77777777" w:rsidR="005427F0" w:rsidRPr="00AD2A3C" w:rsidRDefault="005427F0" w:rsidP="005427F0">
      <w:pPr>
        <w:pStyle w:val="Odstavekseznama"/>
        <w:suppressAutoHyphens/>
        <w:autoSpaceDN w:val="0"/>
        <w:spacing w:before="0"/>
        <w:ind w:left="360"/>
        <w:textAlignment w:val="baseline"/>
        <w:rPr>
          <w:rFonts w:ascii="Arial" w:hAnsi="Arial" w:cs="Times New Roman"/>
          <w:b/>
          <w:color w:val="auto"/>
          <w:kern w:val="0"/>
          <w:sz w:val="24"/>
          <w:szCs w:val="24"/>
          <w:lang w:eastAsia="en-US"/>
        </w:rPr>
      </w:pPr>
    </w:p>
    <w:p w14:paraId="07D52D50" w14:textId="1837FBAE" w:rsidR="005427F0" w:rsidRPr="00AD2A3C" w:rsidRDefault="005427F0" w:rsidP="005427F0">
      <w:pPr>
        <w:jc w:val="both"/>
        <w:rPr>
          <w:sz w:val="24"/>
          <w:lang w:val="sl-SI"/>
        </w:rPr>
      </w:pPr>
      <w:r w:rsidRPr="00AD2A3C">
        <w:rPr>
          <w:sz w:val="24"/>
          <w:lang w:val="sl-SI"/>
        </w:rPr>
        <w:t>Odgovor</w:t>
      </w:r>
    </w:p>
    <w:p w14:paraId="36BEFCBB" w14:textId="77777777" w:rsidR="005427F0" w:rsidRPr="00AD2A3C" w:rsidRDefault="005427F0" w:rsidP="005427F0">
      <w:pPr>
        <w:jc w:val="both"/>
        <w:rPr>
          <w:sz w:val="24"/>
          <w:lang w:val="sl-SI"/>
        </w:rPr>
      </w:pPr>
    </w:p>
    <w:p w14:paraId="05DAAA40" w14:textId="77777777" w:rsidR="00503173" w:rsidRPr="00AD2A3C" w:rsidRDefault="00503173" w:rsidP="00503173">
      <w:pPr>
        <w:spacing w:line="260" w:lineRule="exact"/>
        <w:jc w:val="both"/>
        <w:rPr>
          <w:lang w:val="sl-SI"/>
        </w:rPr>
      </w:pPr>
      <w:r w:rsidRPr="00AD2A3C">
        <w:rPr>
          <w:lang w:val="sl-SI"/>
        </w:rPr>
        <w:lastRenderedPageBreak/>
        <w:t xml:space="preserve">Če je fizična oseba, ki je sicer že v sistemu DDV identificirana za namene DDV za dejavnost, katere nosilec je (s.p.), določena za predstavnika kmečkega gospodinjstva, ki je iz </w:t>
      </w:r>
      <w:r w:rsidRPr="00AD2A3C">
        <w:rPr>
          <w:rFonts w:cs="Arial"/>
          <w:shd w:val="clear" w:color="auto" w:fill="FFFFFF"/>
          <w:lang w:val="sl-SI"/>
        </w:rPr>
        <w:t>OKGD</w:t>
      </w:r>
      <w:r w:rsidRPr="00AD2A3C">
        <w:rPr>
          <w:lang w:val="sl-SI"/>
        </w:rPr>
        <w:t xml:space="preserve"> obdavčena pavšalno po katastrskem dohodku, mora za to, da bo v sistemu DDV tudi iz naslova opravljanja OKGD, za katero je obdavčeno po katastrskem dohodku, predložiti obrazec DDV-P2, v katerem v razdelku III izpolni polje 15 - Prostovoljna vključitev po drugem odstavku 94. člena ZDDV-1. S tem bo prostovoljno identificiran za namene DDV za dobave, opravljene v okviru OKGD in s.p., kot tudi za druge dejavnosti, če bo postal njihov nosilec kasneje. </w:t>
      </w:r>
    </w:p>
    <w:p w14:paraId="4BF9C8D3" w14:textId="77777777" w:rsidR="00631C9C" w:rsidRPr="00AD2A3C" w:rsidRDefault="00631C9C" w:rsidP="00631C9C">
      <w:pPr>
        <w:spacing w:line="260" w:lineRule="exact"/>
        <w:jc w:val="both"/>
        <w:rPr>
          <w:lang w:val="sl-SI"/>
        </w:rPr>
      </w:pPr>
    </w:p>
    <w:p w14:paraId="489A2FA0" w14:textId="77777777" w:rsidR="00631C9C" w:rsidRPr="00AD2A3C" w:rsidRDefault="00631C9C" w:rsidP="00631C9C">
      <w:pPr>
        <w:pStyle w:val="Odstavekseznama"/>
        <w:numPr>
          <w:ilvl w:val="0"/>
          <w:numId w:val="14"/>
        </w:numPr>
        <w:suppressAutoHyphens/>
        <w:autoSpaceDN w:val="0"/>
        <w:spacing w:before="0"/>
        <w:textAlignment w:val="baseline"/>
        <w:rPr>
          <w:rFonts w:ascii="Arial" w:hAnsi="Arial" w:cs="Times New Roman"/>
          <w:b/>
          <w:color w:val="auto"/>
          <w:kern w:val="0"/>
          <w:sz w:val="24"/>
          <w:szCs w:val="24"/>
          <w:lang w:eastAsia="en-US"/>
        </w:rPr>
      </w:pPr>
      <w:r w:rsidRPr="00AD2A3C">
        <w:rPr>
          <w:rFonts w:ascii="Arial" w:hAnsi="Arial" w:cs="Times New Roman"/>
          <w:b/>
          <w:color w:val="auto"/>
          <w:kern w:val="0"/>
          <w:sz w:val="24"/>
          <w:szCs w:val="24"/>
          <w:lang w:eastAsia="en-US"/>
        </w:rPr>
        <w:t>Kdaj lahko tak davčni zavezanec izstopi iz sistema DDV (predloži zahtevek za prenehanje identifikacije za namene DDV)?</w:t>
      </w:r>
    </w:p>
    <w:p w14:paraId="5E21F952" w14:textId="2423C813" w:rsidR="00631C9C" w:rsidRPr="00AD2A3C" w:rsidRDefault="00631C9C" w:rsidP="00631C9C">
      <w:pPr>
        <w:spacing w:line="260" w:lineRule="exact"/>
        <w:ind w:left="360"/>
        <w:jc w:val="both"/>
        <w:rPr>
          <w:i/>
          <w:iCs/>
          <w:lang w:val="sl-SI"/>
        </w:rPr>
      </w:pPr>
    </w:p>
    <w:p w14:paraId="422694F4" w14:textId="77777777" w:rsidR="005427F0" w:rsidRPr="00AD2A3C" w:rsidRDefault="005427F0" w:rsidP="005427F0">
      <w:pPr>
        <w:jc w:val="both"/>
        <w:rPr>
          <w:sz w:val="24"/>
          <w:lang w:val="sl-SI"/>
        </w:rPr>
      </w:pPr>
      <w:r w:rsidRPr="00AD2A3C">
        <w:rPr>
          <w:sz w:val="24"/>
          <w:lang w:val="sl-SI"/>
        </w:rPr>
        <w:t>Odgovor</w:t>
      </w:r>
    </w:p>
    <w:p w14:paraId="0BBF3A27" w14:textId="77777777" w:rsidR="005427F0" w:rsidRPr="00AD2A3C" w:rsidRDefault="005427F0" w:rsidP="00631C9C">
      <w:pPr>
        <w:spacing w:line="260" w:lineRule="exact"/>
        <w:ind w:left="360"/>
        <w:jc w:val="both"/>
        <w:rPr>
          <w:i/>
          <w:iCs/>
          <w:lang w:val="sl-SI"/>
        </w:rPr>
      </w:pPr>
    </w:p>
    <w:p w14:paraId="61ED7596" w14:textId="77777777" w:rsidR="00AE7FE6" w:rsidRPr="00AD2A3C" w:rsidRDefault="00AE7FE6" w:rsidP="00AE7FE6">
      <w:pPr>
        <w:spacing w:line="260" w:lineRule="exact"/>
        <w:jc w:val="both"/>
        <w:rPr>
          <w:lang w:val="sl-SI"/>
        </w:rPr>
      </w:pPr>
      <w:r w:rsidRPr="00AD2A3C">
        <w:rPr>
          <w:lang w:val="sl-SI"/>
        </w:rPr>
        <w:t>Davčni zavezanec lahko predloži zahtevek za prenehanje identifikacije za namene DDV (iz OKGD in ostalih dejavnosti, katerih nosilec je) po poteku 60 mesecev od datuma, ko je bil identificiran za namene DDV kot predstavnik kmečkega gospodinjstva. Davčni zavezanec ne more izstopiti iz sistema DDV samo z ostalimi dejavnostmi, medtem ko bi bil z OKGD še vedno identificiran za namene DDV.</w:t>
      </w:r>
    </w:p>
    <w:p w14:paraId="74A39704" w14:textId="77777777" w:rsidR="00631C9C" w:rsidRPr="00AD2A3C" w:rsidRDefault="00631C9C" w:rsidP="00631C9C">
      <w:pPr>
        <w:spacing w:line="260" w:lineRule="exact"/>
        <w:jc w:val="both"/>
        <w:rPr>
          <w:lang w:val="sl-SI"/>
        </w:rPr>
      </w:pPr>
    </w:p>
    <w:p w14:paraId="42E5781A" w14:textId="77777777" w:rsidR="00631C9C" w:rsidRPr="00AD2A3C" w:rsidRDefault="00631C9C" w:rsidP="00631C9C">
      <w:pPr>
        <w:pStyle w:val="Odstavekseznama"/>
        <w:numPr>
          <w:ilvl w:val="0"/>
          <w:numId w:val="14"/>
        </w:numPr>
        <w:suppressAutoHyphens/>
        <w:autoSpaceDN w:val="0"/>
        <w:spacing w:before="0"/>
        <w:textAlignment w:val="baseline"/>
        <w:rPr>
          <w:rFonts w:ascii="Arial" w:hAnsi="Arial" w:cs="Times New Roman"/>
          <w:b/>
          <w:color w:val="auto"/>
          <w:kern w:val="0"/>
          <w:sz w:val="24"/>
          <w:szCs w:val="24"/>
          <w:lang w:eastAsia="en-US"/>
        </w:rPr>
      </w:pPr>
      <w:r w:rsidRPr="00AD2A3C">
        <w:rPr>
          <w:rFonts w:ascii="Arial" w:hAnsi="Arial" w:cs="Times New Roman"/>
          <w:b/>
          <w:color w:val="auto"/>
          <w:kern w:val="0"/>
          <w:sz w:val="24"/>
          <w:szCs w:val="24"/>
          <w:lang w:eastAsia="en-US"/>
        </w:rPr>
        <w:t>Ali lahko iz sistema DDV izstopi z dejavnostjo s.p. že prej (pred potekom 60 mesecev od datuma, ko je bil identificiran za namene DDV kot predstavnik kmečkega gospodinjstva), glede na to, da je bil z s.p. že prej identificiran za namene DDV?</w:t>
      </w:r>
    </w:p>
    <w:p w14:paraId="783D5CD3" w14:textId="2986CE9A" w:rsidR="00631C9C" w:rsidRPr="00AD2A3C" w:rsidRDefault="00631C9C" w:rsidP="00631C9C">
      <w:pPr>
        <w:spacing w:line="260" w:lineRule="exact"/>
        <w:ind w:left="360"/>
        <w:jc w:val="both"/>
        <w:rPr>
          <w:b/>
          <w:sz w:val="24"/>
          <w:lang w:val="sl-SI"/>
        </w:rPr>
      </w:pPr>
    </w:p>
    <w:p w14:paraId="1F034B51" w14:textId="77777777" w:rsidR="005427F0" w:rsidRPr="00AD2A3C" w:rsidRDefault="005427F0" w:rsidP="005427F0">
      <w:pPr>
        <w:jc w:val="both"/>
        <w:rPr>
          <w:sz w:val="24"/>
          <w:lang w:val="sl-SI"/>
        </w:rPr>
      </w:pPr>
      <w:r w:rsidRPr="00AD2A3C">
        <w:rPr>
          <w:sz w:val="24"/>
          <w:lang w:val="sl-SI"/>
        </w:rPr>
        <w:t>Odgovor</w:t>
      </w:r>
    </w:p>
    <w:p w14:paraId="33B0C1B0" w14:textId="77777777" w:rsidR="005427F0" w:rsidRPr="00AD2A3C" w:rsidRDefault="005427F0" w:rsidP="00631C9C">
      <w:pPr>
        <w:spacing w:line="260" w:lineRule="exact"/>
        <w:ind w:left="360"/>
        <w:jc w:val="both"/>
        <w:rPr>
          <w:b/>
          <w:sz w:val="24"/>
          <w:lang w:val="sl-SI"/>
        </w:rPr>
      </w:pPr>
    </w:p>
    <w:p w14:paraId="28249790" w14:textId="77777777" w:rsidR="00AE7FE6" w:rsidRPr="00AD2A3C" w:rsidRDefault="00AE7FE6" w:rsidP="00AE7FE6">
      <w:pPr>
        <w:spacing w:line="260" w:lineRule="exact"/>
        <w:jc w:val="both"/>
        <w:rPr>
          <w:lang w:val="sl-SI"/>
        </w:rPr>
      </w:pPr>
      <w:bookmarkStart w:id="14" w:name="_Hlk105591962"/>
      <w:r w:rsidRPr="00AD2A3C">
        <w:rPr>
          <w:lang w:val="sl-SI"/>
        </w:rPr>
        <w:t xml:space="preserve">Ne, tak davčni zavezanec bo lahko izstopil iz sistema DDV, ko bo poteklo 60 mesecev od datuma, ko je bil identificiran za namene DDV kot predstavnik kmečkega gospodinjstva. Pred prenehanjem identifikacije za namene DDV je treba preveriti, če tak davčni zavezanec dejansko izpolnjuje vse pogoje za prenehanje identifikacije za namene DDV. </w:t>
      </w:r>
    </w:p>
    <w:p w14:paraId="1ED72D0E" w14:textId="77777777" w:rsidR="00AE7FE6" w:rsidRPr="00AD2A3C" w:rsidRDefault="00AE7FE6" w:rsidP="00AE7FE6">
      <w:pPr>
        <w:spacing w:line="260" w:lineRule="exact"/>
        <w:ind w:left="360"/>
        <w:jc w:val="both"/>
        <w:rPr>
          <w:lang w:val="sl-SI"/>
        </w:rPr>
      </w:pPr>
    </w:p>
    <w:p w14:paraId="3FE83F56" w14:textId="77777777" w:rsidR="00AE7FE6" w:rsidRPr="00AD2A3C" w:rsidRDefault="00AE7FE6" w:rsidP="00AE7FE6">
      <w:pPr>
        <w:spacing w:line="260" w:lineRule="exact"/>
        <w:jc w:val="both"/>
        <w:rPr>
          <w:lang w:val="sl-SI"/>
        </w:rPr>
      </w:pPr>
      <w:r w:rsidRPr="00AD2A3C">
        <w:rPr>
          <w:lang w:val="sl-SI"/>
        </w:rPr>
        <w:t xml:space="preserve">Davčni zavezanec lahko po preteku 60 mesecev od datuma identifikacije za namene DDV (tudi) iz OKGD predloži zahtevek za prenehanje identifikacije za namene DDV – obrazec DDV-De (o tem zahtevku odloči davčni organ z odločbo), če želi izstopiti iz sistema DDV tako z OKGD, za katero je obdavčen pavšalno po katastrskem dohodku, kot tudi z drugimi dejavnostmi, katerih nosilec je. </w:t>
      </w:r>
    </w:p>
    <w:p w14:paraId="4BD2AA7F" w14:textId="77777777" w:rsidR="00AE7FE6" w:rsidRPr="00AD2A3C" w:rsidRDefault="00AE7FE6" w:rsidP="00AE7FE6">
      <w:pPr>
        <w:spacing w:line="260" w:lineRule="exact"/>
        <w:ind w:left="360"/>
        <w:jc w:val="both"/>
        <w:rPr>
          <w:lang w:val="sl-SI"/>
        </w:rPr>
      </w:pPr>
    </w:p>
    <w:p w14:paraId="6BE3A552" w14:textId="77777777" w:rsidR="00AE7FE6" w:rsidRPr="00AD2A3C" w:rsidRDefault="00AE7FE6" w:rsidP="00AE7FE6">
      <w:pPr>
        <w:spacing w:line="260" w:lineRule="exact"/>
        <w:jc w:val="both"/>
        <w:rPr>
          <w:lang w:val="sl-SI"/>
        </w:rPr>
      </w:pPr>
      <w:r w:rsidRPr="00AD2A3C">
        <w:rPr>
          <w:lang w:val="sl-SI"/>
        </w:rPr>
        <w:t>Vendar pa je treba biti v zvezi z ostalimi dejavnostmi, katerih nosilec je, pazljiv na naslednji dve situaciji:</w:t>
      </w:r>
    </w:p>
    <w:p w14:paraId="174A3D2B" w14:textId="77777777" w:rsidR="00AE7FE6" w:rsidRPr="00AD2A3C" w:rsidRDefault="00AE7FE6" w:rsidP="00AE7FE6">
      <w:pPr>
        <w:pStyle w:val="Odstavekseznama"/>
        <w:numPr>
          <w:ilvl w:val="0"/>
          <w:numId w:val="19"/>
        </w:numPr>
        <w:suppressAutoHyphens/>
        <w:autoSpaceDN w:val="0"/>
        <w:spacing w:before="0"/>
        <w:textAlignment w:val="baseline"/>
        <w:rPr>
          <w:rFonts w:ascii="Arial" w:hAnsi="Arial" w:cs="Arial"/>
          <w:color w:val="auto"/>
          <w:sz w:val="20"/>
          <w:szCs w:val="20"/>
        </w:rPr>
      </w:pPr>
      <w:r w:rsidRPr="00AD2A3C">
        <w:rPr>
          <w:rFonts w:ascii="Arial" w:hAnsi="Arial" w:cs="Arial"/>
          <w:color w:val="auto"/>
          <w:sz w:val="20"/>
          <w:szCs w:val="20"/>
        </w:rPr>
        <w:t xml:space="preserve">če promet iz teh dejavnosti v zadnjih 12 mesecih presega 50.000 evrov, mora s temi dejavnostmi ostati identificiran za namene DDV (ne predloži zahtevka za prenehanje identifikacije za namene DDV (ker ostane v sistemu DDV z drugimi dejavnostmi, katerih nosilec je), predloži pa obrazec DDV-P2, na katerem v razdelku II navede znesek prometa blaga in storitev,  polja 15 ne označi – s tem se šteje, da davčni organ obvešča, da je še vedno identificiran za namene DDV, vendar ne več z OKGD); </w:t>
      </w:r>
    </w:p>
    <w:p w14:paraId="16195033" w14:textId="77777777" w:rsidR="00AE7FE6" w:rsidRPr="00AD2A3C" w:rsidRDefault="00AE7FE6" w:rsidP="00AE7FE6">
      <w:pPr>
        <w:pStyle w:val="Odstavekseznama"/>
        <w:numPr>
          <w:ilvl w:val="0"/>
          <w:numId w:val="19"/>
        </w:numPr>
        <w:suppressAutoHyphens/>
        <w:autoSpaceDN w:val="0"/>
        <w:spacing w:before="0"/>
        <w:textAlignment w:val="baseline"/>
        <w:rPr>
          <w:rFonts w:ascii="Arial" w:hAnsi="Arial" w:cs="Arial"/>
          <w:color w:val="auto"/>
          <w:sz w:val="20"/>
          <w:szCs w:val="20"/>
        </w:rPr>
      </w:pPr>
      <w:r w:rsidRPr="00AD2A3C">
        <w:rPr>
          <w:rFonts w:ascii="Arial" w:hAnsi="Arial" w:cs="Arial"/>
          <w:color w:val="auto"/>
          <w:sz w:val="20"/>
          <w:szCs w:val="20"/>
        </w:rPr>
        <w:t>če promet iz teh dejavnosti v zadnjih 12 mesecih ne presega 50.000 evrov, lahko ostane s temi dejavnostmi identificiran za namene DDV (predloži obrazec DDV-P2, na katerem v razdelku II navede znesek prometa blaga in storitev,  označi polje 14, polja 15 ne označi – s tem se šteje, da davčni organ obvešča, da je še vedno identificiran za namene DDV, vendar ne več z OKGD).</w:t>
      </w:r>
    </w:p>
    <w:p w14:paraId="64266322" w14:textId="77777777" w:rsidR="00AE7FE6" w:rsidRPr="00AD2A3C" w:rsidRDefault="00AE7FE6" w:rsidP="00AE7FE6">
      <w:pPr>
        <w:spacing w:line="260" w:lineRule="exact"/>
        <w:jc w:val="both"/>
        <w:rPr>
          <w:lang w:val="sl-SI"/>
        </w:rPr>
      </w:pPr>
    </w:p>
    <w:p w14:paraId="2FB5E871" w14:textId="77777777" w:rsidR="00AE7FE6" w:rsidRPr="00AD2A3C" w:rsidRDefault="00AE7FE6" w:rsidP="00AE7FE6">
      <w:pPr>
        <w:spacing w:line="260" w:lineRule="exact"/>
        <w:jc w:val="both"/>
        <w:rPr>
          <w:lang w:val="sl-SI"/>
        </w:rPr>
      </w:pPr>
      <w:r w:rsidRPr="00AD2A3C">
        <w:rPr>
          <w:lang w:val="sl-SI"/>
        </w:rPr>
        <w:t>Opozarjamo, da davčni zavezanec ne more iz sistema DDV izstopiti le z s.p., medtem ko bi ostal z OKGD identificiran za namene DDV – glej drugi odstavek 160. člena Pravilnika.</w:t>
      </w:r>
    </w:p>
    <w:p w14:paraId="7D65E072" w14:textId="77777777" w:rsidR="00631C9C" w:rsidRPr="00AD2A3C" w:rsidRDefault="00631C9C" w:rsidP="00631C9C">
      <w:pPr>
        <w:spacing w:line="260" w:lineRule="exact"/>
        <w:jc w:val="both"/>
        <w:rPr>
          <w:i/>
          <w:iCs/>
          <w:lang w:val="sl-SI"/>
        </w:rPr>
      </w:pPr>
    </w:p>
    <w:p w14:paraId="48606761" w14:textId="77777777" w:rsidR="00631C9C" w:rsidRPr="00AD2A3C" w:rsidRDefault="00631C9C" w:rsidP="00631C9C">
      <w:pPr>
        <w:pStyle w:val="Odstavekseznama"/>
        <w:numPr>
          <w:ilvl w:val="0"/>
          <w:numId w:val="14"/>
        </w:numPr>
        <w:suppressAutoHyphens/>
        <w:autoSpaceDN w:val="0"/>
        <w:spacing w:before="0"/>
        <w:textAlignment w:val="baseline"/>
        <w:rPr>
          <w:rFonts w:ascii="Arial" w:hAnsi="Arial" w:cs="Times New Roman"/>
          <w:b/>
          <w:color w:val="auto"/>
          <w:kern w:val="0"/>
          <w:sz w:val="24"/>
          <w:szCs w:val="24"/>
          <w:lang w:eastAsia="en-US"/>
        </w:rPr>
      </w:pPr>
      <w:r w:rsidRPr="00AD2A3C">
        <w:rPr>
          <w:rFonts w:ascii="Arial" w:hAnsi="Arial" w:cs="Times New Roman"/>
          <w:b/>
          <w:color w:val="auto"/>
          <w:kern w:val="0"/>
          <w:sz w:val="24"/>
          <w:szCs w:val="24"/>
          <w:lang w:eastAsia="en-US"/>
        </w:rPr>
        <w:t>Kaj je treba narediti, če želi tako kmečko gospodinjstvo ostati v sistemu DDV, vendar bi določili novega predstavnika kmečkega gospodinjstva?</w:t>
      </w:r>
    </w:p>
    <w:p w14:paraId="356AD8B8" w14:textId="42D8D449" w:rsidR="00631C9C" w:rsidRPr="00AD2A3C" w:rsidRDefault="00631C9C" w:rsidP="00631C9C">
      <w:pPr>
        <w:pStyle w:val="Odstavekseznama"/>
        <w:ind w:left="360"/>
        <w:rPr>
          <w:i/>
          <w:iCs/>
          <w:color w:val="auto"/>
        </w:rPr>
      </w:pPr>
    </w:p>
    <w:p w14:paraId="40FDC225" w14:textId="77777777" w:rsidR="00C161B7" w:rsidRPr="00AD2A3C" w:rsidRDefault="00C161B7" w:rsidP="00C161B7">
      <w:pPr>
        <w:jc w:val="both"/>
        <w:rPr>
          <w:sz w:val="24"/>
          <w:lang w:val="sl-SI"/>
        </w:rPr>
      </w:pPr>
      <w:r w:rsidRPr="00AD2A3C">
        <w:rPr>
          <w:sz w:val="24"/>
          <w:lang w:val="sl-SI"/>
        </w:rPr>
        <w:t>Odgovor</w:t>
      </w:r>
    </w:p>
    <w:p w14:paraId="1354C213" w14:textId="77777777" w:rsidR="00C161B7" w:rsidRPr="00AD2A3C" w:rsidRDefault="00C161B7" w:rsidP="00631C9C">
      <w:pPr>
        <w:pStyle w:val="Odstavekseznama"/>
        <w:ind w:left="360"/>
        <w:rPr>
          <w:i/>
          <w:iCs/>
          <w:color w:val="auto"/>
        </w:rPr>
      </w:pPr>
    </w:p>
    <w:bookmarkEnd w:id="14"/>
    <w:p w14:paraId="687DBD74" w14:textId="77777777" w:rsidR="00AE7FE6" w:rsidRPr="00AD2A3C" w:rsidRDefault="00AE7FE6" w:rsidP="00AE7FE6">
      <w:pPr>
        <w:spacing w:line="260" w:lineRule="exact"/>
        <w:jc w:val="both"/>
        <w:rPr>
          <w:lang w:val="sl-SI"/>
        </w:rPr>
      </w:pPr>
      <w:r w:rsidRPr="00AD2A3C">
        <w:rPr>
          <w:lang w:val="sl-SI"/>
        </w:rPr>
        <w:t>Če želi kmečko gospodinjstvo imenovati novega predstavnika kmečkega gospodinjstva, mora obstoječi predstavnik predložiti zahtevek za prenehanje identifikacije za namene DDV. Če pa želi z ostalimi dejavnostmi, katerih nosilec je, ostati v sistemu DDV, mora predložiti obrazec DDV-P2 (v zvezi s tem glej zgornji alineji). Novi predstavnik kmečkega gospodinjstva za identifikacijo za namene DDV predloži obrazec DDV-P2, na katerem izpolni polje 15. Paziti je treba, da novi predstavnik kmečkega gospodinjstva pravočasno predloži zahtevek za identifikacijo za namene DDV, tako da se zagotovi kontinuiteta identifikacije takega kmečkega gospodinjstva.</w:t>
      </w:r>
    </w:p>
    <w:p w14:paraId="70CFDB0C" w14:textId="77777777" w:rsidR="00631C9C" w:rsidRPr="00AD2A3C" w:rsidRDefault="00631C9C" w:rsidP="00631C9C">
      <w:pPr>
        <w:spacing w:line="260" w:lineRule="exact"/>
        <w:ind w:left="360"/>
        <w:jc w:val="both"/>
        <w:rPr>
          <w:lang w:val="sl-SI"/>
        </w:rPr>
      </w:pPr>
    </w:p>
    <w:p w14:paraId="71135EC8" w14:textId="77777777" w:rsidR="00631C9C" w:rsidRPr="00AD2A3C" w:rsidRDefault="00631C9C" w:rsidP="00631C9C">
      <w:pPr>
        <w:spacing w:line="260" w:lineRule="exact"/>
        <w:ind w:left="360"/>
        <w:jc w:val="both"/>
        <w:rPr>
          <w:lang w:val="sl-SI"/>
        </w:rPr>
      </w:pPr>
    </w:p>
    <w:p w14:paraId="06DC366D" w14:textId="5BF8FCF7" w:rsidR="00631C9C" w:rsidRPr="00AD2A3C" w:rsidRDefault="004A2BFB" w:rsidP="004A2BFB">
      <w:pPr>
        <w:spacing w:line="260" w:lineRule="exact"/>
        <w:jc w:val="both"/>
        <w:rPr>
          <w:b/>
          <w:sz w:val="24"/>
          <w:lang w:val="sl-SI"/>
        </w:rPr>
      </w:pPr>
      <w:bookmarkStart w:id="15" w:name="_Hlk105082929"/>
      <w:r w:rsidRPr="00AD2A3C">
        <w:rPr>
          <w:b/>
          <w:sz w:val="24"/>
          <w:lang w:val="sl-SI"/>
        </w:rPr>
        <w:t>Vprašanje 28:</w:t>
      </w:r>
      <w:bookmarkEnd w:id="15"/>
      <w:r w:rsidRPr="00AD2A3C">
        <w:rPr>
          <w:b/>
          <w:sz w:val="24"/>
          <w:lang w:val="sl-SI"/>
        </w:rPr>
        <w:t xml:space="preserve"> </w:t>
      </w:r>
      <w:r w:rsidR="00631C9C" w:rsidRPr="00AD2A3C">
        <w:rPr>
          <w:b/>
          <w:sz w:val="24"/>
          <w:lang w:val="sl-SI"/>
        </w:rPr>
        <w:t xml:space="preserve">Ali </w:t>
      </w:r>
      <w:r w:rsidRPr="00AD2A3C">
        <w:rPr>
          <w:b/>
          <w:sz w:val="24"/>
          <w:lang w:val="sl-SI"/>
        </w:rPr>
        <w:t>kmečko gospodinjstvo, ki dohodek iz OKGD ugotavlja po dejanskih podatkih (dejanski prihodki/odhodki in dejanski/normirani odhodki) vstopi v sistem DDV tako, da se</w:t>
      </w:r>
      <w:r w:rsidR="00631C9C" w:rsidRPr="00AD2A3C">
        <w:rPr>
          <w:b/>
          <w:sz w:val="24"/>
          <w:lang w:val="sl-SI"/>
        </w:rPr>
        <w:t xml:space="preserve"> za namene DDV identificira eden izmed članov tega kmečkega gospodinjstva, ki pa ni nosilec tega kmečkega gospodinjstva po zakonu, ki ureja dohodnino?</w:t>
      </w:r>
      <w:r w:rsidRPr="00AD2A3C">
        <w:rPr>
          <w:b/>
          <w:sz w:val="24"/>
          <w:lang w:val="sl-SI"/>
        </w:rPr>
        <w:t xml:space="preserve"> (1. 7. 2022)</w:t>
      </w:r>
    </w:p>
    <w:p w14:paraId="4920B53C" w14:textId="476FB385" w:rsidR="00631C9C" w:rsidRPr="00AD2A3C" w:rsidRDefault="00631C9C" w:rsidP="00631C9C">
      <w:pPr>
        <w:spacing w:line="260" w:lineRule="exact"/>
        <w:ind w:left="411"/>
        <w:jc w:val="both"/>
        <w:rPr>
          <w:lang w:val="sl-SI"/>
        </w:rPr>
      </w:pPr>
    </w:p>
    <w:p w14:paraId="6F88B790" w14:textId="77777777" w:rsidR="00C161B7" w:rsidRPr="00AD2A3C" w:rsidRDefault="00C161B7" w:rsidP="00C161B7">
      <w:pPr>
        <w:jc w:val="both"/>
        <w:rPr>
          <w:sz w:val="24"/>
          <w:lang w:val="sl-SI"/>
        </w:rPr>
      </w:pPr>
      <w:r w:rsidRPr="00AD2A3C">
        <w:rPr>
          <w:sz w:val="24"/>
          <w:lang w:val="sl-SI"/>
        </w:rPr>
        <w:t>Odgovor</w:t>
      </w:r>
    </w:p>
    <w:p w14:paraId="2346D5E7" w14:textId="77777777" w:rsidR="00C161B7" w:rsidRPr="00AD2A3C" w:rsidRDefault="00C161B7" w:rsidP="00631C9C">
      <w:pPr>
        <w:spacing w:line="260" w:lineRule="exact"/>
        <w:ind w:left="411"/>
        <w:jc w:val="both"/>
        <w:rPr>
          <w:lang w:val="sl-SI"/>
        </w:rPr>
      </w:pPr>
    </w:p>
    <w:p w14:paraId="7C1698AA" w14:textId="77777777" w:rsidR="00AE7FE6" w:rsidRPr="00AD2A3C" w:rsidRDefault="00AE7FE6" w:rsidP="00AE7FE6">
      <w:pPr>
        <w:spacing w:line="260" w:lineRule="exact"/>
        <w:jc w:val="both"/>
        <w:rPr>
          <w:lang w:val="sl-SI"/>
        </w:rPr>
      </w:pPr>
      <w:r w:rsidRPr="00AD2A3C">
        <w:rPr>
          <w:lang w:val="sl-SI"/>
        </w:rPr>
        <w:t xml:space="preserve">Ne, za namene DDV se ne more identificirati član kmečkega gospodinjstva, ki ni nosilec kmečkega gospodinjstva po zakonu, ki ureja dohodnino. Če želi v sistem DDV vstopiti kmečko gospodinjstvo, ki dohodek iz OKGD ugotavlja po dejanski prihodkih in odhodkih ali dejanskih prihodkih in normiranih odhodkih, se mora za namene DDV identificirati nosilec kmečkega gospodinjstva. </w:t>
      </w:r>
    </w:p>
    <w:p w14:paraId="4BF9EF20" w14:textId="77777777" w:rsidR="00631C9C" w:rsidRPr="00AD2A3C" w:rsidRDefault="00631C9C" w:rsidP="00631C9C">
      <w:pPr>
        <w:spacing w:line="260" w:lineRule="exact"/>
        <w:ind w:left="411"/>
        <w:jc w:val="both"/>
        <w:rPr>
          <w:i/>
          <w:iCs/>
          <w:lang w:val="sl-SI"/>
        </w:rPr>
      </w:pPr>
    </w:p>
    <w:p w14:paraId="4E578D4B" w14:textId="77777777" w:rsidR="00631C9C" w:rsidRPr="00AD2A3C" w:rsidRDefault="00631C9C" w:rsidP="00631C9C">
      <w:pPr>
        <w:pStyle w:val="Odstavekseznama"/>
        <w:numPr>
          <w:ilvl w:val="0"/>
          <w:numId w:val="15"/>
        </w:numPr>
        <w:suppressAutoHyphens/>
        <w:autoSpaceDN w:val="0"/>
        <w:spacing w:before="0"/>
        <w:ind w:left="360"/>
        <w:textAlignment w:val="baseline"/>
        <w:rPr>
          <w:rFonts w:ascii="Arial" w:hAnsi="Arial" w:cs="Times New Roman"/>
          <w:b/>
          <w:color w:val="auto"/>
          <w:kern w:val="0"/>
          <w:sz w:val="24"/>
          <w:szCs w:val="24"/>
          <w:lang w:eastAsia="en-US"/>
        </w:rPr>
      </w:pPr>
      <w:r w:rsidRPr="00AD2A3C">
        <w:rPr>
          <w:rFonts w:ascii="Arial" w:hAnsi="Arial" w:cs="Times New Roman"/>
          <w:b/>
          <w:color w:val="auto"/>
          <w:kern w:val="0"/>
          <w:sz w:val="24"/>
          <w:szCs w:val="24"/>
          <w:lang w:eastAsia="en-US"/>
        </w:rPr>
        <w:t>Za katere dobave velja identifikacija za namene DDV nosilca takega kmečkega gospodinjstva?</w:t>
      </w:r>
    </w:p>
    <w:p w14:paraId="0FD45AF4" w14:textId="7C2A21A7" w:rsidR="00631C9C" w:rsidRPr="00AD2A3C" w:rsidRDefault="00631C9C" w:rsidP="00631C9C">
      <w:pPr>
        <w:pStyle w:val="Odstavekseznama"/>
        <w:ind w:left="360"/>
        <w:rPr>
          <w:color w:val="auto"/>
        </w:rPr>
      </w:pPr>
    </w:p>
    <w:p w14:paraId="51D7E4D4" w14:textId="77777777" w:rsidR="00C161B7" w:rsidRPr="00AD2A3C" w:rsidRDefault="00C161B7" w:rsidP="00C161B7">
      <w:pPr>
        <w:jc w:val="both"/>
        <w:rPr>
          <w:sz w:val="24"/>
          <w:lang w:val="sl-SI"/>
        </w:rPr>
      </w:pPr>
      <w:r w:rsidRPr="00AD2A3C">
        <w:rPr>
          <w:sz w:val="24"/>
          <w:lang w:val="sl-SI"/>
        </w:rPr>
        <w:t>Odgovor</w:t>
      </w:r>
    </w:p>
    <w:p w14:paraId="7759F9FA" w14:textId="77777777" w:rsidR="00C161B7" w:rsidRPr="00AD2A3C" w:rsidRDefault="00C161B7" w:rsidP="00631C9C">
      <w:pPr>
        <w:pStyle w:val="Odstavekseznama"/>
        <w:ind w:left="360"/>
        <w:rPr>
          <w:color w:val="auto"/>
        </w:rPr>
      </w:pPr>
    </w:p>
    <w:p w14:paraId="21EC5C46" w14:textId="77777777" w:rsidR="00AE7FE6" w:rsidRPr="00AD2A3C" w:rsidRDefault="00AE7FE6" w:rsidP="00AE7FE6">
      <w:pPr>
        <w:spacing w:line="260" w:lineRule="exact"/>
        <w:jc w:val="both"/>
        <w:rPr>
          <w:lang w:val="sl-SI"/>
        </w:rPr>
      </w:pPr>
      <w:r w:rsidRPr="00AD2A3C">
        <w:rPr>
          <w:lang w:val="sl-SI"/>
        </w:rPr>
        <w:t>Identifikacija za namene DDV nosilca kmečkega gospodinjstva, ki dohodek iz OKGD ugotavlja na podlagi dejanskih prihodkov in odhodkov ali dejanskih prihodkov in normiranih odhodkov, velja za dobave, opravljene v okviru OKGD, vseh dopolnilnih dejavnosti na kmetiji in drugih kmetijskih dejavnosti, ne glede na to, kdo je nosilec le teh ter nekmetijskih dejavnosti, katerih nosilec je nosilec kmečkega gospodinjstva (ne velja pa za nekmetijske dejavnosti, katerih nosilci so drugi člani tega kmečkega gospodinjstva).</w:t>
      </w:r>
    </w:p>
    <w:p w14:paraId="26F3A64C" w14:textId="77777777" w:rsidR="00631C9C" w:rsidRPr="00AD2A3C" w:rsidRDefault="00631C9C" w:rsidP="00631C9C">
      <w:pPr>
        <w:spacing w:line="260" w:lineRule="exact"/>
        <w:ind w:left="309"/>
        <w:jc w:val="both"/>
        <w:rPr>
          <w:i/>
          <w:iCs/>
          <w:lang w:val="sl-SI"/>
        </w:rPr>
      </w:pPr>
    </w:p>
    <w:p w14:paraId="647B1027" w14:textId="4F2F92E2" w:rsidR="00631C9C" w:rsidRPr="00AD2A3C" w:rsidRDefault="004A2BFB" w:rsidP="004A2BFB">
      <w:pPr>
        <w:spacing w:line="260" w:lineRule="exact"/>
        <w:jc w:val="both"/>
        <w:rPr>
          <w:b/>
          <w:sz w:val="24"/>
          <w:lang w:val="it-IT"/>
        </w:rPr>
      </w:pPr>
      <w:bookmarkStart w:id="16" w:name="_Hlk105415946"/>
      <w:r w:rsidRPr="00AD2A3C">
        <w:rPr>
          <w:b/>
          <w:sz w:val="24"/>
          <w:lang w:val="sl-SI"/>
        </w:rPr>
        <w:t xml:space="preserve">Vprašanje 29: </w:t>
      </w:r>
      <w:bookmarkEnd w:id="16"/>
      <w:r w:rsidR="00631C9C" w:rsidRPr="00AD2A3C">
        <w:rPr>
          <w:b/>
          <w:sz w:val="24"/>
          <w:lang w:val="sl-SI"/>
        </w:rPr>
        <w:t xml:space="preserve">V sistem DDV so </w:t>
      </w:r>
      <w:r w:rsidR="00AE7FE6" w:rsidRPr="00AD2A3C">
        <w:rPr>
          <w:b/>
          <w:sz w:val="24"/>
          <w:lang w:val="sl-SI"/>
        </w:rPr>
        <w:t xml:space="preserve">lahko </w:t>
      </w:r>
      <w:r w:rsidR="00631C9C" w:rsidRPr="00AD2A3C">
        <w:rPr>
          <w:b/>
          <w:sz w:val="24"/>
          <w:lang w:val="sl-SI"/>
        </w:rPr>
        <w:t>kmečka gospodinjstva</w:t>
      </w:r>
      <w:r w:rsidR="00AE7FE6" w:rsidRPr="00AD2A3C">
        <w:rPr>
          <w:b/>
          <w:sz w:val="24"/>
          <w:lang w:val="sl-SI"/>
        </w:rPr>
        <w:t xml:space="preserve">, ki dohodek iz OKGD ugotavljajo </w:t>
      </w:r>
      <w:r w:rsidR="00AE7FE6" w:rsidRPr="00AD2A3C">
        <w:rPr>
          <w:b/>
          <w:sz w:val="24"/>
          <w:u w:val="single"/>
          <w:lang w:val="sl-SI"/>
        </w:rPr>
        <w:t>po dejanskih prihodkih in odhodkih ali dejanskih prihodkih in normiranih odhodkih</w:t>
      </w:r>
      <w:r w:rsidR="00AE7FE6" w:rsidRPr="00AD2A3C">
        <w:rPr>
          <w:b/>
          <w:sz w:val="24"/>
          <w:lang w:val="sl-SI"/>
        </w:rPr>
        <w:t xml:space="preserve">, </w:t>
      </w:r>
      <w:r w:rsidR="00631C9C" w:rsidRPr="00AD2A3C">
        <w:rPr>
          <w:b/>
          <w:sz w:val="24"/>
          <w:lang w:val="sl-SI"/>
        </w:rPr>
        <w:t xml:space="preserve"> vstopala tudi tako, da se je identificiral za namene DDV član, ki ni bil nosilec ali več članov istega kmečkega gospodinjstva za različne kmetijske dejavnosti. </w:t>
      </w:r>
      <w:r w:rsidR="00631C9C" w:rsidRPr="00346752">
        <w:rPr>
          <w:b/>
          <w:sz w:val="24"/>
          <w:lang w:val="sl-SI"/>
        </w:rPr>
        <w:t>Kaj je treba narediti sedaj glede na določbo desetega odstavka 94. člena ZDDV-1?</w:t>
      </w:r>
      <w:r w:rsidRPr="00346752">
        <w:rPr>
          <w:b/>
          <w:sz w:val="24"/>
          <w:lang w:val="sl-SI"/>
        </w:rPr>
        <w:t xml:space="preserve"> </w:t>
      </w:r>
      <w:r w:rsidRPr="00AD2A3C">
        <w:rPr>
          <w:b/>
          <w:sz w:val="24"/>
          <w:lang w:val="it-IT"/>
        </w:rPr>
        <w:t>(1. 7. 2022)</w:t>
      </w:r>
    </w:p>
    <w:p w14:paraId="6027A645" w14:textId="5DB275F3" w:rsidR="00631C9C" w:rsidRPr="00AD2A3C" w:rsidRDefault="00631C9C" w:rsidP="00631C9C">
      <w:pPr>
        <w:spacing w:line="260" w:lineRule="exact"/>
        <w:jc w:val="both"/>
        <w:rPr>
          <w:lang w:val="sl-SI"/>
        </w:rPr>
      </w:pPr>
      <w:r w:rsidRPr="00AD2A3C">
        <w:rPr>
          <w:lang w:val="sl-SI"/>
        </w:rPr>
        <w:t xml:space="preserve"> </w:t>
      </w:r>
    </w:p>
    <w:p w14:paraId="6C4DF660" w14:textId="77777777" w:rsidR="00C161B7" w:rsidRPr="00AD2A3C" w:rsidRDefault="00C161B7" w:rsidP="00C161B7">
      <w:pPr>
        <w:jc w:val="both"/>
        <w:rPr>
          <w:sz w:val="24"/>
          <w:lang w:val="sl-SI"/>
        </w:rPr>
      </w:pPr>
      <w:r w:rsidRPr="00AD2A3C">
        <w:rPr>
          <w:sz w:val="24"/>
          <w:lang w:val="sl-SI"/>
        </w:rPr>
        <w:t>Odgovor</w:t>
      </w:r>
    </w:p>
    <w:p w14:paraId="2263DE25" w14:textId="77777777" w:rsidR="00C161B7" w:rsidRPr="00AD2A3C" w:rsidRDefault="00C161B7" w:rsidP="00631C9C">
      <w:pPr>
        <w:spacing w:line="260" w:lineRule="exact"/>
        <w:jc w:val="both"/>
        <w:rPr>
          <w:lang w:val="sl-SI"/>
        </w:rPr>
      </w:pPr>
    </w:p>
    <w:p w14:paraId="509FEE33" w14:textId="77777777" w:rsidR="00AE7FE6" w:rsidRPr="0083508A" w:rsidRDefault="00AE7FE6" w:rsidP="00AE7FE6">
      <w:pPr>
        <w:spacing w:line="260" w:lineRule="exact"/>
        <w:jc w:val="both"/>
        <w:rPr>
          <w:rFonts w:cs="Arial"/>
          <w:szCs w:val="20"/>
          <w:lang w:val="sl-SI"/>
        </w:rPr>
      </w:pPr>
      <w:r w:rsidRPr="0083508A">
        <w:rPr>
          <w:rFonts w:cs="Arial"/>
          <w:szCs w:val="20"/>
          <w:lang w:val="sl-SI"/>
        </w:rPr>
        <w:t>V takem primeru je treba narediti spremembo pri identifikaciji za DDV, in sicer:</w:t>
      </w:r>
    </w:p>
    <w:p w14:paraId="22820B39" w14:textId="77777777" w:rsidR="00AE7FE6" w:rsidRPr="0083508A" w:rsidRDefault="00AE7FE6" w:rsidP="00AE7FE6">
      <w:pPr>
        <w:pStyle w:val="Odstavekseznama"/>
        <w:numPr>
          <w:ilvl w:val="0"/>
          <w:numId w:val="17"/>
        </w:numPr>
        <w:suppressAutoHyphens/>
        <w:autoSpaceDN w:val="0"/>
        <w:spacing w:before="0"/>
        <w:textAlignment w:val="baseline"/>
        <w:rPr>
          <w:rFonts w:ascii="Arial" w:hAnsi="Arial" w:cs="Arial"/>
          <w:color w:val="auto"/>
          <w:sz w:val="20"/>
          <w:szCs w:val="20"/>
          <w:u w:val="single"/>
        </w:rPr>
      </w:pPr>
      <w:r w:rsidRPr="0083508A">
        <w:rPr>
          <w:rFonts w:ascii="Arial" w:hAnsi="Arial" w:cs="Arial"/>
          <w:color w:val="auto"/>
          <w:sz w:val="20"/>
          <w:szCs w:val="20"/>
        </w:rPr>
        <w:lastRenderedPageBreak/>
        <w:t>član, ki ni tudi nosilec tega kmečkega gospodinjstva, prek sistema eDavki vloži vlogo za deregistracijo (obrazec DDV-De), če pa je nosilec tudi drugih nekmetijskih dejavnosti, s katerimi želi oziroma mora zaradi doseganja praga ostati v sistemu DDV, obrazca DDV-De ne predloži,</w:t>
      </w:r>
    </w:p>
    <w:p w14:paraId="71F54460" w14:textId="77777777" w:rsidR="00AE7FE6" w:rsidRPr="0083508A" w:rsidRDefault="00AE7FE6" w:rsidP="00AE7FE6">
      <w:pPr>
        <w:pStyle w:val="Odstavekseznama"/>
        <w:numPr>
          <w:ilvl w:val="0"/>
          <w:numId w:val="18"/>
        </w:numPr>
        <w:suppressAutoHyphens/>
        <w:autoSpaceDN w:val="0"/>
        <w:spacing w:before="0"/>
        <w:textAlignment w:val="baseline"/>
        <w:rPr>
          <w:rFonts w:ascii="Arial" w:hAnsi="Arial" w:cs="Arial"/>
          <w:color w:val="auto"/>
          <w:sz w:val="20"/>
          <w:szCs w:val="20"/>
        </w:rPr>
      </w:pPr>
      <w:r w:rsidRPr="0083508A">
        <w:rPr>
          <w:rFonts w:ascii="Arial" w:hAnsi="Arial" w:cs="Arial"/>
          <w:color w:val="auto"/>
          <w:sz w:val="20"/>
          <w:szCs w:val="20"/>
        </w:rPr>
        <w:t>nosilec tega kmečkega gospodinjstva prek sistema eDavki vloži vlogo za identifikacijo na obrazcu DDV-P2 (če je nosilec že identificiran za namene DDV, mu ni treba predložiti novega obrazca DDV-P2).</w:t>
      </w:r>
    </w:p>
    <w:p w14:paraId="694CF954" w14:textId="77777777" w:rsidR="00AE7FE6" w:rsidRPr="00AD2A3C" w:rsidRDefault="00AE7FE6" w:rsidP="00AE7FE6">
      <w:pPr>
        <w:spacing w:line="260" w:lineRule="exact"/>
        <w:jc w:val="both"/>
        <w:rPr>
          <w:lang w:val="sl-SI"/>
        </w:rPr>
      </w:pPr>
    </w:p>
    <w:p w14:paraId="4905FF6E" w14:textId="77777777" w:rsidR="00AE7FE6" w:rsidRPr="00AD2A3C" w:rsidRDefault="00AE7FE6" w:rsidP="00AE7FE6">
      <w:pPr>
        <w:spacing w:line="260" w:lineRule="exact"/>
        <w:jc w:val="both"/>
        <w:rPr>
          <w:lang w:val="sl-SI"/>
        </w:rPr>
      </w:pPr>
      <w:r w:rsidRPr="00AD2A3C">
        <w:rPr>
          <w:lang w:val="sl-SI"/>
        </w:rPr>
        <w:t>Izpostavljamo, da je treba vlogo za deregistracijo in obrazec DDV-P2 za identifikacijo predložiti hkrati, da se zagotovi kontinuiteta identifikacije takega kmečkega gospodinjstva. Pri obeh vlogah se priloži tudi pojasnilo glede razloga za predložitev teh vlog.</w:t>
      </w:r>
    </w:p>
    <w:p w14:paraId="0624F8BB" w14:textId="77777777" w:rsidR="00AE7FE6" w:rsidRPr="00AD2A3C" w:rsidRDefault="00AE7FE6" w:rsidP="00AE7FE6">
      <w:pPr>
        <w:spacing w:line="260" w:lineRule="exact"/>
        <w:jc w:val="both"/>
        <w:rPr>
          <w:lang w:val="sl-SI"/>
        </w:rPr>
      </w:pPr>
    </w:p>
    <w:p w14:paraId="5366C246" w14:textId="77777777" w:rsidR="00AE7FE6" w:rsidRPr="00AD2A3C" w:rsidRDefault="00AE7FE6" w:rsidP="00AE7FE6">
      <w:pPr>
        <w:spacing w:line="260" w:lineRule="exact"/>
        <w:jc w:val="both"/>
        <w:rPr>
          <w:lang w:val="sl-SI"/>
        </w:rPr>
      </w:pPr>
      <w:r w:rsidRPr="00AD2A3C">
        <w:rPr>
          <w:lang w:val="sl-SI"/>
        </w:rPr>
        <w:t xml:space="preserve">Če član, ki ni bil nosilec kmečkega gospodinjstva, opravlja tudi druge nekmetijske dejavnosti (poleg OKGD in drugih kmetijskih dejavnosti ter dopolnilnih dejavnosti na kmetiji, ki se opravljajo v okviru kmečkega gospodinjstva), lahko s temi dejavnostmi ostane v sistemu DDV oz. se morajo identificirati za namene DDV, če je verjetnost, da se preseže prag 50.000 evrov v zadnjih 12 mesecih. Slednje velja tudi za ostale člane kmečkega gospodinjstva, ki niso nosilec le tega. </w:t>
      </w:r>
    </w:p>
    <w:p w14:paraId="73965AA1" w14:textId="77777777" w:rsidR="00631C9C" w:rsidRPr="00AD2A3C" w:rsidRDefault="00631C9C" w:rsidP="00631C9C">
      <w:pPr>
        <w:spacing w:line="260" w:lineRule="exact"/>
        <w:jc w:val="both"/>
        <w:rPr>
          <w:lang w:val="sl-SI"/>
        </w:rPr>
      </w:pPr>
    </w:p>
    <w:p w14:paraId="5EA6C74B" w14:textId="158F61E9" w:rsidR="00631C9C" w:rsidRPr="00AD2A3C" w:rsidRDefault="004A2BFB" w:rsidP="00631C9C">
      <w:pPr>
        <w:spacing w:line="260" w:lineRule="exact"/>
        <w:jc w:val="both"/>
        <w:rPr>
          <w:b/>
          <w:sz w:val="24"/>
          <w:lang w:val="sl-SI"/>
        </w:rPr>
      </w:pPr>
      <w:r w:rsidRPr="00AD2A3C">
        <w:rPr>
          <w:b/>
          <w:sz w:val="24"/>
          <w:lang w:val="sl-SI"/>
        </w:rPr>
        <w:t xml:space="preserve">Vprašanje 30: Kaj je treba narediti, če kmečko gospodinjstvo </w:t>
      </w:r>
      <w:r w:rsidR="00631C9C" w:rsidRPr="00AD2A3C">
        <w:rPr>
          <w:b/>
          <w:sz w:val="24"/>
          <w:lang w:val="sl-SI"/>
        </w:rPr>
        <w:t>spremeni ugotavljanje dohodka iz te dejavnosti tako, da ga prične ugotavljati po dejanskih prihodkih in odhodkih ali dejanskih prihodkih in normiranih odhodkih. Ali je treba narediti tudi spremembo pri identifikaciji za DDV?</w:t>
      </w:r>
      <w:r w:rsidR="00F03C2F" w:rsidRPr="00AD2A3C">
        <w:rPr>
          <w:b/>
          <w:sz w:val="24"/>
          <w:lang w:val="sl-SI"/>
        </w:rPr>
        <w:t xml:space="preserve"> (1. 7. 2022)</w:t>
      </w:r>
    </w:p>
    <w:p w14:paraId="3F386635" w14:textId="77777777" w:rsidR="00631C9C" w:rsidRPr="00AD2A3C" w:rsidRDefault="00631C9C" w:rsidP="00631C9C">
      <w:pPr>
        <w:spacing w:line="260" w:lineRule="exact"/>
        <w:jc w:val="both"/>
        <w:rPr>
          <w:b/>
          <w:sz w:val="24"/>
          <w:lang w:val="sl-SI"/>
        </w:rPr>
      </w:pPr>
    </w:p>
    <w:p w14:paraId="71B5D08C" w14:textId="288CD0E8" w:rsidR="00631C9C" w:rsidRPr="00AD2A3C" w:rsidRDefault="00AE7FE6" w:rsidP="00631C9C">
      <w:pPr>
        <w:spacing w:line="260" w:lineRule="exact"/>
        <w:jc w:val="both"/>
        <w:rPr>
          <w:lang w:val="sl-SI"/>
        </w:rPr>
      </w:pPr>
      <w:r w:rsidRPr="00AD2A3C">
        <w:rPr>
          <w:lang w:val="sl-SI"/>
        </w:rPr>
        <w:t xml:space="preserve">Da, če nosilec kmečkega gospodinjstva ni isti član kmečkega gospodinjstva, ki je bil predstavnik tega gospodinjstva. </w:t>
      </w:r>
      <w:r w:rsidR="00631C9C" w:rsidRPr="00AD2A3C">
        <w:rPr>
          <w:lang w:val="sl-SI"/>
        </w:rPr>
        <w:t xml:space="preserve">Sprememba se </w:t>
      </w:r>
      <w:r w:rsidRPr="00AD2A3C">
        <w:rPr>
          <w:lang w:val="sl-SI"/>
        </w:rPr>
        <w:t xml:space="preserve">smiselno </w:t>
      </w:r>
      <w:r w:rsidR="00631C9C" w:rsidRPr="00AD2A3C">
        <w:rPr>
          <w:lang w:val="sl-SI"/>
        </w:rPr>
        <w:t xml:space="preserve">naredi na način, kot je pojasnjen </w:t>
      </w:r>
      <w:r w:rsidR="00F03C2F" w:rsidRPr="00AD2A3C">
        <w:rPr>
          <w:lang w:val="sl-SI"/>
        </w:rPr>
        <w:t>odgovoru na vprašanje 29.</w:t>
      </w:r>
    </w:p>
    <w:p w14:paraId="62E60741" w14:textId="2DB13124" w:rsidR="00344A7E" w:rsidRPr="00AD2A3C" w:rsidRDefault="00344A7E" w:rsidP="00631C9C">
      <w:pPr>
        <w:spacing w:line="260" w:lineRule="exact"/>
        <w:jc w:val="both"/>
        <w:rPr>
          <w:i/>
          <w:iCs/>
          <w:lang w:val="sl-SI"/>
        </w:rPr>
      </w:pPr>
    </w:p>
    <w:p w14:paraId="2E7316BA" w14:textId="4D0F28FA" w:rsidR="00344A7E" w:rsidRPr="00AD2A3C" w:rsidRDefault="00344A7E" w:rsidP="00344A7E">
      <w:pPr>
        <w:spacing w:line="260" w:lineRule="exact"/>
        <w:jc w:val="both"/>
        <w:rPr>
          <w:b/>
          <w:sz w:val="24"/>
          <w:lang w:val="sl-SI"/>
        </w:rPr>
      </w:pPr>
      <w:r w:rsidRPr="00AD2A3C">
        <w:rPr>
          <w:b/>
          <w:sz w:val="24"/>
          <w:lang w:val="sl-SI"/>
        </w:rPr>
        <w:t>Vprašanje 31: Katere obveznosti predstavniku/nosilcu kmečkega gospodinjstva lahko nastanejo ob prenehanju identifikacije za namene DDV? (1. 7. 2022)</w:t>
      </w:r>
    </w:p>
    <w:p w14:paraId="01B6F478" w14:textId="149A65A4" w:rsidR="00344A7E" w:rsidRPr="00AD2A3C" w:rsidRDefault="00344A7E" w:rsidP="00631C9C">
      <w:pPr>
        <w:spacing w:line="260" w:lineRule="exact"/>
        <w:jc w:val="both"/>
        <w:rPr>
          <w:i/>
          <w:iCs/>
          <w:lang w:val="sl-SI"/>
        </w:rPr>
      </w:pPr>
    </w:p>
    <w:p w14:paraId="05529E3C" w14:textId="77777777" w:rsidR="00C161B7" w:rsidRPr="00AD2A3C" w:rsidRDefault="00C161B7" w:rsidP="00C161B7">
      <w:pPr>
        <w:jc w:val="both"/>
        <w:rPr>
          <w:sz w:val="24"/>
          <w:lang w:val="sl-SI"/>
        </w:rPr>
      </w:pPr>
      <w:r w:rsidRPr="00AD2A3C">
        <w:rPr>
          <w:sz w:val="24"/>
          <w:lang w:val="sl-SI"/>
        </w:rPr>
        <w:t>Odgovor</w:t>
      </w:r>
    </w:p>
    <w:p w14:paraId="0239FAAE" w14:textId="77777777" w:rsidR="00C161B7" w:rsidRPr="00AD2A3C" w:rsidRDefault="00C161B7" w:rsidP="00631C9C">
      <w:pPr>
        <w:spacing w:line="260" w:lineRule="exact"/>
        <w:jc w:val="both"/>
        <w:rPr>
          <w:i/>
          <w:iCs/>
          <w:lang w:val="sl-SI"/>
        </w:rPr>
      </w:pPr>
    </w:p>
    <w:p w14:paraId="6A7A504C" w14:textId="5974ECB3" w:rsidR="00344A7E" w:rsidRPr="00AD2A3C" w:rsidRDefault="00344A7E" w:rsidP="00344A7E">
      <w:pPr>
        <w:spacing w:line="260" w:lineRule="exact"/>
        <w:jc w:val="both"/>
        <w:rPr>
          <w:lang w:val="sl-SI"/>
        </w:rPr>
      </w:pPr>
      <w:r w:rsidRPr="00AD2A3C">
        <w:rPr>
          <w:lang w:val="sl-SI"/>
        </w:rPr>
        <w:t>Ob prenehanju identifikacije za namene DDV mora davčni zavezanec (ni sprememb):</w:t>
      </w:r>
    </w:p>
    <w:p w14:paraId="71675C35" w14:textId="77777777" w:rsidR="00344A7E" w:rsidRPr="00AD2A3C" w:rsidRDefault="00344A7E" w:rsidP="00344A7E">
      <w:pPr>
        <w:numPr>
          <w:ilvl w:val="0"/>
          <w:numId w:val="22"/>
        </w:numPr>
        <w:spacing w:line="260" w:lineRule="exact"/>
        <w:jc w:val="both"/>
        <w:rPr>
          <w:lang w:val="sl-SI"/>
        </w:rPr>
      </w:pPr>
      <w:r w:rsidRPr="00AD2A3C">
        <w:rPr>
          <w:lang w:val="sl-SI"/>
        </w:rPr>
        <w:t xml:space="preserve">na dan pred prenehanjem identifikacije za namene DDV obračunati DDV od vsega prometa, ki ga je opravil do dneva prenehanja identifikacije za namene DDV in od zalog blaga, za katere je uveljavil odbitek DDV (šesti odstavek 132. člena Pravilnika); </w:t>
      </w:r>
    </w:p>
    <w:p w14:paraId="25494CF9" w14:textId="77777777" w:rsidR="00344A7E" w:rsidRPr="00AD2A3C" w:rsidRDefault="00344A7E" w:rsidP="00344A7E">
      <w:pPr>
        <w:numPr>
          <w:ilvl w:val="0"/>
          <w:numId w:val="22"/>
        </w:numPr>
        <w:spacing w:line="260" w:lineRule="exact"/>
        <w:jc w:val="both"/>
        <w:rPr>
          <w:lang w:val="sl-SI"/>
        </w:rPr>
      </w:pPr>
      <w:r w:rsidRPr="00AD2A3C">
        <w:rPr>
          <w:lang w:val="sl-SI"/>
        </w:rPr>
        <w:t>če mu preneha identifikacija za namene DDV zaradi prehoda na posebno ureditev za male davčne zavezance, za obdobje po spremembi popraviti odbitek DDV od osnovnih sredstev, za katera obdobje popravka še ni poteklo (za osnovna sredstva 5 let, za nepremičnine 20 let). Popravek odbitka DDV izvede le enkrat za celotno preostalo obdobje popravka (enajsti odstavek 111. člena Pravilnika);</w:t>
      </w:r>
    </w:p>
    <w:p w14:paraId="081ABFB5" w14:textId="77777777" w:rsidR="00344A7E" w:rsidRPr="00AD2A3C" w:rsidRDefault="00344A7E" w:rsidP="00344A7E">
      <w:pPr>
        <w:numPr>
          <w:ilvl w:val="0"/>
          <w:numId w:val="22"/>
        </w:numPr>
        <w:spacing w:line="260" w:lineRule="exact"/>
        <w:jc w:val="both"/>
        <w:rPr>
          <w:lang w:val="sl-SI"/>
        </w:rPr>
      </w:pPr>
      <w:r w:rsidRPr="00AD2A3C">
        <w:rPr>
          <w:lang w:val="sl-SI"/>
        </w:rPr>
        <w:t>če mu preneha identifikacija za namene DDV zaradi prenehanja opravljanja dejavnosti, od blaga, za katerega je bila dana pravica do celotnega ali delnega odbitka, obračunati DDV (c) točka 8. člena ZDDV-1).</w:t>
      </w:r>
    </w:p>
    <w:p w14:paraId="670E8E22" w14:textId="77777777" w:rsidR="00631C9C" w:rsidRPr="00AD2A3C" w:rsidRDefault="00631C9C" w:rsidP="00631C9C">
      <w:pPr>
        <w:spacing w:line="260" w:lineRule="exact"/>
        <w:jc w:val="both"/>
        <w:rPr>
          <w:lang w:val="sl-SI"/>
        </w:rPr>
      </w:pPr>
    </w:p>
    <w:p w14:paraId="188D269A" w14:textId="77777777" w:rsidR="00631C9C" w:rsidRPr="00141DD5" w:rsidRDefault="00631C9C" w:rsidP="00E86305">
      <w:pPr>
        <w:jc w:val="both"/>
        <w:rPr>
          <w:color w:val="FF0000"/>
          <w:szCs w:val="20"/>
          <w:lang w:val="sl-SI"/>
        </w:rPr>
      </w:pPr>
    </w:p>
    <w:p w14:paraId="078288A8" w14:textId="77777777" w:rsidR="00631C9C" w:rsidRPr="001E2539" w:rsidRDefault="00631C9C" w:rsidP="00E86305">
      <w:pPr>
        <w:jc w:val="both"/>
        <w:rPr>
          <w:szCs w:val="20"/>
          <w:lang w:val="sl-SI"/>
        </w:rPr>
      </w:pPr>
    </w:p>
    <w:p w14:paraId="3FE77093" w14:textId="77777777" w:rsidR="00E86305" w:rsidRPr="001E2539" w:rsidRDefault="00E86305" w:rsidP="00E86305">
      <w:pPr>
        <w:rPr>
          <w:sz w:val="24"/>
          <w:lang w:val="sl-SI"/>
        </w:rPr>
      </w:pPr>
    </w:p>
    <w:p w14:paraId="2CD68C39" w14:textId="77777777" w:rsidR="00E86305" w:rsidRPr="00C97222" w:rsidRDefault="00E86305" w:rsidP="00E86305">
      <w:pPr>
        <w:pStyle w:val="podpisi"/>
        <w:rPr>
          <w:lang w:val="sl-SI"/>
        </w:rPr>
      </w:pPr>
    </w:p>
    <w:p w14:paraId="3DCE31DC" w14:textId="77777777" w:rsidR="00E86305" w:rsidRDefault="00E86305" w:rsidP="00E86305">
      <w:pPr>
        <w:jc w:val="both"/>
        <w:rPr>
          <w:rFonts w:cs="Arial"/>
          <w:b/>
          <w:sz w:val="24"/>
          <w:lang w:val="sl-SI" w:eastAsia="sl-SI"/>
        </w:rPr>
      </w:pPr>
    </w:p>
    <w:p w14:paraId="2A5BA5E1" w14:textId="77777777" w:rsidR="00E86305" w:rsidRDefault="00E86305" w:rsidP="00E86305">
      <w:pPr>
        <w:jc w:val="both"/>
        <w:rPr>
          <w:rFonts w:cs="Arial"/>
          <w:b/>
          <w:sz w:val="24"/>
          <w:lang w:val="sl-SI" w:eastAsia="sl-SI"/>
        </w:rPr>
      </w:pPr>
    </w:p>
    <w:p w14:paraId="18F7843A" w14:textId="77777777" w:rsidR="00E86305" w:rsidRDefault="00E86305" w:rsidP="00E86305">
      <w:pPr>
        <w:jc w:val="both"/>
        <w:rPr>
          <w:rFonts w:cs="Arial"/>
          <w:b/>
          <w:sz w:val="24"/>
          <w:lang w:val="sl-SI" w:eastAsia="sl-SI"/>
        </w:rPr>
      </w:pPr>
    </w:p>
    <w:p w14:paraId="6A987697" w14:textId="77777777" w:rsidR="00E86305" w:rsidRPr="00A85EAE" w:rsidRDefault="00E86305" w:rsidP="00E86305">
      <w:pPr>
        <w:jc w:val="both"/>
        <w:rPr>
          <w:rFonts w:cs="Arial"/>
          <w:lang w:val="sl-SI"/>
        </w:rPr>
      </w:pPr>
    </w:p>
    <w:p w14:paraId="760A70AB" w14:textId="77777777" w:rsidR="00E86305" w:rsidRPr="00A85EAE" w:rsidRDefault="00E86305" w:rsidP="00E86305">
      <w:pPr>
        <w:pStyle w:val="FURSnaslov1"/>
        <w:tabs>
          <w:tab w:val="clear" w:pos="3402"/>
          <w:tab w:val="left" w:pos="0"/>
        </w:tabs>
        <w:rPr>
          <w:rFonts w:cs="Arial"/>
          <w:b w:val="0"/>
          <w:sz w:val="20"/>
          <w:szCs w:val="20"/>
          <w:lang w:val="sl-SI"/>
        </w:rPr>
      </w:pPr>
    </w:p>
    <w:p w14:paraId="09914CF5" w14:textId="77777777" w:rsidR="00E86305" w:rsidRPr="00A85EAE" w:rsidRDefault="00E86305" w:rsidP="00E86305">
      <w:pPr>
        <w:pStyle w:val="FURSnaslov1"/>
        <w:tabs>
          <w:tab w:val="clear" w:pos="3402"/>
        </w:tabs>
        <w:rPr>
          <w:lang w:val="sl-SI"/>
        </w:rPr>
        <w:sectPr w:rsidR="00E86305" w:rsidRPr="00A85EAE" w:rsidSect="0088082A">
          <w:headerReference w:type="default" r:id="rId50"/>
          <w:footerReference w:type="default" r:id="rId51"/>
          <w:headerReference w:type="first" r:id="rId52"/>
          <w:footerReference w:type="first" r:id="rId53"/>
          <w:pgSz w:w="11900" w:h="16840" w:code="9"/>
          <w:pgMar w:top="1701" w:right="1701" w:bottom="1134" w:left="1701" w:header="964" w:footer="794" w:gutter="0"/>
          <w:cols w:space="708"/>
          <w:titlePg/>
        </w:sectPr>
      </w:pPr>
    </w:p>
    <w:p w14:paraId="2641F7CC" w14:textId="1C80B7CB" w:rsidR="00E86305" w:rsidRDefault="00E86305" w:rsidP="00E86305">
      <w:pPr>
        <w:pStyle w:val="FURSnaslov1"/>
        <w:rPr>
          <w:lang w:val="sl-SI"/>
        </w:rPr>
      </w:pPr>
      <w:bookmarkStart w:id="17" w:name="_Toc106625877"/>
      <w:r w:rsidRPr="00A85EAE">
        <w:rPr>
          <w:lang w:val="sl-SI"/>
        </w:rPr>
        <w:lastRenderedPageBreak/>
        <w:t>PRILOGA 1</w:t>
      </w:r>
      <w:bookmarkEnd w:id="17"/>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815"/>
        <w:gridCol w:w="5181"/>
      </w:tblGrid>
      <w:tr w:rsidR="00AE7FE6" w:rsidRPr="00E34360" w14:paraId="624375C1" w14:textId="77777777" w:rsidTr="00CD69C8">
        <w:trPr>
          <w:trHeight w:val="830"/>
        </w:trPr>
        <w:tc>
          <w:tcPr>
            <w:tcW w:w="3815" w:type="dxa"/>
            <w:tcBorders>
              <w:bottom w:val="single" w:sz="4" w:space="0" w:color="auto"/>
            </w:tcBorders>
            <w:shd w:val="clear" w:color="auto" w:fill="E0E0E0"/>
          </w:tcPr>
          <w:p w14:paraId="541F3060" w14:textId="77777777" w:rsidR="00AE7FE6" w:rsidRPr="002C42CA" w:rsidRDefault="00AE7FE6" w:rsidP="00CD69C8">
            <w:pPr>
              <w:spacing w:line="260" w:lineRule="exact"/>
              <w:jc w:val="center"/>
              <w:rPr>
                <w:rFonts w:cs="Arial"/>
                <w:b/>
                <w:szCs w:val="20"/>
                <w:lang w:val="sl-SI"/>
              </w:rPr>
            </w:pPr>
            <w:r w:rsidRPr="002C42CA">
              <w:rPr>
                <w:rFonts w:cs="Arial"/>
                <w:b/>
                <w:szCs w:val="20"/>
                <w:lang w:val="sl-SI"/>
              </w:rPr>
              <w:t>Fizična oseba je identificirana za namene DDV:</w:t>
            </w:r>
          </w:p>
        </w:tc>
        <w:tc>
          <w:tcPr>
            <w:tcW w:w="5181" w:type="dxa"/>
            <w:tcBorders>
              <w:bottom w:val="single" w:sz="4" w:space="0" w:color="auto"/>
            </w:tcBorders>
            <w:shd w:val="clear" w:color="auto" w:fill="E0E0E0"/>
          </w:tcPr>
          <w:p w14:paraId="4B8FAF43" w14:textId="77777777" w:rsidR="00AE7FE6" w:rsidRPr="002C42CA" w:rsidRDefault="00AE7FE6" w:rsidP="00CD69C8">
            <w:pPr>
              <w:spacing w:line="260" w:lineRule="exact"/>
              <w:jc w:val="center"/>
              <w:rPr>
                <w:rFonts w:cs="Arial"/>
                <w:b/>
                <w:szCs w:val="20"/>
                <w:lang w:val="sl-SI"/>
              </w:rPr>
            </w:pPr>
            <w:r w:rsidRPr="002C42CA">
              <w:rPr>
                <w:rFonts w:cs="Arial"/>
                <w:b/>
                <w:szCs w:val="20"/>
                <w:lang w:val="sl-SI"/>
              </w:rPr>
              <w:t>Zavezanost k (ne)identifikaciji za DDV za dejavnosti</w:t>
            </w:r>
          </w:p>
        </w:tc>
      </w:tr>
      <w:tr w:rsidR="00AE7FE6" w:rsidRPr="00E34360" w14:paraId="4D2C2151" w14:textId="77777777" w:rsidTr="00CD69C8">
        <w:tc>
          <w:tcPr>
            <w:tcW w:w="3815" w:type="dxa"/>
            <w:shd w:val="clear" w:color="auto" w:fill="auto"/>
          </w:tcPr>
          <w:p w14:paraId="510953D7" w14:textId="77777777" w:rsidR="00AE7FE6" w:rsidRPr="002C42CA" w:rsidRDefault="00AE7FE6" w:rsidP="00CD69C8">
            <w:pPr>
              <w:spacing w:line="260" w:lineRule="exact"/>
              <w:jc w:val="both"/>
              <w:rPr>
                <w:rFonts w:cs="Arial"/>
                <w:szCs w:val="20"/>
                <w:lang w:val="sl-SI"/>
              </w:rPr>
            </w:pPr>
            <w:r w:rsidRPr="002C42CA">
              <w:rPr>
                <w:rFonts w:cs="Arial"/>
                <w:szCs w:val="20"/>
                <w:lang w:val="sl-SI"/>
              </w:rPr>
              <w:t>kot nosilec kmečkega gospodinjstva</w:t>
            </w:r>
            <w:r w:rsidRPr="002C42CA">
              <w:rPr>
                <w:rFonts w:cs="Arial"/>
                <w:bCs/>
                <w:szCs w:val="20"/>
                <w:lang w:val="sl-SI"/>
              </w:rPr>
              <w:t xml:space="preserve"> iz naslova opravljanja OKGD</w:t>
            </w:r>
            <w:r w:rsidRPr="002C42CA">
              <w:rPr>
                <w:rFonts w:cs="Arial"/>
                <w:szCs w:val="20"/>
                <w:lang w:val="sl-SI"/>
              </w:rPr>
              <w:t xml:space="preserve">, ki ugotavlja dohodek na podlagi dejanskih prihodkov in odhodkov ali dejanskih prihodkov in normiranih odhodkov, ki  je v okviru te dejavnosti presegel 50.000 evrov – obvezna identifikacija </w:t>
            </w:r>
          </w:p>
          <w:p w14:paraId="6DE23A11" w14:textId="77777777" w:rsidR="00AE7FE6" w:rsidRPr="002C42CA" w:rsidRDefault="00AE7FE6" w:rsidP="00CD69C8">
            <w:pPr>
              <w:spacing w:line="260" w:lineRule="exact"/>
              <w:jc w:val="both"/>
              <w:rPr>
                <w:rFonts w:cs="Arial"/>
                <w:szCs w:val="20"/>
                <w:lang w:val="sl-SI"/>
              </w:rPr>
            </w:pPr>
            <w:r w:rsidRPr="002C42CA">
              <w:rPr>
                <w:rFonts w:cs="Arial"/>
                <w:szCs w:val="20"/>
                <w:lang w:val="sl-SI"/>
              </w:rPr>
              <w:t xml:space="preserve">(upoštevajo se prvi, deveti in deseti odstavek 94. člena ZDDV-1) </w:t>
            </w:r>
          </w:p>
        </w:tc>
        <w:tc>
          <w:tcPr>
            <w:tcW w:w="5181" w:type="dxa"/>
            <w:shd w:val="clear" w:color="auto" w:fill="auto"/>
          </w:tcPr>
          <w:p w14:paraId="1ADA8BA6" w14:textId="77777777" w:rsidR="00AE7FE6" w:rsidRPr="002C42CA" w:rsidRDefault="00AE7FE6" w:rsidP="00CD69C8">
            <w:pPr>
              <w:spacing w:line="260" w:lineRule="exact"/>
              <w:jc w:val="both"/>
              <w:rPr>
                <w:rFonts w:cs="Arial"/>
                <w:szCs w:val="20"/>
                <w:lang w:val="sl-SI"/>
              </w:rPr>
            </w:pPr>
            <w:r w:rsidRPr="002C42CA">
              <w:rPr>
                <w:rFonts w:cs="Arial"/>
                <w:szCs w:val="20"/>
                <w:lang w:val="sl-SI"/>
              </w:rPr>
              <w:t xml:space="preserve">Kmet, nosilec kmečkega gospodinjstva, je identificiran za namene DDV za </w:t>
            </w:r>
            <w:r w:rsidRPr="002C42CA">
              <w:rPr>
                <w:rFonts w:cs="Arial"/>
                <w:szCs w:val="20"/>
                <w:u w:val="single"/>
                <w:lang w:val="sl-SI"/>
              </w:rPr>
              <w:t>vse</w:t>
            </w:r>
            <w:r w:rsidRPr="002C42CA">
              <w:rPr>
                <w:rFonts w:cs="Arial"/>
                <w:szCs w:val="20"/>
                <w:lang w:val="sl-SI"/>
              </w:rPr>
              <w:t xml:space="preserve"> dejavnosti kmečkega gospodinjstva in drugih nekmetijskih dejavnosti, katerih nosilec je. </w:t>
            </w:r>
          </w:p>
        </w:tc>
      </w:tr>
      <w:tr w:rsidR="00AE7FE6" w:rsidRPr="00E34360" w14:paraId="1CD31B4D" w14:textId="77777777" w:rsidTr="00CD69C8">
        <w:tc>
          <w:tcPr>
            <w:tcW w:w="3815" w:type="dxa"/>
            <w:shd w:val="clear" w:color="auto" w:fill="auto"/>
          </w:tcPr>
          <w:p w14:paraId="3106FB3D" w14:textId="77777777" w:rsidR="00AE7FE6" w:rsidRPr="002C42CA" w:rsidRDefault="00AE7FE6" w:rsidP="00CD69C8">
            <w:pPr>
              <w:spacing w:line="260" w:lineRule="exact"/>
              <w:jc w:val="both"/>
              <w:rPr>
                <w:rFonts w:cs="Arial"/>
                <w:szCs w:val="20"/>
                <w:lang w:val="sl-SI"/>
              </w:rPr>
            </w:pPr>
            <w:r w:rsidRPr="002C42CA">
              <w:rPr>
                <w:rFonts w:cs="Arial"/>
                <w:szCs w:val="20"/>
                <w:lang w:val="sl-SI"/>
              </w:rPr>
              <w:t xml:space="preserve">kot nosilec kmečkega gospodinjstva </w:t>
            </w:r>
            <w:r w:rsidRPr="002C42CA">
              <w:rPr>
                <w:rFonts w:cs="Arial"/>
                <w:bCs/>
                <w:szCs w:val="20"/>
                <w:lang w:val="sl-SI"/>
              </w:rPr>
              <w:t>iz naslova opravljanja OKGD</w:t>
            </w:r>
            <w:r w:rsidRPr="002C42CA">
              <w:rPr>
                <w:rFonts w:cs="Arial"/>
                <w:szCs w:val="20"/>
                <w:lang w:val="sl-SI"/>
              </w:rPr>
              <w:t xml:space="preserve">, ki ugotavlja dohodek na podlagi dejanskih prihodkov in odhodkov ali dejanskih prihodkov in normiranih odhodkov in v okviru te dejavnosti ni presegel 50.000 evrov – prostovoljni davčni zavezanec </w:t>
            </w:r>
          </w:p>
          <w:p w14:paraId="73E132B1" w14:textId="77777777" w:rsidR="00AE7FE6" w:rsidRPr="002C42CA" w:rsidRDefault="00AE7FE6" w:rsidP="00CD69C8">
            <w:pPr>
              <w:spacing w:line="260" w:lineRule="exact"/>
              <w:jc w:val="both"/>
              <w:rPr>
                <w:rFonts w:cs="Arial"/>
                <w:szCs w:val="20"/>
                <w:lang w:val="sl-SI"/>
              </w:rPr>
            </w:pPr>
          </w:p>
          <w:p w14:paraId="2162A0D8" w14:textId="77777777" w:rsidR="00AE7FE6" w:rsidRPr="002C42CA" w:rsidRDefault="00AE7FE6" w:rsidP="00CD69C8">
            <w:pPr>
              <w:spacing w:line="260" w:lineRule="exact"/>
              <w:jc w:val="both"/>
              <w:rPr>
                <w:rFonts w:cs="Arial"/>
                <w:szCs w:val="20"/>
                <w:lang w:val="sl-SI"/>
              </w:rPr>
            </w:pPr>
            <w:r w:rsidRPr="002C42CA">
              <w:rPr>
                <w:rFonts w:cs="Arial"/>
                <w:szCs w:val="20"/>
                <w:lang w:val="sl-SI"/>
              </w:rPr>
              <w:t>(upoštevajo se prvi, deveti in deseti odstavek 94. člena ZDDV-1)</w:t>
            </w:r>
          </w:p>
        </w:tc>
        <w:tc>
          <w:tcPr>
            <w:tcW w:w="5181" w:type="dxa"/>
            <w:shd w:val="clear" w:color="auto" w:fill="auto"/>
          </w:tcPr>
          <w:p w14:paraId="5FC151B6" w14:textId="77777777" w:rsidR="00AE7FE6" w:rsidRPr="002C42CA" w:rsidRDefault="00AE7FE6" w:rsidP="00CD69C8">
            <w:pPr>
              <w:spacing w:line="260" w:lineRule="exact"/>
              <w:jc w:val="both"/>
              <w:rPr>
                <w:rFonts w:cs="Arial"/>
                <w:szCs w:val="20"/>
                <w:lang w:val="sl-SI"/>
              </w:rPr>
            </w:pPr>
            <w:r w:rsidRPr="002C42CA">
              <w:rPr>
                <w:rFonts w:cs="Arial"/>
                <w:szCs w:val="20"/>
                <w:lang w:val="sl-SI"/>
              </w:rPr>
              <w:t xml:space="preserve">Kmet, nosilec kmečkega gospodinjstva, je identificiran za namene DDV za </w:t>
            </w:r>
            <w:r w:rsidRPr="002C42CA">
              <w:rPr>
                <w:rFonts w:cs="Arial"/>
                <w:szCs w:val="20"/>
                <w:u w:val="single"/>
                <w:lang w:val="sl-SI"/>
              </w:rPr>
              <w:t>vse</w:t>
            </w:r>
            <w:r w:rsidRPr="002C42CA">
              <w:rPr>
                <w:rFonts w:cs="Arial"/>
                <w:szCs w:val="20"/>
                <w:lang w:val="sl-SI"/>
              </w:rPr>
              <w:t xml:space="preserve"> dejavnosti kmečkega gospodinjstva in drugih nekmetijskih dejavnosti, katerih nosilec je. </w:t>
            </w:r>
          </w:p>
          <w:p w14:paraId="1668ABC1" w14:textId="77777777" w:rsidR="00AE7FE6" w:rsidRPr="002C42CA" w:rsidRDefault="00AE7FE6" w:rsidP="00CD69C8">
            <w:pPr>
              <w:spacing w:line="260" w:lineRule="exact"/>
              <w:jc w:val="both"/>
              <w:rPr>
                <w:rFonts w:cs="Arial"/>
                <w:szCs w:val="20"/>
                <w:lang w:val="sl-SI"/>
              </w:rPr>
            </w:pPr>
          </w:p>
          <w:p w14:paraId="4891CF86" w14:textId="77777777" w:rsidR="00AE7FE6" w:rsidRPr="002C42CA" w:rsidRDefault="00AE7FE6" w:rsidP="00CD69C8">
            <w:pPr>
              <w:spacing w:line="260" w:lineRule="exact"/>
              <w:jc w:val="both"/>
              <w:rPr>
                <w:rFonts w:cs="Arial"/>
                <w:szCs w:val="20"/>
                <w:lang w:val="sl-SI"/>
              </w:rPr>
            </w:pPr>
            <w:r w:rsidRPr="002C42CA">
              <w:rPr>
                <w:rFonts w:cs="Arial"/>
                <w:szCs w:val="20"/>
                <w:lang w:val="sl-SI"/>
              </w:rPr>
              <w:t>V sistemu DDV mora ostati najmanj 60 mesecev.</w:t>
            </w:r>
          </w:p>
        </w:tc>
      </w:tr>
      <w:tr w:rsidR="00AE7FE6" w:rsidRPr="00E34360" w14:paraId="1804E7B4" w14:textId="77777777" w:rsidTr="00CD69C8">
        <w:tc>
          <w:tcPr>
            <w:tcW w:w="3815" w:type="dxa"/>
            <w:shd w:val="clear" w:color="auto" w:fill="auto"/>
          </w:tcPr>
          <w:p w14:paraId="69CB27B8" w14:textId="77777777" w:rsidR="00AE7FE6" w:rsidRPr="002C42CA" w:rsidRDefault="00AE7FE6" w:rsidP="00CD69C8">
            <w:pPr>
              <w:spacing w:line="260" w:lineRule="exact"/>
              <w:jc w:val="both"/>
              <w:rPr>
                <w:rFonts w:cs="Arial"/>
                <w:szCs w:val="20"/>
                <w:lang w:val="sl-SI"/>
              </w:rPr>
            </w:pPr>
            <w:r w:rsidRPr="002C42CA">
              <w:rPr>
                <w:rFonts w:cs="Arial"/>
                <w:szCs w:val="20"/>
                <w:lang w:val="sl-SI"/>
              </w:rPr>
              <w:t xml:space="preserve">kot predstavnik kmečkega gospodinjstva iz naslova opravljanja OKGD, ki ugotavlja dohodek na podlagi pavšalne obdavčitve - KD identificirala kot prostovoljni davčni zavezanec </w:t>
            </w:r>
          </w:p>
          <w:p w14:paraId="31BFBA60" w14:textId="77777777" w:rsidR="00AE7FE6" w:rsidRPr="002C42CA" w:rsidRDefault="00AE7FE6" w:rsidP="00CD69C8">
            <w:pPr>
              <w:spacing w:line="260" w:lineRule="exact"/>
              <w:jc w:val="both"/>
              <w:rPr>
                <w:rFonts w:cs="Arial"/>
                <w:szCs w:val="20"/>
                <w:lang w:val="sl-SI"/>
              </w:rPr>
            </w:pPr>
          </w:p>
          <w:p w14:paraId="235DCA5F" w14:textId="77777777" w:rsidR="00AE7FE6" w:rsidRPr="002C42CA" w:rsidRDefault="00AE7FE6" w:rsidP="00CD69C8">
            <w:pPr>
              <w:spacing w:line="260" w:lineRule="exact"/>
              <w:jc w:val="both"/>
              <w:rPr>
                <w:rFonts w:cs="Arial"/>
                <w:szCs w:val="20"/>
                <w:lang w:val="sl-SI"/>
              </w:rPr>
            </w:pPr>
            <w:r w:rsidRPr="002C42CA">
              <w:rPr>
                <w:rFonts w:cs="Arial"/>
                <w:szCs w:val="20"/>
                <w:lang w:val="sl-SI"/>
              </w:rPr>
              <w:t>(upoštevata se drugi odstavek 94. člena ZDDV-1 in 160. člen Pravilnika).</w:t>
            </w:r>
          </w:p>
        </w:tc>
        <w:tc>
          <w:tcPr>
            <w:tcW w:w="5181" w:type="dxa"/>
            <w:shd w:val="clear" w:color="auto" w:fill="auto"/>
          </w:tcPr>
          <w:p w14:paraId="60295BA7" w14:textId="77777777" w:rsidR="00AE7FE6" w:rsidRPr="002C42CA" w:rsidRDefault="00AE7FE6" w:rsidP="00CD69C8">
            <w:pPr>
              <w:spacing w:line="260" w:lineRule="exact"/>
              <w:jc w:val="both"/>
              <w:rPr>
                <w:szCs w:val="20"/>
                <w:lang w:val="sl-SI"/>
              </w:rPr>
            </w:pPr>
            <w:r w:rsidRPr="002C42CA">
              <w:rPr>
                <w:szCs w:val="20"/>
                <w:lang w:val="sl-SI"/>
              </w:rPr>
              <w:t xml:space="preserve">Kmet, predstavnik kmečkega gospodinjstva, je identificiran za namene DDV za OKGD in za vse dejavnosti, katerih nosilec je. </w:t>
            </w:r>
          </w:p>
          <w:p w14:paraId="2DADF7E7" w14:textId="77777777" w:rsidR="00AE7FE6" w:rsidRPr="002C42CA" w:rsidRDefault="00AE7FE6" w:rsidP="00CD69C8">
            <w:pPr>
              <w:spacing w:line="260" w:lineRule="exact"/>
              <w:jc w:val="both"/>
              <w:rPr>
                <w:szCs w:val="20"/>
                <w:lang w:val="sl-SI"/>
              </w:rPr>
            </w:pPr>
          </w:p>
          <w:p w14:paraId="060C116B" w14:textId="77777777" w:rsidR="00AE7FE6" w:rsidRPr="002C42CA" w:rsidRDefault="00AE7FE6" w:rsidP="00CD69C8">
            <w:pPr>
              <w:spacing w:line="260" w:lineRule="exact"/>
              <w:jc w:val="both"/>
              <w:rPr>
                <w:rFonts w:cs="Arial"/>
                <w:szCs w:val="20"/>
                <w:lang w:val="sl-SI"/>
              </w:rPr>
            </w:pPr>
            <w:r w:rsidRPr="002C42CA">
              <w:rPr>
                <w:szCs w:val="20"/>
                <w:lang w:val="sl-SI"/>
              </w:rPr>
              <w:t>Je prostovoljni davčni zavezanec tudi za vse dejavnosti, katerih nosilec je in mora biti identificiran za namene DDV najmanj 60 mesecev (60 mesečno obdobje teče od datuma, ko se je prostovoljno identificiral za namene DDV z OKGD, ne glede na to, če je bil z drugimi dejavnostmi že prej v sistemu DDV).</w:t>
            </w:r>
          </w:p>
        </w:tc>
      </w:tr>
      <w:tr w:rsidR="00AE7FE6" w:rsidRPr="00E34360" w14:paraId="7CF9DDD7" w14:textId="77777777" w:rsidTr="00CD69C8">
        <w:tc>
          <w:tcPr>
            <w:tcW w:w="3815" w:type="dxa"/>
            <w:shd w:val="clear" w:color="auto" w:fill="auto"/>
          </w:tcPr>
          <w:p w14:paraId="0F398FDA" w14:textId="77777777" w:rsidR="00AE7FE6" w:rsidRPr="002C42CA" w:rsidRDefault="00AE7FE6" w:rsidP="00CD69C8">
            <w:pPr>
              <w:spacing w:line="260" w:lineRule="exact"/>
              <w:jc w:val="both"/>
              <w:rPr>
                <w:rFonts w:cs="Arial"/>
                <w:szCs w:val="20"/>
                <w:lang w:val="sl-SI"/>
              </w:rPr>
            </w:pPr>
            <w:r w:rsidRPr="002C42CA">
              <w:rPr>
                <w:rFonts w:cs="Arial"/>
                <w:szCs w:val="20"/>
                <w:lang w:val="sl-SI"/>
              </w:rPr>
              <w:t>le za ostale kmetijske/nekmetijske dejavnosti, katerih nosilec je, kot redni ali kot prostovoljni davčni zavezanec (upoštevajo se prvi, deveti in deseti odstavek 94. člena ZDDV-1), določena je za  predstavnico kmečkega gospodinjstva, ki dohodek iz OKGD ugotavlja na podlagi pavšalne obdavčitve – KD, iz te dejavnosti ni identificirana za namene DDV (upoštevata se drugi odstavek 94. člena ZDDV-1 in prvi odstavek 160. člena Pravilnika).</w:t>
            </w:r>
          </w:p>
        </w:tc>
        <w:tc>
          <w:tcPr>
            <w:tcW w:w="5181" w:type="dxa"/>
            <w:shd w:val="clear" w:color="auto" w:fill="auto"/>
          </w:tcPr>
          <w:p w14:paraId="2E505F29" w14:textId="77777777" w:rsidR="00AE7FE6" w:rsidRPr="002C42CA" w:rsidRDefault="00AE7FE6" w:rsidP="00CD69C8">
            <w:pPr>
              <w:spacing w:line="260" w:lineRule="exact"/>
              <w:jc w:val="both"/>
              <w:rPr>
                <w:rFonts w:cs="Arial"/>
                <w:szCs w:val="20"/>
                <w:lang w:val="sl-SI"/>
              </w:rPr>
            </w:pPr>
            <w:r w:rsidRPr="002C42CA">
              <w:rPr>
                <w:rFonts w:cs="Arial"/>
                <w:szCs w:val="20"/>
                <w:lang w:val="sl-SI"/>
              </w:rPr>
              <w:t xml:space="preserve">Fizična oseba je identificirana za namene DDV </w:t>
            </w:r>
            <w:r w:rsidRPr="002C42CA">
              <w:rPr>
                <w:rFonts w:cs="Arial"/>
                <w:szCs w:val="20"/>
                <w:u w:val="single"/>
                <w:lang w:val="sl-SI"/>
              </w:rPr>
              <w:t>le</w:t>
            </w:r>
            <w:r w:rsidRPr="002C42CA">
              <w:rPr>
                <w:rFonts w:cs="Arial"/>
                <w:szCs w:val="20"/>
                <w:lang w:val="sl-SI"/>
              </w:rPr>
              <w:t xml:space="preserve"> iz naslova drugih kmetijskih/nekmetijskih dejavnosti, katerih nosilec je, z OKGD ni v sistemu DDV. </w:t>
            </w:r>
          </w:p>
          <w:p w14:paraId="5C5F6DE0" w14:textId="77777777" w:rsidR="00AE7FE6" w:rsidRPr="002C42CA" w:rsidRDefault="00AE7FE6" w:rsidP="00CD69C8">
            <w:pPr>
              <w:spacing w:line="260" w:lineRule="exact"/>
              <w:jc w:val="both"/>
              <w:rPr>
                <w:rFonts w:cs="Arial"/>
                <w:szCs w:val="20"/>
                <w:lang w:val="sl-SI"/>
              </w:rPr>
            </w:pPr>
          </w:p>
          <w:p w14:paraId="54071D3D" w14:textId="77777777" w:rsidR="00AE7FE6" w:rsidRPr="002C42CA" w:rsidRDefault="00AE7FE6" w:rsidP="00CD69C8">
            <w:pPr>
              <w:spacing w:line="260" w:lineRule="exact"/>
              <w:jc w:val="both"/>
              <w:rPr>
                <w:szCs w:val="20"/>
                <w:lang w:val="sl-SI"/>
              </w:rPr>
            </w:pPr>
            <w:r w:rsidRPr="002C42CA">
              <w:rPr>
                <w:rFonts w:cs="Arial"/>
                <w:szCs w:val="20"/>
                <w:lang w:val="sl-SI"/>
              </w:rPr>
              <w:t xml:space="preserve">Če je identificirana kot prostovoljni davčni zavezanec (njen promet ne presega 50.000 evrov), </w:t>
            </w:r>
            <w:r w:rsidRPr="002C42CA">
              <w:rPr>
                <w:szCs w:val="20"/>
                <w:lang w:val="sl-SI"/>
              </w:rPr>
              <w:t>mora biti identificirana za namene DDV najmanj 60 mesecev.</w:t>
            </w:r>
          </w:p>
          <w:p w14:paraId="2FF99875" w14:textId="77777777" w:rsidR="00AE7FE6" w:rsidRPr="002C42CA" w:rsidRDefault="00AE7FE6" w:rsidP="00CD69C8">
            <w:pPr>
              <w:spacing w:line="260" w:lineRule="exact"/>
              <w:jc w:val="both"/>
              <w:rPr>
                <w:rFonts w:cs="Arial"/>
                <w:szCs w:val="20"/>
                <w:lang w:val="sl-SI"/>
              </w:rPr>
            </w:pPr>
          </w:p>
          <w:p w14:paraId="155A9E8B" w14:textId="77777777" w:rsidR="00AE7FE6" w:rsidRPr="002C42CA" w:rsidRDefault="00AE7FE6" w:rsidP="00CD69C8">
            <w:pPr>
              <w:spacing w:line="260" w:lineRule="exact"/>
              <w:jc w:val="both"/>
              <w:rPr>
                <w:rFonts w:cs="Arial"/>
                <w:szCs w:val="20"/>
                <w:lang w:val="sl-SI"/>
              </w:rPr>
            </w:pPr>
            <w:r w:rsidRPr="002C42CA">
              <w:rPr>
                <w:rFonts w:cs="Arial"/>
                <w:szCs w:val="20"/>
                <w:lang w:val="sl-SI"/>
              </w:rPr>
              <w:t>Kot predstavnica kmečkega gospodinjstva lahko ostane/postane imetnik dovoljenja za uveljavljanje pravice do pavšalnega nadomestila.</w:t>
            </w:r>
          </w:p>
          <w:p w14:paraId="5080EC66" w14:textId="77777777" w:rsidR="00AE7FE6" w:rsidRPr="002C42CA" w:rsidRDefault="00AE7FE6" w:rsidP="00CD69C8">
            <w:pPr>
              <w:spacing w:line="260" w:lineRule="exact"/>
              <w:jc w:val="both"/>
              <w:rPr>
                <w:szCs w:val="20"/>
                <w:lang w:val="sl-SI"/>
              </w:rPr>
            </w:pPr>
            <w:r w:rsidRPr="002C42CA">
              <w:rPr>
                <w:rFonts w:cs="Arial"/>
                <w:szCs w:val="20"/>
                <w:lang w:val="sl-SI"/>
              </w:rPr>
              <w:t>Če želi biti kot predstavnik kmečkega gospodinjstva identificirana za namene DDV tudi iz naslova OKGD, mora o tem obvestiti davčni organ (v tem primeru kmečko gospodinjstvo ne more več uveljavljati  pavšalnega nadomestila). Od dneva identifikacije iz OKGD mora za to in za vse ostale dejavnosti, katerih nosilec je, ostati v sistemu DDV najmanj 60 mesecev.</w:t>
            </w:r>
          </w:p>
        </w:tc>
      </w:tr>
    </w:tbl>
    <w:p w14:paraId="1117AB9C" w14:textId="77777777" w:rsidR="00AE7FE6" w:rsidRPr="00A85EAE" w:rsidRDefault="00AE7FE6" w:rsidP="00E86305">
      <w:pPr>
        <w:pStyle w:val="FURSnaslov1"/>
        <w:rPr>
          <w:lang w:val="sl-SI"/>
        </w:rPr>
      </w:pPr>
    </w:p>
    <w:sectPr w:rsidR="00AE7FE6" w:rsidRPr="00A85EAE" w:rsidSect="0083508A">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855D" w14:textId="77777777" w:rsidR="001F2289" w:rsidRDefault="001F2289">
      <w:pPr>
        <w:spacing w:line="240" w:lineRule="auto"/>
      </w:pPr>
      <w:r>
        <w:separator/>
      </w:r>
    </w:p>
  </w:endnote>
  <w:endnote w:type="continuationSeparator" w:id="0">
    <w:p w14:paraId="7F363662" w14:textId="77777777" w:rsidR="001F2289" w:rsidRDefault="001F2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A04E" w14:textId="77777777" w:rsidR="00DC061A" w:rsidRDefault="00DC061A" w:rsidP="0088082A">
    <w:pPr>
      <w:pStyle w:val="Noga"/>
      <w:jc w:val="right"/>
    </w:pPr>
    <w:r>
      <w:fldChar w:fldCharType="begin"/>
    </w:r>
    <w:r>
      <w:instrText>PAGE   \* MERGEFORMAT</w:instrText>
    </w:r>
    <w:r>
      <w:fldChar w:fldCharType="separate"/>
    </w:r>
    <w:r w:rsidRPr="00D64F83">
      <w:rPr>
        <w:noProof/>
        <w:lang w:val="sl-SI"/>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0DB5" w14:textId="77777777" w:rsidR="00DC061A" w:rsidRDefault="00DC061A" w:rsidP="0088082A">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0341" w14:textId="77777777" w:rsidR="001F2289" w:rsidRDefault="001F2289">
      <w:pPr>
        <w:spacing w:line="240" w:lineRule="auto"/>
      </w:pPr>
      <w:r>
        <w:separator/>
      </w:r>
    </w:p>
  </w:footnote>
  <w:footnote w:type="continuationSeparator" w:id="0">
    <w:p w14:paraId="218AD04C" w14:textId="77777777" w:rsidR="001F2289" w:rsidRDefault="001F2289">
      <w:pPr>
        <w:spacing w:line="240" w:lineRule="auto"/>
      </w:pPr>
      <w:r>
        <w:continuationSeparator/>
      </w:r>
    </w:p>
  </w:footnote>
  <w:footnote w:id="1">
    <w:p w14:paraId="6BC25197" w14:textId="6E0F498E" w:rsidR="00210291" w:rsidRPr="002A403C" w:rsidRDefault="00210291" w:rsidP="00210291">
      <w:pPr>
        <w:pStyle w:val="Sprotnaopomba-besedilo"/>
        <w:jc w:val="both"/>
        <w:rPr>
          <w:lang w:val="sl-SI"/>
        </w:rPr>
      </w:pPr>
      <w:r w:rsidRPr="002A403C">
        <w:rPr>
          <w:rStyle w:val="Sprotnaopomba-sklic"/>
        </w:rPr>
        <w:footnoteRef/>
      </w:r>
      <w:r w:rsidRPr="00346752">
        <w:rPr>
          <w:lang w:val="de-AT"/>
        </w:rPr>
        <w:t xml:space="preserve"> </w:t>
      </w:r>
      <w:r w:rsidRPr="002A403C">
        <w:rPr>
          <w:sz w:val="18"/>
          <w:szCs w:val="18"/>
          <w:lang w:val="sl-SI"/>
        </w:rPr>
        <w:t>Z novelo ZDDV-1M je bil s 1. 7. 2022 črtan limit 7.500 evrov za oprostitev plačila DDV kmečkih gospodinjstev, ki so za dohodek iz osnovne kmetijske in osnovne gozdarske dejavnosti obdavčeni pavšalno po katastrskem dohodku.</w:t>
      </w:r>
    </w:p>
  </w:footnote>
  <w:footnote w:id="2">
    <w:p w14:paraId="42B022E8" w14:textId="079AE51A" w:rsidR="00134BFE" w:rsidRPr="002A403C" w:rsidRDefault="00134BFE" w:rsidP="00416E17">
      <w:pPr>
        <w:pStyle w:val="Sprotnaopomba-besedilo"/>
        <w:jc w:val="both"/>
        <w:rPr>
          <w:sz w:val="18"/>
          <w:szCs w:val="18"/>
          <w:lang w:val="sl-SI"/>
        </w:rPr>
      </w:pPr>
      <w:r w:rsidRPr="00AD2A3C">
        <w:rPr>
          <w:rStyle w:val="Sprotnaopomba-sklic"/>
          <w:sz w:val="18"/>
          <w:szCs w:val="18"/>
        </w:rPr>
        <w:footnoteRef/>
      </w:r>
      <w:r w:rsidRPr="00AD2A3C">
        <w:rPr>
          <w:sz w:val="18"/>
          <w:szCs w:val="18"/>
          <w:lang w:val="sl-SI"/>
        </w:rPr>
        <w:t xml:space="preserve"> V takem primeru je predstavnik kmečkega gospodinjstva določen za namene uveljavljanja pravice do pavšalnega nadomestila, </w:t>
      </w:r>
      <w:r w:rsidR="00416E17" w:rsidRPr="00AD2A3C">
        <w:rPr>
          <w:sz w:val="18"/>
          <w:szCs w:val="18"/>
          <w:lang w:val="sl-SI"/>
        </w:rPr>
        <w:t>na obrazcu DDV-P2 ne označi polja 15, ker z osnovno kmetijsko in osnovno gozdarsko dejavnostjo ne vstopa v sistem DDV.</w:t>
      </w:r>
    </w:p>
  </w:footnote>
  <w:footnote w:id="3">
    <w:p w14:paraId="1C280D56" w14:textId="09CE5683" w:rsidR="00416E17" w:rsidRPr="002A403C" w:rsidRDefault="00416E17">
      <w:pPr>
        <w:pStyle w:val="Sprotnaopomba-besedilo"/>
        <w:rPr>
          <w:lang w:val="sl-SI"/>
        </w:rPr>
      </w:pPr>
      <w:r w:rsidRPr="00AD2A3C">
        <w:rPr>
          <w:rStyle w:val="Sprotnaopomba-sklic"/>
          <w:sz w:val="18"/>
          <w:szCs w:val="18"/>
        </w:rPr>
        <w:footnoteRef/>
      </w:r>
      <w:r w:rsidRPr="00AD2A3C">
        <w:rPr>
          <w:sz w:val="18"/>
          <w:szCs w:val="18"/>
          <w:lang w:val="sl-SI"/>
        </w:rPr>
        <w:t xml:space="preserve"> Na obrazcu DDV-P2 označi polje 15.</w:t>
      </w:r>
    </w:p>
  </w:footnote>
  <w:footnote w:id="4">
    <w:p w14:paraId="07154FCE" w14:textId="162A863B" w:rsidR="00416E17" w:rsidRPr="002A403C" w:rsidRDefault="00416E17">
      <w:pPr>
        <w:pStyle w:val="Sprotnaopomba-besedilo"/>
        <w:rPr>
          <w:sz w:val="16"/>
          <w:szCs w:val="16"/>
          <w:lang w:val="sl-SI"/>
        </w:rPr>
      </w:pPr>
      <w:r w:rsidRPr="002A403C">
        <w:rPr>
          <w:rStyle w:val="Sprotnaopomba-sklic"/>
        </w:rPr>
        <w:footnoteRef/>
      </w:r>
      <w:r w:rsidRPr="00AD2A3C">
        <w:rPr>
          <w:lang w:val="it-IT"/>
        </w:rPr>
        <w:t xml:space="preserve"> </w:t>
      </w:r>
      <w:r w:rsidRPr="00AD2A3C">
        <w:rPr>
          <w:sz w:val="18"/>
          <w:szCs w:val="18"/>
          <w:lang w:val="sl-SI"/>
        </w:rPr>
        <w:t>47. člen Zakona o dohodnini – ZDoh-2</w:t>
      </w:r>
      <w:r w:rsidRPr="002A403C">
        <w:rPr>
          <w:sz w:val="18"/>
          <w:szCs w:val="18"/>
          <w:lang w:val="sl-SI"/>
        </w:rPr>
        <w:t>.</w:t>
      </w:r>
    </w:p>
    <w:p w14:paraId="786C4F03" w14:textId="77777777" w:rsidR="00A949BB" w:rsidRPr="00416E17" w:rsidRDefault="00A949BB">
      <w:pPr>
        <w:pStyle w:val="Sprotnaopomba-besedilo"/>
        <w:rPr>
          <w:lang w:val="sl-SI"/>
        </w:rPr>
      </w:pPr>
    </w:p>
  </w:footnote>
  <w:footnote w:id="5">
    <w:p w14:paraId="79106D6C" w14:textId="77777777" w:rsidR="00456E01" w:rsidRPr="00E34360" w:rsidRDefault="00456E01" w:rsidP="00456E01">
      <w:pPr>
        <w:spacing w:line="260" w:lineRule="exact"/>
        <w:jc w:val="both"/>
        <w:textAlignment w:val="baseline"/>
        <w:rPr>
          <w:rFonts w:ascii="Calibri" w:eastAsia="Calibri" w:hAnsi="Calibri"/>
          <w:sz w:val="16"/>
          <w:szCs w:val="16"/>
          <w:lang w:val="sl-SI"/>
        </w:rPr>
      </w:pPr>
      <w:r w:rsidRPr="00E34360">
        <w:rPr>
          <w:rStyle w:val="Sprotnaopomba-sklic"/>
        </w:rPr>
        <w:footnoteRef/>
      </w:r>
      <w:r w:rsidRPr="00E34360">
        <w:rPr>
          <w:lang w:val="sl-SI"/>
        </w:rPr>
        <w:t xml:space="preserve"> </w:t>
      </w:r>
      <w:r w:rsidRPr="00E34360">
        <w:rPr>
          <w:rStyle w:val="Sprotnaopomba-sklic"/>
          <w:sz w:val="16"/>
          <w:szCs w:val="16"/>
        </w:rPr>
        <w:footnoteRef/>
      </w:r>
      <w:r w:rsidRPr="00E34360">
        <w:rPr>
          <w:sz w:val="16"/>
          <w:szCs w:val="16"/>
          <w:lang w:val="sl-SI"/>
        </w:rPr>
        <w:t xml:space="preserve"> </w:t>
      </w:r>
      <w:r w:rsidRPr="00E34360">
        <w:rPr>
          <w:rFonts w:cs="Arial"/>
          <w:sz w:val="16"/>
          <w:szCs w:val="16"/>
          <w:lang w:val="sl-SI" w:eastAsia="sl-SI"/>
        </w:rPr>
        <w:t xml:space="preserve">V skladu s 6. členom Zakona o spremembah in dopolnitvah Zakona o davčnem potrjevanju računov (Uradni list RS, št. </w:t>
      </w:r>
      <w:hyperlink r:id="rId1" w:history="1">
        <w:r w:rsidRPr="00E34360">
          <w:rPr>
            <w:rStyle w:val="Hiperpovezava"/>
            <w:rFonts w:cs="Arial"/>
            <w:color w:val="auto"/>
            <w:sz w:val="16"/>
            <w:szCs w:val="16"/>
            <w:lang w:val="sl-SI" w:eastAsia="sl-SI"/>
          </w:rPr>
          <w:t>40/23</w:t>
        </w:r>
      </w:hyperlink>
      <w:r w:rsidRPr="00E34360">
        <w:rPr>
          <w:rFonts w:cs="Arial"/>
          <w:sz w:val="16"/>
          <w:szCs w:val="16"/>
          <w:lang w:val="sl-SI" w:eastAsia="sl-SI"/>
        </w:rPr>
        <w:t xml:space="preserve">), z dnem 18. 4. 2023 preneha veljati </w:t>
      </w:r>
      <w:r w:rsidRPr="00E34360">
        <w:rPr>
          <w:rFonts w:eastAsia="Calibri" w:cs="Arial"/>
          <w:sz w:val="16"/>
          <w:szCs w:val="16"/>
          <w:lang w:val="sl-SI"/>
        </w:rPr>
        <w:t xml:space="preserve">deseti odstavek 81. člena ZDDV-1, ki je določal izročitev papirnatega računa kupcu le na njegovo zahtevo. </w:t>
      </w:r>
      <w:r w:rsidRPr="00E34360">
        <w:rPr>
          <w:rFonts w:cs="Arial"/>
          <w:sz w:val="16"/>
          <w:szCs w:val="16"/>
          <w:lang w:val="sl-SI" w:eastAsia="sl-SI"/>
        </w:rPr>
        <w:t xml:space="preserve">Navedeno pomeni, da mora davčni zavezanec od vključno 18. 4. 2023 dalje končnemu potrošniku izdani račun vedno tudi izročiti (ne le na njegovo zahtevo), in sicer ne glede na način plačila. </w:t>
      </w:r>
    </w:p>
    <w:p w14:paraId="022ABD6D" w14:textId="0642B1BD" w:rsidR="00456E01" w:rsidRPr="00456E01" w:rsidRDefault="00456E01">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D92D" w14:textId="77777777" w:rsidR="00DC061A" w:rsidRPr="00110CBD" w:rsidRDefault="00DC061A" w:rsidP="0088082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C061A" w:rsidRPr="008F3500" w14:paraId="274523EA" w14:textId="77777777">
      <w:trPr>
        <w:cantSplit/>
        <w:trHeight w:hRule="exact" w:val="847"/>
      </w:trPr>
      <w:tc>
        <w:tcPr>
          <w:tcW w:w="567" w:type="dxa"/>
        </w:tcPr>
        <w:p w14:paraId="10504786" w14:textId="77777777" w:rsidR="00DC061A" w:rsidRDefault="00DC061A" w:rsidP="0088082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2D48A63" w14:textId="77777777" w:rsidR="00DC061A" w:rsidRPr="006D42D9" w:rsidRDefault="00DC061A" w:rsidP="0088082A">
          <w:pPr>
            <w:rPr>
              <w:rFonts w:ascii="Republika" w:hAnsi="Republika"/>
              <w:sz w:val="60"/>
              <w:szCs w:val="60"/>
              <w:lang w:val="sl-SI"/>
            </w:rPr>
          </w:pPr>
        </w:p>
        <w:p w14:paraId="5ECDE655" w14:textId="77777777" w:rsidR="00DC061A" w:rsidRPr="006D42D9" w:rsidRDefault="00DC061A" w:rsidP="0088082A">
          <w:pPr>
            <w:rPr>
              <w:rFonts w:ascii="Republika" w:hAnsi="Republika"/>
              <w:sz w:val="60"/>
              <w:szCs w:val="60"/>
              <w:lang w:val="sl-SI"/>
            </w:rPr>
          </w:pPr>
        </w:p>
        <w:p w14:paraId="1C0A3A26" w14:textId="77777777" w:rsidR="00DC061A" w:rsidRPr="006D42D9" w:rsidRDefault="00DC061A" w:rsidP="0088082A">
          <w:pPr>
            <w:rPr>
              <w:rFonts w:ascii="Republika" w:hAnsi="Republika"/>
              <w:sz w:val="60"/>
              <w:szCs w:val="60"/>
              <w:lang w:val="sl-SI"/>
            </w:rPr>
          </w:pPr>
        </w:p>
        <w:p w14:paraId="4F659387" w14:textId="77777777" w:rsidR="00DC061A" w:rsidRPr="006D42D9" w:rsidRDefault="00DC061A" w:rsidP="0088082A">
          <w:pPr>
            <w:rPr>
              <w:rFonts w:ascii="Republika" w:hAnsi="Republika"/>
              <w:sz w:val="60"/>
              <w:szCs w:val="60"/>
              <w:lang w:val="sl-SI"/>
            </w:rPr>
          </w:pPr>
        </w:p>
        <w:p w14:paraId="06D98613" w14:textId="77777777" w:rsidR="00DC061A" w:rsidRPr="006D42D9" w:rsidRDefault="00DC061A" w:rsidP="0088082A">
          <w:pPr>
            <w:rPr>
              <w:rFonts w:ascii="Republika" w:hAnsi="Republika"/>
              <w:sz w:val="60"/>
              <w:szCs w:val="60"/>
              <w:lang w:val="sl-SI"/>
            </w:rPr>
          </w:pPr>
        </w:p>
        <w:p w14:paraId="61F94D2F" w14:textId="77777777" w:rsidR="00DC061A" w:rsidRPr="006D42D9" w:rsidRDefault="00DC061A" w:rsidP="0088082A">
          <w:pPr>
            <w:rPr>
              <w:rFonts w:ascii="Republika" w:hAnsi="Republika"/>
              <w:sz w:val="60"/>
              <w:szCs w:val="60"/>
              <w:lang w:val="sl-SI"/>
            </w:rPr>
          </w:pPr>
        </w:p>
        <w:p w14:paraId="3412EC73" w14:textId="77777777" w:rsidR="00DC061A" w:rsidRPr="006D42D9" w:rsidRDefault="00DC061A" w:rsidP="0088082A">
          <w:pPr>
            <w:rPr>
              <w:rFonts w:ascii="Republika" w:hAnsi="Republika"/>
              <w:sz w:val="60"/>
              <w:szCs w:val="60"/>
              <w:lang w:val="sl-SI"/>
            </w:rPr>
          </w:pPr>
        </w:p>
        <w:p w14:paraId="5505D297" w14:textId="77777777" w:rsidR="00DC061A" w:rsidRPr="006D42D9" w:rsidRDefault="00DC061A" w:rsidP="0088082A">
          <w:pPr>
            <w:rPr>
              <w:rFonts w:ascii="Republika" w:hAnsi="Republika"/>
              <w:sz w:val="60"/>
              <w:szCs w:val="60"/>
              <w:lang w:val="sl-SI"/>
            </w:rPr>
          </w:pPr>
        </w:p>
        <w:p w14:paraId="5B6CCA63" w14:textId="77777777" w:rsidR="00DC061A" w:rsidRPr="006D42D9" w:rsidRDefault="00DC061A" w:rsidP="0088082A">
          <w:pPr>
            <w:rPr>
              <w:rFonts w:ascii="Republika" w:hAnsi="Republika"/>
              <w:sz w:val="60"/>
              <w:szCs w:val="60"/>
              <w:lang w:val="sl-SI"/>
            </w:rPr>
          </w:pPr>
        </w:p>
        <w:p w14:paraId="779D2881" w14:textId="77777777" w:rsidR="00DC061A" w:rsidRPr="006D42D9" w:rsidRDefault="00DC061A" w:rsidP="0088082A">
          <w:pPr>
            <w:rPr>
              <w:rFonts w:ascii="Republika" w:hAnsi="Republika"/>
              <w:sz w:val="60"/>
              <w:szCs w:val="60"/>
              <w:lang w:val="sl-SI"/>
            </w:rPr>
          </w:pPr>
        </w:p>
        <w:p w14:paraId="6327D652" w14:textId="77777777" w:rsidR="00DC061A" w:rsidRPr="006D42D9" w:rsidRDefault="00DC061A" w:rsidP="0088082A">
          <w:pPr>
            <w:rPr>
              <w:rFonts w:ascii="Republika" w:hAnsi="Republika"/>
              <w:sz w:val="60"/>
              <w:szCs w:val="60"/>
              <w:lang w:val="sl-SI"/>
            </w:rPr>
          </w:pPr>
        </w:p>
        <w:p w14:paraId="0A55F291" w14:textId="77777777" w:rsidR="00DC061A" w:rsidRPr="006D42D9" w:rsidRDefault="00DC061A" w:rsidP="0088082A">
          <w:pPr>
            <w:rPr>
              <w:rFonts w:ascii="Republika" w:hAnsi="Republika"/>
              <w:sz w:val="60"/>
              <w:szCs w:val="60"/>
              <w:lang w:val="sl-SI"/>
            </w:rPr>
          </w:pPr>
        </w:p>
        <w:p w14:paraId="1E4751EF" w14:textId="77777777" w:rsidR="00DC061A" w:rsidRPr="006D42D9" w:rsidRDefault="00DC061A" w:rsidP="0088082A">
          <w:pPr>
            <w:rPr>
              <w:rFonts w:ascii="Republika" w:hAnsi="Republika"/>
              <w:sz w:val="60"/>
              <w:szCs w:val="60"/>
              <w:lang w:val="sl-SI"/>
            </w:rPr>
          </w:pPr>
        </w:p>
        <w:p w14:paraId="311F0C93" w14:textId="77777777" w:rsidR="00DC061A" w:rsidRPr="006D42D9" w:rsidRDefault="00DC061A" w:rsidP="0088082A">
          <w:pPr>
            <w:rPr>
              <w:rFonts w:ascii="Republika" w:hAnsi="Republika"/>
              <w:sz w:val="60"/>
              <w:szCs w:val="60"/>
              <w:lang w:val="sl-SI"/>
            </w:rPr>
          </w:pPr>
        </w:p>
        <w:p w14:paraId="0F323993" w14:textId="77777777" w:rsidR="00DC061A" w:rsidRPr="006D42D9" w:rsidRDefault="00DC061A" w:rsidP="0088082A">
          <w:pPr>
            <w:rPr>
              <w:rFonts w:ascii="Republika" w:hAnsi="Republika"/>
              <w:sz w:val="60"/>
              <w:szCs w:val="60"/>
              <w:lang w:val="sl-SI"/>
            </w:rPr>
          </w:pPr>
        </w:p>
        <w:p w14:paraId="14D76B89" w14:textId="77777777" w:rsidR="00DC061A" w:rsidRPr="006D42D9" w:rsidRDefault="00DC061A" w:rsidP="0088082A">
          <w:pPr>
            <w:rPr>
              <w:rFonts w:ascii="Republika" w:hAnsi="Republika"/>
              <w:sz w:val="60"/>
              <w:szCs w:val="60"/>
              <w:lang w:val="sl-SI"/>
            </w:rPr>
          </w:pPr>
        </w:p>
      </w:tc>
    </w:tr>
  </w:tbl>
  <w:p w14:paraId="227F83E1" w14:textId="77777777" w:rsidR="00DC061A" w:rsidRPr="008F3500" w:rsidRDefault="00DC061A" w:rsidP="0088082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0AB10028" wp14:editId="435FAB43">
              <wp:simplePos x="0" y="0"/>
              <wp:positionH relativeFrom="column">
                <wp:posOffset>-431800</wp:posOffset>
              </wp:positionH>
              <wp:positionV relativeFrom="page">
                <wp:posOffset>3600450</wp:posOffset>
              </wp:positionV>
              <wp:extent cx="252095" cy="0"/>
              <wp:effectExtent l="635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6AF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" o:allowincell="f" strokecolor="#428299" strokeweight=".5pt">
              <w10:wrap anchory="page"/>
            </v:line>
          </w:pict>
        </mc:Fallback>
      </mc:AlternateContent>
    </w:r>
    <w:r w:rsidRPr="008F3500">
      <w:rPr>
        <w:rFonts w:ascii="Republika" w:hAnsi="Republika"/>
        <w:lang w:val="sl-SI"/>
      </w:rPr>
      <w:t>REPUBLIKA SLOVENIJA</w:t>
    </w:r>
  </w:p>
  <w:p w14:paraId="10F3073D" w14:textId="77777777" w:rsidR="00DC061A" w:rsidRPr="008F3500" w:rsidRDefault="00DC061A" w:rsidP="0088082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66960FD" w14:textId="77777777" w:rsidR="00DC061A" w:rsidRDefault="00DC061A" w:rsidP="0088082A">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3BA9BBC" w14:textId="77777777" w:rsidR="00DC061A" w:rsidRPr="008F3500" w:rsidRDefault="00DC061A" w:rsidP="0088082A">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8F53C42" w14:textId="77777777" w:rsidR="00DC061A" w:rsidRPr="008F3500" w:rsidRDefault="00DC061A" w:rsidP="0088082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3159C54" w14:textId="77777777" w:rsidR="00DC061A" w:rsidRPr="008F3500" w:rsidRDefault="00DC061A" w:rsidP="0088082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F1AE8A7" w14:textId="77777777" w:rsidR="00DC061A" w:rsidRPr="008F3500" w:rsidRDefault="00DC061A" w:rsidP="0088082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65C39F7" w14:textId="77777777" w:rsidR="00DC061A" w:rsidRPr="008F3500" w:rsidRDefault="00DC061A" w:rsidP="0088082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FA0"/>
    <w:multiLevelType w:val="hybridMultilevel"/>
    <w:tmpl w:val="5C8CC858"/>
    <w:lvl w:ilvl="0" w:tplc="9D22B784">
      <w:start w:val="105"/>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E262C8"/>
    <w:multiLevelType w:val="hybridMultilevel"/>
    <w:tmpl w:val="49800D6C"/>
    <w:lvl w:ilvl="0" w:tplc="7BFE58A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EB2C94"/>
    <w:multiLevelType w:val="multilevel"/>
    <w:tmpl w:val="B6F6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955DA"/>
    <w:multiLevelType w:val="hybridMultilevel"/>
    <w:tmpl w:val="BEF411AC"/>
    <w:lvl w:ilvl="0" w:tplc="C1648DF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451523"/>
    <w:multiLevelType w:val="hybridMultilevel"/>
    <w:tmpl w:val="1214E81E"/>
    <w:lvl w:ilvl="0" w:tplc="1CDED7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740F4E"/>
    <w:multiLevelType w:val="hybridMultilevel"/>
    <w:tmpl w:val="15CECF84"/>
    <w:lvl w:ilvl="0" w:tplc="91A03572">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79766F1"/>
    <w:multiLevelType w:val="hybridMultilevel"/>
    <w:tmpl w:val="E8E4050C"/>
    <w:lvl w:ilvl="0" w:tplc="9D22B784">
      <w:start w:val="105"/>
      <w:numFmt w:val="bullet"/>
      <w:lvlText w:val="-"/>
      <w:lvlJc w:val="left"/>
      <w:pPr>
        <w:ind w:left="1080" w:hanging="360"/>
      </w:pPr>
      <w:rPr>
        <w:rFonts w:ascii="Arial" w:eastAsia="Times New Roman" w:hAnsi="Aria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15A4FEA"/>
    <w:multiLevelType w:val="hybridMultilevel"/>
    <w:tmpl w:val="32286E5C"/>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160BD4"/>
    <w:multiLevelType w:val="hybridMultilevel"/>
    <w:tmpl w:val="DD7EB330"/>
    <w:lvl w:ilvl="0" w:tplc="9D22B784">
      <w:start w:val="105"/>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173008"/>
    <w:multiLevelType w:val="hybridMultilevel"/>
    <w:tmpl w:val="A6745CEA"/>
    <w:lvl w:ilvl="0" w:tplc="1CDED7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EE4A07"/>
    <w:multiLevelType w:val="multilevel"/>
    <w:tmpl w:val="B6F6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6688E"/>
    <w:multiLevelType w:val="hybridMultilevel"/>
    <w:tmpl w:val="A25AFF8E"/>
    <w:lvl w:ilvl="0" w:tplc="92B82B5A">
      <w:start w:val="1"/>
      <w:numFmt w:val="bullet"/>
      <w:lvlText w:val="-"/>
      <w:lvlJc w:val="left"/>
      <w:pPr>
        <w:tabs>
          <w:tab w:val="num" w:pos="720"/>
        </w:tabs>
        <w:ind w:left="720" w:hanging="360"/>
      </w:pPr>
      <w:rPr>
        <w:rFonts w:ascii="Times New Roman" w:hAnsi="Times New Roman" w:hint="default"/>
      </w:rPr>
    </w:lvl>
    <w:lvl w:ilvl="1" w:tplc="94A613A2" w:tentative="1">
      <w:start w:val="1"/>
      <w:numFmt w:val="bullet"/>
      <w:lvlText w:val="-"/>
      <w:lvlJc w:val="left"/>
      <w:pPr>
        <w:tabs>
          <w:tab w:val="num" w:pos="1440"/>
        </w:tabs>
        <w:ind w:left="1440" w:hanging="360"/>
      </w:pPr>
      <w:rPr>
        <w:rFonts w:ascii="Times New Roman" w:hAnsi="Times New Roman" w:hint="default"/>
      </w:rPr>
    </w:lvl>
    <w:lvl w:ilvl="2" w:tplc="92A2F21E" w:tentative="1">
      <w:start w:val="1"/>
      <w:numFmt w:val="bullet"/>
      <w:lvlText w:val="-"/>
      <w:lvlJc w:val="left"/>
      <w:pPr>
        <w:tabs>
          <w:tab w:val="num" w:pos="2160"/>
        </w:tabs>
        <w:ind w:left="2160" w:hanging="360"/>
      </w:pPr>
      <w:rPr>
        <w:rFonts w:ascii="Times New Roman" w:hAnsi="Times New Roman" w:hint="default"/>
      </w:rPr>
    </w:lvl>
    <w:lvl w:ilvl="3" w:tplc="25A46930" w:tentative="1">
      <w:start w:val="1"/>
      <w:numFmt w:val="bullet"/>
      <w:lvlText w:val="-"/>
      <w:lvlJc w:val="left"/>
      <w:pPr>
        <w:tabs>
          <w:tab w:val="num" w:pos="2880"/>
        </w:tabs>
        <w:ind w:left="2880" w:hanging="360"/>
      </w:pPr>
      <w:rPr>
        <w:rFonts w:ascii="Times New Roman" w:hAnsi="Times New Roman" w:hint="default"/>
      </w:rPr>
    </w:lvl>
    <w:lvl w:ilvl="4" w:tplc="D0BA03F0" w:tentative="1">
      <w:start w:val="1"/>
      <w:numFmt w:val="bullet"/>
      <w:lvlText w:val="-"/>
      <w:lvlJc w:val="left"/>
      <w:pPr>
        <w:tabs>
          <w:tab w:val="num" w:pos="3600"/>
        </w:tabs>
        <w:ind w:left="3600" w:hanging="360"/>
      </w:pPr>
      <w:rPr>
        <w:rFonts w:ascii="Times New Roman" w:hAnsi="Times New Roman" w:hint="default"/>
      </w:rPr>
    </w:lvl>
    <w:lvl w:ilvl="5" w:tplc="74A0C0DA" w:tentative="1">
      <w:start w:val="1"/>
      <w:numFmt w:val="bullet"/>
      <w:lvlText w:val="-"/>
      <w:lvlJc w:val="left"/>
      <w:pPr>
        <w:tabs>
          <w:tab w:val="num" w:pos="4320"/>
        </w:tabs>
        <w:ind w:left="4320" w:hanging="360"/>
      </w:pPr>
      <w:rPr>
        <w:rFonts w:ascii="Times New Roman" w:hAnsi="Times New Roman" w:hint="default"/>
      </w:rPr>
    </w:lvl>
    <w:lvl w:ilvl="6" w:tplc="DF86C5C2" w:tentative="1">
      <w:start w:val="1"/>
      <w:numFmt w:val="bullet"/>
      <w:lvlText w:val="-"/>
      <w:lvlJc w:val="left"/>
      <w:pPr>
        <w:tabs>
          <w:tab w:val="num" w:pos="5040"/>
        </w:tabs>
        <w:ind w:left="5040" w:hanging="360"/>
      </w:pPr>
      <w:rPr>
        <w:rFonts w:ascii="Times New Roman" w:hAnsi="Times New Roman" w:hint="default"/>
      </w:rPr>
    </w:lvl>
    <w:lvl w:ilvl="7" w:tplc="2ED2AE0C" w:tentative="1">
      <w:start w:val="1"/>
      <w:numFmt w:val="bullet"/>
      <w:lvlText w:val="-"/>
      <w:lvlJc w:val="left"/>
      <w:pPr>
        <w:tabs>
          <w:tab w:val="num" w:pos="5760"/>
        </w:tabs>
        <w:ind w:left="5760" w:hanging="360"/>
      </w:pPr>
      <w:rPr>
        <w:rFonts w:ascii="Times New Roman" w:hAnsi="Times New Roman" w:hint="default"/>
      </w:rPr>
    </w:lvl>
    <w:lvl w:ilvl="8" w:tplc="8E7484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3E7340"/>
    <w:multiLevelType w:val="hybridMultilevel"/>
    <w:tmpl w:val="A740E4FA"/>
    <w:lvl w:ilvl="0" w:tplc="142EA54A">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9A43D90"/>
    <w:multiLevelType w:val="hybridMultilevel"/>
    <w:tmpl w:val="0C86DB6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3894BC3"/>
    <w:multiLevelType w:val="hybridMultilevel"/>
    <w:tmpl w:val="4E40844E"/>
    <w:lvl w:ilvl="0" w:tplc="1CDED7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Lucida Console" w:hAnsi="Lucida Console"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Console" w:hAnsi="Lucida Console"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Console" w:hAnsi="Lucida Console"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75047"/>
    <w:multiLevelType w:val="hybridMultilevel"/>
    <w:tmpl w:val="D12E917C"/>
    <w:lvl w:ilvl="0" w:tplc="DA94D91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40B2A6B"/>
    <w:multiLevelType w:val="hybridMultilevel"/>
    <w:tmpl w:val="064618F8"/>
    <w:lvl w:ilvl="0" w:tplc="9D22B784">
      <w:start w:val="105"/>
      <w:numFmt w:val="bullet"/>
      <w:lvlText w:val="-"/>
      <w:lvlJc w:val="left"/>
      <w:pPr>
        <w:ind w:left="1080" w:hanging="360"/>
      </w:pPr>
      <w:rPr>
        <w:rFonts w:ascii="Arial" w:eastAsia="Times New Roman" w:hAnsi="Aria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8D1350C"/>
    <w:multiLevelType w:val="hybridMultilevel"/>
    <w:tmpl w:val="8026A72C"/>
    <w:lvl w:ilvl="0" w:tplc="F496E27A">
      <w:start w:val="1"/>
      <w:numFmt w:val="bullet"/>
      <w:lvlText w:val=""/>
      <w:lvlJc w:val="left"/>
      <w:pPr>
        <w:tabs>
          <w:tab w:val="num" w:pos="720"/>
        </w:tabs>
        <w:ind w:left="720" w:hanging="360"/>
      </w:pPr>
      <w:rPr>
        <w:rFonts w:ascii="Wingdings" w:hAnsi="Wingdings" w:hint="default"/>
      </w:rPr>
    </w:lvl>
    <w:lvl w:ilvl="1" w:tplc="EFA66DB6" w:tentative="1">
      <w:start w:val="1"/>
      <w:numFmt w:val="bullet"/>
      <w:lvlText w:val=""/>
      <w:lvlJc w:val="left"/>
      <w:pPr>
        <w:tabs>
          <w:tab w:val="num" w:pos="1440"/>
        </w:tabs>
        <w:ind w:left="1440" w:hanging="360"/>
      </w:pPr>
      <w:rPr>
        <w:rFonts w:ascii="Wingdings" w:hAnsi="Wingdings" w:hint="default"/>
      </w:rPr>
    </w:lvl>
    <w:lvl w:ilvl="2" w:tplc="5A32A5FE" w:tentative="1">
      <w:start w:val="1"/>
      <w:numFmt w:val="bullet"/>
      <w:lvlText w:val=""/>
      <w:lvlJc w:val="left"/>
      <w:pPr>
        <w:tabs>
          <w:tab w:val="num" w:pos="2160"/>
        </w:tabs>
        <w:ind w:left="2160" w:hanging="360"/>
      </w:pPr>
      <w:rPr>
        <w:rFonts w:ascii="Wingdings" w:hAnsi="Wingdings" w:hint="default"/>
      </w:rPr>
    </w:lvl>
    <w:lvl w:ilvl="3" w:tplc="A036B57E" w:tentative="1">
      <w:start w:val="1"/>
      <w:numFmt w:val="bullet"/>
      <w:lvlText w:val=""/>
      <w:lvlJc w:val="left"/>
      <w:pPr>
        <w:tabs>
          <w:tab w:val="num" w:pos="2880"/>
        </w:tabs>
        <w:ind w:left="2880" w:hanging="360"/>
      </w:pPr>
      <w:rPr>
        <w:rFonts w:ascii="Wingdings" w:hAnsi="Wingdings" w:hint="default"/>
      </w:rPr>
    </w:lvl>
    <w:lvl w:ilvl="4" w:tplc="54EE893E" w:tentative="1">
      <w:start w:val="1"/>
      <w:numFmt w:val="bullet"/>
      <w:lvlText w:val=""/>
      <w:lvlJc w:val="left"/>
      <w:pPr>
        <w:tabs>
          <w:tab w:val="num" w:pos="3600"/>
        </w:tabs>
        <w:ind w:left="3600" w:hanging="360"/>
      </w:pPr>
      <w:rPr>
        <w:rFonts w:ascii="Wingdings" w:hAnsi="Wingdings" w:hint="default"/>
      </w:rPr>
    </w:lvl>
    <w:lvl w:ilvl="5" w:tplc="A24CC87C" w:tentative="1">
      <w:start w:val="1"/>
      <w:numFmt w:val="bullet"/>
      <w:lvlText w:val=""/>
      <w:lvlJc w:val="left"/>
      <w:pPr>
        <w:tabs>
          <w:tab w:val="num" w:pos="4320"/>
        </w:tabs>
        <w:ind w:left="4320" w:hanging="360"/>
      </w:pPr>
      <w:rPr>
        <w:rFonts w:ascii="Wingdings" w:hAnsi="Wingdings" w:hint="default"/>
      </w:rPr>
    </w:lvl>
    <w:lvl w:ilvl="6" w:tplc="CF2698F2" w:tentative="1">
      <w:start w:val="1"/>
      <w:numFmt w:val="bullet"/>
      <w:lvlText w:val=""/>
      <w:lvlJc w:val="left"/>
      <w:pPr>
        <w:tabs>
          <w:tab w:val="num" w:pos="5040"/>
        </w:tabs>
        <w:ind w:left="5040" w:hanging="360"/>
      </w:pPr>
      <w:rPr>
        <w:rFonts w:ascii="Wingdings" w:hAnsi="Wingdings" w:hint="default"/>
      </w:rPr>
    </w:lvl>
    <w:lvl w:ilvl="7" w:tplc="21C4A4D4" w:tentative="1">
      <w:start w:val="1"/>
      <w:numFmt w:val="bullet"/>
      <w:lvlText w:val=""/>
      <w:lvlJc w:val="left"/>
      <w:pPr>
        <w:tabs>
          <w:tab w:val="num" w:pos="5760"/>
        </w:tabs>
        <w:ind w:left="5760" w:hanging="360"/>
      </w:pPr>
      <w:rPr>
        <w:rFonts w:ascii="Wingdings" w:hAnsi="Wingdings" w:hint="default"/>
      </w:rPr>
    </w:lvl>
    <w:lvl w:ilvl="8" w:tplc="F38A96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667D1"/>
    <w:multiLevelType w:val="hybridMultilevel"/>
    <w:tmpl w:val="266A2648"/>
    <w:lvl w:ilvl="0" w:tplc="14569AAE">
      <w:start w:val="1"/>
      <w:numFmt w:val="bullet"/>
      <w:lvlText w:val="•"/>
      <w:lvlJc w:val="left"/>
      <w:pPr>
        <w:tabs>
          <w:tab w:val="num" w:pos="720"/>
        </w:tabs>
        <w:ind w:left="720" w:hanging="360"/>
      </w:pPr>
      <w:rPr>
        <w:rFonts w:ascii="Arial" w:hAnsi="Arial" w:hint="default"/>
      </w:rPr>
    </w:lvl>
    <w:lvl w:ilvl="1" w:tplc="79121BBA" w:tentative="1">
      <w:start w:val="1"/>
      <w:numFmt w:val="bullet"/>
      <w:lvlText w:val="•"/>
      <w:lvlJc w:val="left"/>
      <w:pPr>
        <w:tabs>
          <w:tab w:val="num" w:pos="1440"/>
        </w:tabs>
        <w:ind w:left="1440" w:hanging="360"/>
      </w:pPr>
      <w:rPr>
        <w:rFonts w:ascii="Arial" w:hAnsi="Arial" w:hint="default"/>
      </w:rPr>
    </w:lvl>
    <w:lvl w:ilvl="2" w:tplc="1C266102" w:tentative="1">
      <w:start w:val="1"/>
      <w:numFmt w:val="bullet"/>
      <w:lvlText w:val="•"/>
      <w:lvlJc w:val="left"/>
      <w:pPr>
        <w:tabs>
          <w:tab w:val="num" w:pos="2160"/>
        </w:tabs>
        <w:ind w:left="2160" w:hanging="360"/>
      </w:pPr>
      <w:rPr>
        <w:rFonts w:ascii="Arial" w:hAnsi="Arial" w:hint="default"/>
      </w:rPr>
    </w:lvl>
    <w:lvl w:ilvl="3" w:tplc="FFEEDF76" w:tentative="1">
      <w:start w:val="1"/>
      <w:numFmt w:val="bullet"/>
      <w:lvlText w:val="•"/>
      <w:lvlJc w:val="left"/>
      <w:pPr>
        <w:tabs>
          <w:tab w:val="num" w:pos="2880"/>
        </w:tabs>
        <w:ind w:left="2880" w:hanging="360"/>
      </w:pPr>
      <w:rPr>
        <w:rFonts w:ascii="Arial" w:hAnsi="Arial" w:hint="default"/>
      </w:rPr>
    </w:lvl>
    <w:lvl w:ilvl="4" w:tplc="6E8459FE" w:tentative="1">
      <w:start w:val="1"/>
      <w:numFmt w:val="bullet"/>
      <w:lvlText w:val="•"/>
      <w:lvlJc w:val="left"/>
      <w:pPr>
        <w:tabs>
          <w:tab w:val="num" w:pos="3600"/>
        </w:tabs>
        <w:ind w:left="3600" w:hanging="360"/>
      </w:pPr>
      <w:rPr>
        <w:rFonts w:ascii="Arial" w:hAnsi="Arial" w:hint="default"/>
      </w:rPr>
    </w:lvl>
    <w:lvl w:ilvl="5" w:tplc="D3448624" w:tentative="1">
      <w:start w:val="1"/>
      <w:numFmt w:val="bullet"/>
      <w:lvlText w:val="•"/>
      <w:lvlJc w:val="left"/>
      <w:pPr>
        <w:tabs>
          <w:tab w:val="num" w:pos="4320"/>
        </w:tabs>
        <w:ind w:left="4320" w:hanging="360"/>
      </w:pPr>
      <w:rPr>
        <w:rFonts w:ascii="Arial" w:hAnsi="Arial" w:hint="default"/>
      </w:rPr>
    </w:lvl>
    <w:lvl w:ilvl="6" w:tplc="83827220" w:tentative="1">
      <w:start w:val="1"/>
      <w:numFmt w:val="bullet"/>
      <w:lvlText w:val="•"/>
      <w:lvlJc w:val="left"/>
      <w:pPr>
        <w:tabs>
          <w:tab w:val="num" w:pos="5040"/>
        </w:tabs>
        <w:ind w:left="5040" w:hanging="360"/>
      </w:pPr>
      <w:rPr>
        <w:rFonts w:ascii="Arial" w:hAnsi="Arial" w:hint="default"/>
      </w:rPr>
    </w:lvl>
    <w:lvl w:ilvl="7" w:tplc="A6881C5C" w:tentative="1">
      <w:start w:val="1"/>
      <w:numFmt w:val="bullet"/>
      <w:lvlText w:val="•"/>
      <w:lvlJc w:val="left"/>
      <w:pPr>
        <w:tabs>
          <w:tab w:val="num" w:pos="5760"/>
        </w:tabs>
        <w:ind w:left="5760" w:hanging="360"/>
      </w:pPr>
      <w:rPr>
        <w:rFonts w:ascii="Arial" w:hAnsi="Arial" w:hint="default"/>
      </w:rPr>
    </w:lvl>
    <w:lvl w:ilvl="8" w:tplc="736A2E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775548"/>
    <w:multiLevelType w:val="hybridMultilevel"/>
    <w:tmpl w:val="27C416EE"/>
    <w:lvl w:ilvl="0" w:tplc="2542A72E">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8D3521"/>
    <w:multiLevelType w:val="hybridMultilevel"/>
    <w:tmpl w:val="3E3E5CC4"/>
    <w:lvl w:ilvl="0" w:tplc="41EA10FE">
      <w:start w:val="1"/>
      <w:numFmt w:val="lowerLetter"/>
      <w:lvlText w:val="%1)"/>
      <w:lvlJc w:val="left"/>
      <w:pPr>
        <w:ind w:left="771" w:hanging="360"/>
      </w:pPr>
    </w:lvl>
    <w:lvl w:ilvl="1" w:tplc="04240019" w:tentative="1">
      <w:start w:val="1"/>
      <w:numFmt w:val="lowerLetter"/>
      <w:lvlText w:val="%2."/>
      <w:lvlJc w:val="left"/>
      <w:pPr>
        <w:ind w:left="1491" w:hanging="360"/>
      </w:pPr>
    </w:lvl>
    <w:lvl w:ilvl="2" w:tplc="0424001B" w:tentative="1">
      <w:start w:val="1"/>
      <w:numFmt w:val="lowerRoman"/>
      <w:lvlText w:val="%3."/>
      <w:lvlJc w:val="right"/>
      <w:pPr>
        <w:ind w:left="2211" w:hanging="180"/>
      </w:pPr>
    </w:lvl>
    <w:lvl w:ilvl="3" w:tplc="0424000F" w:tentative="1">
      <w:start w:val="1"/>
      <w:numFmt w:val="decimal"/>
      <w:lvlText w:val="%4."/>
      <w:lvlJc w:val="left"/>
      <w:pPr>
        <w:ind w:left="2931" w:hanging="360"/>
      </w:pPr>
    </w:lvl>
    <w:lvl w:ilvl="4" w:tplc="04240019" w:tentative="1">
      <w:start w:val="1"/>
      <w:numFmt w:val="lowerLetter"/>
      <w:lvlText w:val="%5."/>
      <w:lvlJc w:val="left"/>
      <w:pPr>
        <w:ind w:left="3651" w:hanging="360"/>
      </w:pPr>
    </w:lvl>
    <w:lvl w:ilvl="5" w:tplc="0424001B" w:tentative="1">
      <w:start w:val="1"/>
      <w:numFmt w:val="lowerRoman"/>
      <w:lvlText w:val="%6."/>
      <w:lvlJc w:val="right"/>
      <w:pPr>
        <w:ind w:left="4371" w:hanging="180"/>
      </w:pPr>
    </w:lvl>
    <w:lvl w:ilvl="6" w:tplc="0424000F" w:tentative="1">
      <w:start w:val="1"/>
      <w:numFmt w:val="decimal"/>
      <w:lvlText w:val="%7."/>
      <w:lvlJc w:val="left"/>
      <w:pPr>
        <w:ind w:left="5091" w:hanging="360"/>
      </w:pPr>
    </w:lvl>
    <w:lvl w:ilvl="7" w:tplc="04240019" w:tentative="1">
      <w:start w:val="1"/>
      <w:numFmt w:val="lowerLetter"/>
      <w:lvlText w:val="%8."/>
      <w:lvlJc w:val="left"/>
      <w:pPr>
        <w:ind w:left="5811" w:hanging="360"/>
      </w:pPr>
    </w:lvl>
    <w:lvl w:ilvl="8" w:tplc="0424001B" w:tentative="1">
      <w:start w:val="1"/>
      <w:numFmt w:val="lowerRoman"/>
      <w:lvlText w:val="%9."/>
      <w:lvlJc w:val="right"/>
      <w:pPr>
        <w:ind w:left="6531" w:hanging="180"/>
      </w:pPr>
    </w:lvl>
  </w:abstractNum>
  <w:abstractNum w:abstractNumId="21" w15:restartNumberingAfterBreak="0">
    <w:nsid w:val="7F681D00"/>
    <w:multiLevelType w:val="multilevel"/>
    <w:tmpl w:val="B6F6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4380073">
    <w:abstractNumId w:val="14"/>
  </w:num>
  <w:num w:numId="2" w16cid:durableId="1208953206">
    <w:abstractNumId w:val="2"/>
  </w:num>
  <w:num w:numId="3" w16cid:durableId="716466523">
    <w:abstractNumId w:val="10"/>
  </w:num>
  <w:num w:numId="4" w16cid:durableId="932595013">
    <w:abstractNumId w:val="1"/>
  </w:num>
  <w:num w:numId="5" w16cid:durableId="1113287976">
    <w:abstractNumId w:val="21"/>
  </w:num>
  <w:num w:numId="6" w16cid:durableId="325673852">
    <w:abstractNumId w:val="9"/>
  </w:num>
  <w:num w:numId="7" w16cid:durableId="938295126">
    <w:abstractNumId w:val="3"/>
  </w:num>
  <w:num w:numId="8" w16cid:durableId="418330832">
    <w:abstractNumId w:val="7"/>
  </w:num>
  <w:num w:numId="9" w16cid:durableId="340742677">
    <w:abstractNumId w:val="4"/>
  </w:num>
  <w:num w:numId="10" w16cid:durableId="1071463751">
    <w:abstractNumId w:val="19"/>
  </w:num>
  <w:num w:numId="11" w16cid:durableId="220674402">
    <w:abstractNumId w:val="15"/>
  </w:num>
  <w:num w:numId="12" w16cid:durableId="1725761977">
    <w:abstractNumId w:val="13"/>
  </w:num>
  <w:num w:numId="13" w16cid:durableId="1619212778">
    <w:abstractNumId w:val="8"/>
  </w:num>
  <w:num w:numId="14" w16cid:durableId="18242450">
    <w:abstractNumId w:val="5"/>
  </w:num>
  <w:num w:numId="15" w16cid:durableId="549726094">
    <w:abstractNumId w:val="20"/>
  </w:num>
  <w:num w:numId="16" w16cid:durableId="1034378777">
    <w:abstractNumId w:val="12"/>
  </w:num>
  <w:num w:numId="17" w16cid:durableId="1961260993">
    <w:abstractNumId w:val="6"/>
  </w:num>
  <w:num w:numId="18" w16cid:durableId="551694325">
    <w:abstractNumId w:val="16"/>
  </w:num>
  <w:num w:numId="19" w16cid:durableId="575745006">
    <w:abstractNumId w:val="0"/>
  </w:num>
  <w:num w:numId="20" w16cid:durableId="682824154">
    <w:abstractNumId w:val="17"/>
  </w:num>
  <w:num w:numId="21" w16cid:durableId="1342856066">
    <w:abstractNumId w:val="11"/>
  </w:num>
  <w:num w:numId="22" w16cid:durableId="12600242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05"/>
    <w:rsid w:val="00004CD1"/>
    <w:rsid w:val="000131B7"/>
    <w:rsid w:val="00076A3B"/>
    <w:rsid w:val="000A6B59"/>
    <w:rsid w:val="0011695C"/>
    <w:rsid w:val="00134BFE"/>
    <w:rsid w:val="00141DD5"/>
    <w:rsid w:val="00156F1E"/>
    <w:rsid w:val="001828D3"/>
    <w:rsid w:val="00183295"/>
    <w:rsid w:val="00185A48"/>
    <w:rsid w:val="00187B84"/>
    <w:rsid w:val="00197A90"/>
    <w:rsid w:val="001C0259"/>
    <w:rsid w:val="001E1232"/>
    <w:rsid w:val="001E2539"/>
    <w:rsid w:val="001F2289"/>
    <w:rsid w:val="002079E4"/>
    <w:rsid w:val="00210291"/>
    <w:rsid w:val="002264E5"/>
    <w:rsid w:val="00250660"/>
    <w:rsid w:val="00291411"/>
    <w:rsid w:val="002A403C"/>
    <w:rsid w:val="002C2342"/>
    <w:rsid w:val="002C42CA"/>
    <w:rsid w:val="003016DB"/>
    <w:rsid w:val="00336E93"/>
    <w:rsid w:val="00344A7E"/>
    <w:rsid w:val="00346752"/>
    <w:rsid w:val="00361AF4"/>
    <w:rsid w:val="003A64F5"/>
    <w:rsid w:val="003B57EC"/>
    <w:rsid w:val="00416E17"/>
    <w:rsid w:val="00435F74"/>
    <w:rsid w:val="0044236A"/>
    <w:rsid w:val="00456E01"/>
    <w:rsid w:val="00483358"/>
    <w:rsid w:val="004A2BFB"/>
    <w:rsid w:val="004C2495"/>
    <w:rsid w:val="004D3ABB"/>
    <w:rsid w:val="004F027A"/>
    <w:rsid w:val="00503173"/>
    <w:rsid w:val="005427F0"/>
    <w:rsid w:val="005705C2"/>
    <w:rsid w:val="00574F3F"/>
    <w:rsid w:val="005A5232"/>
    <w:rsid w:val="005B7B05"/>
    <w:rsid w:val="005C5266"/>
    <w:rsid w:val="005C6AED"/>
    <w:rsid w:val="00615438"/>
    <w:rsid w:val="0061554C"/>
    <w:rsid w:val="00631C9C"/>
    <w:rsid w:val="00657C32"/>
    <w:rsid w:val="006A5D94"/>
    <w:rsid w:val="006D05AF"/>
    <w:rsid w:val="006D583B"/>
    <w:rsid w:val="006F02A8"/>
    <w:rsid w:val="006F0FA0"/>
    <w:rsid w:val="007218C6"/>
    <w:rsid w:val="007514E5"/>
    <w:rsid w:val="00751756"/>
    <w:rsid w:val="00760AC6"/>
    <w:rsid w:val="00785B21"/>
    <w:rsid w:val="007D5D46"/>
    <w:rsid w:val="007E0E13"/>
    <w:rsid w:val="007F75C9"/>
    <w:rsid w:val="00807589"/>
    <w:rsid w:val="008078EB"/>
    <w:rsid w:val="0081707F"/>
    <w:rsid w:val="00827451"/>
    <w:rsid w:val="0083508A"/>
    <w:rsid w:val="00842906"/>
    <w:rsid w:val="00866BF2"/>
    <w:rsid w:val="0088082A"/>
    <w:rsid w:val="0088411B"/>
    <w:rsid w:val="00953630"/>
    <w:rsid w:val="0099412B"/>
    <w:rsid w:val="009C2964"/>
    <w:rsid w:val="009D3FF2"/>
    <w:rsid w:val="00A00491"/>
    <w:rsid w:val="00A02B14"/>
    <w:rsid w:val="00A4591B"/>
    <w:rsid w:val="00A51BA0"/>
    <w:rsid w:val="00A722FB"/>
    <w:rsid w:val="00A85B60"/>
    <w:rsid w:val="00A949BB"/>
    <w:rsid w:val="00AB1603"/>
    <w:rsid w:val="00AD2A3C"/>
    <w:rsid w:val="00AD406E"/>
    <w:rsid w:val="00AD78C1"/>
    <w:rsid w:val="00AE43CA"/>
    <w:rsid w:val="00AE57A1"/>
    <w:rsid w:val="00AE7FE6"/>
    <w:rsid w:val="00AF1FDE"/>
    <w:rsid w:val="00AF6110"/>
    <w:rsid w:val="00B03D56"/>
    <w:rsid w:val="00B3068B"/>
    <w:rsid w:val="00B51632"/>
    <w:rsid w:val="00B84BBC"/>
    <w:rsid w:val="00BC3469"/>
    <w:rsid w:val="00BC560C"/>
    <w:rsid w:val="00BD0A47"/>
    <w:rsid w:val="00C04F6B"/>
    <w:rsid w:val="00C1458C"/>
    <w:rsid w:val="00C161B7"/>
    <w:rsid w:val="00C31753"/>
    <w:rsid w:val="00C3789C"/>
    <w:rsid w:val="00C4030F"/>
    <w:rsid w:val="00C7435E"/>
    <w:rsid w:val="00C8150C"/>
    <w:rsid w:val="00C868F4"/>
    <w:rsid w:val="00CB7289"/>
    <w:rsid w:val="00D03B76"/>
    <w:rsid w:val="00D13D49"/>
    <w:rsid w:val="00D61B10"/>
    <w:rsid w:val="00D61BC9"/>
    <w:rsid w:val="00D64F83"/>
    <w:rsid w:val="00DC061A"/>
    <w:rsid w:val="00DD0809"/>
    <w:rsid w:val="00DE36A0"/>
    <w:rsid w:val="00DF71F0"/>
    <w:rsid w:val="00E34360"/>
    <w:rsid w:val="00E72197"/>
    <w:rsid w:val="00E761AC"/>
    <w:rsid w:val="00E86305"/>
    <w:rsid w:val="00EC0880"/>
    <w:rsid w:val="00EE0DB0"/>
    <w:rsid w:val="00EE561E"/>
    <w:rsid w:val="00EF5102"/>
    <w:rsid w:val="00F011F7"/>
    <w:rsid w:val="00F03C2F"/>
    <w:rsid w:val="00F4142B"/>
    <w:rsid w:val="00F50174"/>
    <w:rsid w:val="00F62D82"/>
    <w:rsid w:val="00F70F6B"/>
    <w:rsid w:val="00F8301F"/>
    <w:rsid w:val="00F85AD9"/>
    <w:rsid w:val="00FA3EED"/>
    <w:rsid w:val="00FB4FC9"/>
    <w:rsid w:val="00FC1F62"/>
    <w:rsid w:val="00FD1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9048"/>
  <w15:docId w15:val="{47677A5D-F64F-4BCA-A5EA-8FC16C0E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86305"/>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86305"/>
    <w:pPr>
      <w:tabs>
        <w:tab w:val="center" w:pos="4320"/>
        <w:tab w:val="right" w:pos="8640"/>
      </w:tabs>
    </w:pPr>
  </w:style>
  <w:style w:type="character" w:customStyle="1" w:styleId="GlavaZnak">
    <w:name w:val="Glava Znak"/>
    <w:basedOn w:val="Privzetapisavaodstavka"/>
    <w:link w:val="Glava"/>
    <w:rsid w:val="00E86305"/>
    <w:rPr>
      <w:rFonts w:ascii="Arial" w:eastAsia="Times New Roman" w:hAnsi="Arial" w:cs="Times New Roman"/>
      <w:sz w:val="20"/>
      <w:szCs w:val="24"/>
      <w:lang w:val="en-US"/>
    </w:rPr>
  </w:style>
  <w:style w:type="paragraph" w:styleId="Noga">
    <w:name w:val="footer"/>
    <w:basedOn w:val="Navaden"/>
    <w:link w:val="NogaZnak"/>
    <w:uiPriority w:val="99"/>
    <w:rsid w:val="00E86305"/>
    <w:pPr>
      <w:tabs>
        <w:tab w:val="center" w:pos="4320"/>
        <w:tab w:val="right" w:pos="8640"/>
      </w:tabs>
    </w:pPr>
  </w:style>
  <w:style w:type="character" w:customStyle="1" w:styleId="NogaZnak">
    <w:name w:val="Noga Znak"/>
    <w:basedOn w:val="Privzetapisavaodstavka"/>
    <w:link w:val="Noga"/>
    <w:uiPriority w:val="99"/>
    <w:rsid w:val="00E86305"/>
    <w:rPr>
      <w:rFonts w:ascii="Arial" w:eastAsia="Times New Roman" w:hAnsi="Arial" w:cs="Times New Roman"/>
      <w:sz w:val="20"/>
      <w:szCs w:val="24"/>
      <w:lang w:val="en-US"/>
    </w:rPr>
  </w:style>
  <w:style w:type="paragraph" w:customStyle="1" w:styleId="datumtevilka">
    <w:name w:val="datum številka"/>
    <w:basedOn w:val="Navaden"/>
    <w:qFormat/>
    <w:rsid w:val="00E86305"/>
    <w:pPr>
      <w:tabs>
        <w:tab w:val="left" w:pos="1701"/>
      </w:tabs>
    </w:pPr>
    <w:rPr>
      <w:szCs w:val="20"/>
      <w:lang w:val="sl-SI" w:eastAsia="sl-SI"/>
    </w:rPr>
  </w:style>
  <w:style w:type="character" w:styleId="Hiperpovezava">
    <w:name w:val="Hyperlink"/>
    <w:uiPriority w:val="99"/>
    <w:rsid w:val="00E86305"/>
    <w:rPr>
      <w:color w:val="0000FF"/>
      <w:u w:val="single"/>
    </w:rPr>
  </w:style>
  <w:style w:type="paragraph" w:customStyle="1" w:styleId="podpisi">
    <w:name w:val="podpisi"/>
    <w:basedOn w:val="Navaden"/>
    <w:link w:val="podpisiZnak"/>
    <w:qFormat/>
    <w:rsid w:val="00E86305"/>
    <w:pPr>
      <w:tabs>
        <w:tab w:val="left" w:pos="3402"/>
      </w:tabs>
    </w:pPr>
    <w:rPr>
      <w:lang w:val="it-IT"/>
    </w:rPr>
  </w:style>
  <w:style w:type="paragraph" w:customStyle="1" w:styleId="FURSnaslov1">
    <w:name w:val="FURS_naslov_1"/>
    <w:basedOn w:val="podpisi"/>
    <w:link w:val="FURSnaslov1Znak"/>
    <w:qFormat/>
    <w:rsid w:val="00E86305"/>
    <w:rPr>
      <w:b/>
      <w:sz w:val="24"/>
    </w:rPr>
  </w:style>
  <w:style w:type="character" w:customStyle="1" w:styleId="podpisiZnak">
    <w:name w:val="podpisi Znak"/>
    <w:link w:val="podpisi"/>
    <w:rsid w:val="00E86305"/>
    <w:rPr>
      <w:rFonts w:ascii="Arial" w:eastAsia="Times New Roman" w:hAnsi="Arial" w:cs="Times New Roman"/>
      <w:sz w:val="20"/>
      <w:szCs w:val="24"/>
      <w:lang w:val="it-IT"/>
    </w:rPr>
  </w:style>
  <w:style w:type="character" w:customStyle="1" w:styleId="FURSnaslov1Znak">
    <w:name w:val="FURS_naslov_1 Znak"/>
    <w:link w:val="FURSnaslov1"/>
    <w:rsid w:val="00E86305"/>
    <w:rPr>
      <w:rFonts w:ascii="Arial" w:eastAsia="Times New Roman" w:hAnsi="Arial" w:cs="Times New Roman"/>
      <w:b/>
      <w:sz w:val="24"/>
      <w:szCs w:val="24"/>
      <w:lang w:val="it-IT"/>
    </w:rPr>
  </w:style>
  <w:style w:type="paragraph" w:styleId="Kazalovsebine1">
    <w:name w:val="toc 1"/>
    <w:basedOn w:val="Navaden"/>
    <w:next w:val="Navaden"/>
    <w:autoRedefine/>
    <w:uiPriority w:val="39"/>
    <w:qFormat/>
    <w:rsid w:val="00E86305"/>
    <w:pPr>
      <w:tabs>
        <w:tab w:val="right" w:leader="dot" w:pos="8488"/>
      </w:tabs>
      <w:ind w:left="284"/>
    </w:pPr>
  </w:style>
  <w:style w:type="paragraph" w:styleId="Kazalovsebine2">
    <w:name w:val="toc 2"/>
    <w:basedOn w:val="Navaden"/>
    <w:next w:val="Navaden"/>
    <w:autoRedefine/>
    <w:uiPriority w:val="39"/>
    <w:unhideWhenUsed/>
    <w:qFormat/>
    <w:rsid w:val="00E86305"/>
    <w:pPr>
      <w:tabs>
        <w:tab w:val="right" w:leader="dot" w:pos="8488"/>
      </w:tabs>
      <w:spacing w:line="276" w:lineRule="auto"/>
      <w:ind w:left="567"/>
    </w:pPr>
    <w:rPr>
      <w:rFonts w:ascii="Calibri" w:hAnsi="Calibri"/>
      <w:sz w:val="22"/>
      <w:szCs w:val="22"/>
      <w:lang w:val="sl-SI" w:eastAsia="sl-SI"/>
    </w:rPr>
  </w:style>
  <w:style w:type="paragraph" w:customStyle="1" w:styleId="FURSnaslov2">
    <w:name w:val="FURS_naslov_2"/>
    <w:basedOn w:val="podpisi"/>
    <w:link w:val="FURSnaslov2Znak"/>
    <w:qFormat/>
    <w:rsid w:val="00E86305"/>
    <w:rPr>
      <w:b/>
      <w:sz w:val="24"/>
    </w:rPr>
  </w:style>
  <w:style w:type="paragraph" w:styleId="Odstavekseznama">
    <w:name w:val="List Paragraph"/>
    <w:basedOn w:val="Navaden"/>
    <w:uiPriority w:val="34"/>
    <w:qFormat/>
    <w:rsid w:val="00E86305"/>
    <w:pPr>
      <w:spacing w:before="160" w:line="260" w:lineRule="exact"/>
      <w:ind w:left="720"/>
      <w:contextualSpacing/>
      <w:jc w:val="both"/>
    </w:pPr>
    <w:rPr>
      <w:rFonts w:ascii="Calibri" w:hAnsi="Calibri" w:cs="Calibri"/>
      <w:color w:val="000000"/>
      <w:kern w:val="24"/>
      <w:sz w:val="22"/>
      <w:szCs w:val="22"/>
      <w:lang w:val="sl-SI" w:eastAsia="sl-SI"/>
    </w:rPr>
  </w:style>
  <w:style w:type="character" w:customStyle="1" w:styleId="FURSnaslov2Znak">
    <w:name w:val="FURS_naslov_2 Znak"/>
    <w:link w:val="FURSnaslov2"/>
    <w:rsid w:val="00E86305"/>
    <w:rPr>
      <w:rFonts w:ascii="Arial" w:eastAsia="Times New Roman" w:hAnsi="Arial" w:cs="Times New Roman"/>
      <w:b/>
      <w:sz w:val="24"/>
      <w:szCs w:val="24"/>
      <w:lang w:val="it-IT"/>
    </w:rPr>
  </w:style>
  <w:style w:type="paragraph" w:customStyle="1" w:styleId="Bulet1">
    <w:name w:val="Bulet 1"/>
    <w:link w:val="Bulet1Znak"/>
    <w:uiPriority w:val="99"/>
    <w:rsid w:val="00E86305"/>
    <w:pPr>
      <w:tabs>
        <w:tab w:val="left" w:pos="284"/>
      </w:tabs>
      <w:spacing w:before="120" w:after="0" w:line="240" w:lineRule="exact"/>
      <w:ind w:left="284" w:hanging="284"/>
      <w:jc w:val="both"/>
    </w:pPr>
    <w:rPr>
      <w:rFonts w:ascii="Calibri" w:eastAsia="Times New Roman" w:hAnsi="Calibri" w:cs="Calibri"/>
      <w:noProof/>
      <w:color w:val="000000"/>
      <w:lang w:val="sl-SI" w:eastAsia="sl-SI"/>
    </w:rPr>
  </w:style>
  <w:style w:type="character" w:customStyle="1" w:styleId="Bulet1Znak">
    <w:name w:val="Bulet 1 Znak"/>
    <w:link w:val="Bulet1"/>
    <w:uiPriority w:val="99"/>
    <w:rsid w:val="00E86305"/>
    <w:rPr>
      <w:rFonts w:ascii="Calibri" w:eastAsia="Times New Roman" w:hAnsi="Calibri" w:cs="Calibri"/>
      <w:noProof/>
      <w:color w:val="000000"/>
      <w:lang w:val="sl-SI" w:eastAsia="sl-SI"/>
    </w:rPr>
  </w:style>
  <w:style w:type="character" w:styleId="Poudarek">
    <w:name w:val="Emphasis"/>
    <w:uiPriority w:val="20"/>
    <w:qFormat/>
    <w:rsid w:val="00E86305"/>
    <w:rPr>
      <w:i/>
      <w:iCs/>
    </w:rPr>
  </w:style>
  <w:style w:type="paragraph" w:customStyle="1" w:styleId="Bulet2">
    <w:name w:val="Bulet 2"/>
    <w:basedOn w:val="Bulet1"/>
    <w:uiPriority w:val="99"/>
    <w:rsid w:val="00E86305"/>
    <w:pPr>
      <w:tabs>
        <w:tab w:val="clear" w:pos="284"/>
        <w:tab w:val="left" w:pos="426"/>
      </w:tabs>
      <w:spacing w:before="60"/>
      <w:ind w:left="426" w:hanging="142"/>
    </w:pPr>
  </w:style>
  <w:style w:type="paragraph" w:styleId="Navadensplet">
    <w:name w:val="Normal (Web)"/>
    <w:basedOn w:val="Navaden"/>
    <w:uiPriority w:val="99"/>
    <w:unhideWhenUsed/>
    <w:rsid w:val="00E86305"/>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E8630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6305"/>
    <w:rPr>
      <w:rFonts w:ascii="Tahoma" w:eastAsia="Times New Roman" w:hAnsi="Tahoma" w:cs="Tahoma"/>
      <w:sz w:val="16"/>
      <w:szCs w:val="16"/>
      <w:lang w:val="en-US"/>
    </w:rPr>
  </w:style>
  <w:style w:type="character" w:styleId="SledenaHiperpovezava">
    <w:name w:val="FollowedHyperlink"/>
    <w:basedOn w:val="Privzetapisavaodstavka"/>
    <w:uiPriority w:val="99"/>
    <w:semiHidden/>
    <w:unhideWhenUsed/>
    <w:rsid w:val="00E86305"/>
    <w:rPr>
      <w:color w:val="954F72" w:themeColor="followedHyperlink"/>
      <w:u w:val="single"/>
    </w:rPr>
  </w:style>
  <w:style w:type="character" w:styleId="Pripombasklic">
    <w:name w:val="annotation reference"/>
    <w:basedOn w:val="Privzetapisavaodstavka"/>
    <w:unhideWhenUsed/>
    <w:rsid w:val="00E86305"/>
    <w:rPr>
      <w:sz w:val="16"/>
      <w:szCs w:val="16"/>
    </w:rPr>
  </w:style>
  <w:style w:type="paragraph" w:styleId="Pripombabesedilo">
    <w:name w:val="annotation text"/>
    <w:basedOn w:val="Navaden"/>
    <w:link w:val="PripombabesediloZnak"/>
    <w:unhideWhenUsed/>
    <w:rsid w:val="00E86305"/>
    <w:pPr>
      <w:spacing w:line="240" w:lineRule="auto"/>
    </w:pPr>
    <w:rPr>
      <w:szCs w:val="20"/>
    </w:rPr>
  </w:style>
  <w:style w:type="character" w:customStyle="1" w:styleId="PripombabesediloZnak">
    <w:name w:val="Pripomba – besedilo Znak"/>
    <w:basedOn w:val="Privzetapisavaodstavka"/>
    <w:link w:val="Pripombabesedilo"/>
    <w:uiPriority w:val="99"/>
    <w:semiHidden/>
    <w:rsid w:val="00E8630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86305"/>
    <w:rPr>
      <w:b/>
      <w:bCs/>
    </w:rPr>
  </w:style>
  <w:style w:type="character" w:customStyle="1" w:styleId="ZadevapripombeZnak">
    <w:name w:val="Zadeva pripombe Znak"/>
    <w:basedOn w:val="PripombabesediloZnak"/>
    <w:link w:val="Zadevapripombe"/>
    <w:uiPriority w:val="99"/>
    <w:semiHidden/>
    <w:rsid w:val="00E86305"/>
    <w:rPr>
      <w:rFonts w:ascii="Arial" w:eastAsia="Times New Roman" w:hAnsi="Arial" w:cs="Times New Roman"/>
      <w:b/>
      <w:bCs/>
      <w:sz w:val="20"/>
      <w:szCs w:val="20"/>
      <w:lang w:val="en-US"/>
    </w:rPr>
  </w:style>
  <w:style w:type="paragraph" w:customStyle="1" w:styleId="Default">
    <w:name w:val="Default"/>
    <w:rsid w:val="00E86305"/>
    <w:pPr>
      <w:autoSpaceDE w:val="0"/>
      <w:autoSpaceDN w:val="0"/>
      <w:adjustRightInd w:val="0"/>
      <w:spacing w:after="0" w:line="240" w:lineRule="auto"/>
    </w:pPr>
    <w:rPr>
      <w:rFonts w:ascii="Arial" w:eastAsia="Times New Roman" w:hAnsi="Arial" w:cs="Arial"/>
      <w:color w:val="000000"/>
      <w:sz w:val="24"/>
      <w:szCs w:val="24"/>
      <w:lang w:val="sl-SI" w:eastAsia="sl-SI"/>
    </w:rPr>
  </w:style>
  <w:style w:type="character" w:customStyle="1" w:styleId="h52">
    <w:name w:val="h52"/>
    <w:basedOn w:val="Privzetapisavaodstavka"/>
    <w:rsid w:val="00FB4FC9"/>
    <w:rPr>
      <w:rFonts w:ascii="inherit" w:hAnsi="inherit" w:hint="default"/>
      <w:b w:val="0"/>
      <w:bCs w:val="0"/>
      <w:sz w:val="24"/>
      <w:szCs w:val="24"/>
    </w:rPr>
  </w:style>
  <w:style w:type="paragraph" w:customStyle="1" w:styleId="alineazaodstavkom1">
    <w:name w:val="alineazaodstavkom1"/>
    <w:basedOn w:val="Navaden"/>
    <w:rsid w:val="00BC3469"/>
    <w:pPr>
      <w:spacing w:line="240" w:lineRule="auto"/>
      <w:ind w:left="425" w:hanging="425"/>
      <w:jc w:val="both"/>
    </w:pPr>
    <w:rPr>
      <w:rFonts w:cs="Arial"/>
      <w:sz w:val="22"/>
      <w:szCs w:val="22"/>
      <w:lang w:val="sl-SI" w:eastAsia="sl-SI"/>
    </w:rPr>
  </w:style>
  <w:style w:type="paragraph" w:styleId="Sprotnaopomba-besedilo">
    <w:name w:val="footnote text"/>
    <w:basedOn w:val="Navaden"/>
    <w:link w:val="Sprotnaopomba-besediloZnak"/>
    <w:uiPriority w:val="99"/>
    <w:semiHidden/>
    <w:unhideWhenUsed/>
    <w:rsid w:val="00210291"/>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10291"/>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210291"/>
    <w:rPr>
      <w:vertAlign w:val="superscript"/>
    </w:rPr>
  </w:style>
  <w:style w:type="character" w:customStyle="1" w:styleId="PripombabesediloZnak1">
    <w:name w:val="Pripomba – besedilo Znak1"/>
    <w:basedOn w:val="Privzetapisavaodstavka"/>
    <w:rsid w:val="00631C9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18928">
      <w:bodyDiv w:val="1"/>
      <w:marLeft w:val="0"/>
      <w:marRight w:val="0"/>
      <w:marTop w:val="0"/>
      <w:marBottom w:val="0"/>
      <w:divBdr>
        <w:top w:val="none" w:sz="0" w:space="0" w:color="auto"/>
        <w:left w:val="none" w:sz="0" w:space="0" w:color="auto"/>
        <w:bottom w:val="none" w:sz="0" w:space="0" w:color="auto"/>
        <w:right w:val="none" w:sz="0" w:space="0" w:color="auto"/>
      </w:divBdr>
      <w:divsChild>
        <w:div w:id="1928229357">
          <w:marLeft w:val="432"/>
          <w:marRight w:val="0"/>
          <w:marTop w:val="96"/>
          <w:marBottom w:val="0"/>
          <w:divBdr>
            <w:top w:val="none" w:sz="0" w:space="0" w:color="auto"/>
            <w:left w:val="none" w:sz="0" w:space="0" w:color="auto"/>
            <w:bottom w:val="none" w:sz="0" w:space="0" w:color="auto"/>
            <w:right w:val="none" w:sz="0" w:space="0" w:color="auto"/>
          </w:divBdr>
        </w:div>
        <w:div w:id="224486918">
          <w:marLeft w:val="432"/>
          <w:marRight w:val="0"/>
          <w:marTop w:val="96"/>
          <w:marBottom w:val="0"/>
          <w:divBdr>
            <w:top w:val="none" w:sz="0" w:space="0" w:color="auto"/>
            <w:left w:val="none" w:sz="0" w:space="0" w:color="auto"/>
            <w:bottom w:val="none" w:sz="0" w:space="0" w:color="auto"/>
            <w:right w:val="none" w:sz="0" w:space="0" w:color="auto"/>
          </w:divBdr>
        </w:div>
      </w:divsChild>
    </w:div>
    <w:div w:id="868375423">
      <w:bodyDiv w:val="1"/>
      <w:marLeft w:val="0"/>
      <w:marRight w:val="0"/>
      <w:marTop w:val="0"/>
      <w:marBottom w:val="0"/>
      <w:divBdr>
        <w:top w:val="none" w:sz="0" w:space="0" w:color="auto"/>
        <w:left w:val="none" w:sz="0" w:space="0" w:color="auto"/>
        <w:bottom w:val="none" w:sz="0" w:space="0" w:color="auto"/>
        <w:right w:val="none" w:sz="0" w:space="0" w:color="auto"/>
      </w:divBdr>
      <w:divsChild>
        <w:div w:id="726686631">
          <w:marLeft w:val="432"/>
          <w:marRight w:val="0"/>
          <w:marTop w:val="86"/>
          <w:marBottom w:val="0"/>
          <w:divBdr>
            <w:top w:val="none" w:sz="0" w:space="0" w:color="auto"/>
            <w:left w:val="none" w:sz="0" w:space="0" w:color="auto"/>
            <w:bottom w:val="none" w:sz="0" w:space="0" w:color="auto"/>
            <w:right w:val="none" w:sz="0" w:space="0" w:color="auto"/>
          </w:divBdr>
        </w:div>
      </w:divsChild>
    </w:div>
    <w:div w:id="1196889823">
      <w:bodyDiv w:val="1"/>
      <w:marLeft w:val="0"/>
      <w:marRight w:val="0"/>
      <w:marTop w:val="0"/>
      <w:marBottom w:val="0"/>
      <w:divBdr>
        <w:top w:val="none" w:sz="0" w:space="0" w:color="auto"/>
        <w:left w:val="none" w:sz="0" w:space="0" w:color="auto"/>
        <w:bottom w:val="none" w:sz="0" w:space="0" w:color="auto"/>
        <w:right w:val="none" w:sz="0" w:space="0" w:color="auto"/>
      </w:divBdr>
      <w:divsChild>
        <w:div w:id="1636787522">
          <w:marLeft w:val="432"/>
          <w:marRight w:val="0"/>
          <w:marTop w:val="86"/>
          <w:marBottom w:val="0"/>
          <w:divBdr>
            <w:top w:val="none" w:sz="0" w:space="0" w:color="auto"/>
            <w:left w:val="none" w:sz="0" w:space="0" w:color="auto"/>
            <w:bottom w:val="none" w:sz="0" w:space="0" w:color="auto"/>
            <w:right w:val="none" w:sz="0" w:space="0" w:color="auto"/>
          </w:divBdr>
        </w:div>
        <w:div w:id="1336179941">
          <w:marLeft w:val="432"/>
          <w:marRight w:val="0"/>
          <w:marTop w:val="86"/>
          <w:marBottom w:val="0"/>
          <w:divBdr>
            <w:top w:val="none" w:sz="0" w:space="0" w:color="auto"/>
            <w:left w:val="none" w:sz="0" w:space="0" w:color="auto"/>
            <w:bottom w:val="none" w:sz="0" w:space="0" w:color="auto"/>
            <w:right w:val="none" w:sz="0" w:space="0" w:color="auto"/>
          </w:divBdr>
        </w:div>
        <w:div w:id="262610751">
          <w:marLeft w:val="432"/>
          <w:marRight w:val="0"/>
          <w:marTop w:val="86"/>
          <w:marBottom w:val="0"/>
          <w:divBdr>
            <w:top w:val="none" w:sz="0" w:space="0" w:color="auto"/>
            <w:left w:val="none" w:sz="0" w:space="0" w:color="auto"/>
            <w:bottom w:val="none" w:sz="0" w:space="0" w:color="auto"/>
            <w:right w:val="none" w:sz="0" w:space="0" w:color="auto"/>
          </w:divBdr>
        </w:div>
      </w:divsChild>
    </w:div>
    <w:div w:id="1252928020">
      <w:bodyDiv w:val="1"/>
      <w:marLeft w:val="0"/>
      <w:marRight w:val="0"/>
      <w:marTop w:val="0"/>
      <w:marBottom w:val="0"/>
      <w:divBdr>
        <w:top w:val="none" w:sz="0" w:space="0" w:color="auto"/>
        <w:left w:val="none" w:sz="0" w:space="0" w:color="auto"/>
        <w:bottom w:val="none" w:sz="0" w:space="0" w:color="auto"/>
        <w:right w:val="none" w:sz="0" w:space="0" w:color="auto"/>
      </w:divBdr>
    </w:div>
    <w:div w:id="17411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gov.si/davki_in_druge_dajatve/podrocja/davek_na_dodano_vrednost_ddv/" TargetMode="External"/><Relationship Id="rId18" Type="http://schemas.openxmlformats.org/officeDocument/2006/relationships/hyperlink" Target="http://www.fu.gov.si/davki_in_druge_dajatve/podrocja/davek_na_dodano_vrednost_ddv/" TargetMode="External"/><Relationship Id="rId26" Type="http://schemas.openxmlformats.org/officeDocument/2006/relationships/hyperlink" Target="http://www.uradni-list.si/files/RS_-2011-082-03493-OB~P013-0000.PDF" TargetMode="External"/><Relationship Id="rId39" Type="http://schemas.openxmlformats.org/officeDocument/2006/relationships/hyperlink" Target="http://www.fu.gov.si/davki_in_druge_dajatve/podrocja/davek_na_dodano_vrednost_ddv/" TargetMode="External"/><Relationship Id="rId21" Type="http://schemas.openxmlformats.org/officeDocument/2006/relationships/hyperlink" Target="http://www.fu.gov.si/nadzor/podrocja/davcne_blagajne_in_vezane_knjige_racunov_vkr/" TargetMode="External"/><Relationship Id="rId34" Type="http://schemas.openxmlformats.org/officeDocument/2006/relationships/hyperlink" Target="http://edavki.durs.si/OpenPortal/Pages/StartPage/StartPage.aspx" TargetMode="External"/><Relationship Id="rId42" Type="http://schemas.openxmlformats.org/officeDocument/2006/relationships/hyperlink" Target="http://www.uradni-list.si/files/RS_-2011-082-03493-OB~P014-0000.PDF" TargetMode="External"/><Relationship Id="rId47" Type="http://schemas.openxmlformats.org/officeDocument/2006/relationships/hyperlink" Target="https://edavki.durs.si/EdavkiPortal/OpenPortal/pages/registration/intro.aspx"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gov.si/davki_in_druge_dajatve/podrocja/davek_na_dodano_vrednost_ddv/" TargetMode="External"/><Relationship Id="rId17" Type="http://schemas.openxmlformats.org/officeDocument/2006/relationships/hyperlink" Target="http://www.fu.gov.si/davki_in_druge_dajatve/podrocja/davek_na_dodano_vrednost_ddv/" TargetMode="External"/><Relationship Id="rId25" Type="http://schemas.openxmlformats.org/officeDocument/2006/relationships/hyperlink" Target="http://edavki.durs.si/OpenPortal/Pages/StartPage/StartPage.aspx" TargetMode="External"/><Relationship Id="rId33" Type="http://schemas.openxmlformats.org/officeDocument/2006/relationships/hyperlink" Target="http://www.uradni-list.si/files/RS_-2011-082-03493-OB~P013-0000.PDF" TargetMode="External"/><Relationship Id="rId38" Type="http://schemas.openxmlformats.org/officeDocument/2006/relationships/hyperlink" Target="http://edavki.durs.si/OpenPortal/Pages/StartPage/StartPage.aspx" TargetMode="External"/><Relationship Id="rId46" Type="http://schemas.openxmlformats.org/officeDocument/2006/relationships/hyperlink" Target="http://edavki.durs.si" TargetMode="External"/><Relationship Id="rId2" Type="http://schemas.openxmlformats.org/officeDocument/2006/relationships/numbering" Target="numbering.xml"/><Relationship Id="rId16" Type="http://schemas.openxmlformats.org/officeDocument/2006/relationships/hyperlink" Target="http://www.fu.gov.si/davki_in_druge_dajatve/podrocja/davek_na_dodano_vrednost_ddv/" TargetMode="External"/><Relationship Id="rId20" Type="http://schemas.openxmlformats.org/officeDocument/2006/relationships/hyperlink" Target="http://www.fu.gov.si/davki_in_druge_dajatve/podrocja/davek_na_dodano_vrednost_ddv/" TargetMode="External"/><Relationship Id="rId29" Type="http://schemas.openxmlformats.org/officeDocument/2006/relationships/hyperlink" Target="http://www.uradni-list.si/files/RS_-2011-082-03493-OB~P013-0000.PDF" TargetMode="External"/><Relationship Id="rId41" Type="http://schemas.openxmlformats.org/officeDocument/2006/relationships/hyperlink" Target="http://edavki.durs.si/OpenPortal/Pages/StartPage/StartPage.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fu.gov.si/davki_in_druge_dajatve/podrocja/davek_na_dodano_vrednost_ddv/" TargetMode="External"/><Relationship Id="rId32" Type="http://schemas.openxmlformats.org/officeDocument/2006/relationships/hyperlink" Target="http://edavki.durs.si/OpenPortal/Pages/StartPage/StartPage.aspx" TargetMode="External"/><Relationship Id="rId37" Type="http://schemas.openxmlformats.org/officeDocument/2006/relationships/hyperlink" Target="http://www.fu.gov.si/davki_in_druge_dajatve/podrocja/davek_na_dodano_vrednost_ddv/" TargetMode="External"/><Relationship Id="rId40" Type="http://schemas.openxmlformats.org/officeDocument/2006/relationships/hyperlink" Target="http://www.fu.gov.si/davki_in_druge_dajatve/podrocja/davek_na_dodano_vrednost_ddv/" TargetMode="External"/><Relationship Id="rId45" Type="http://schemas.openxmlformats.org/officeDocument/2006/relationships/hyperlink" Target="https://edavki.durs.si/EdavkiPortal/OpenPortal/pages/registration/intro.aspx"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gov.si/davki_in_druge_dajatve/podrocja/davek_na_dodano_vrednost_ddv/" TargetMode="External"/><Relationship Id="rId23" Type="http://schemas.openxmlformats.org/officeDocument/2006/relationships/hyperlink" Target="http://www.fu.gov.si/davki_in_druge_dajatve/podrocja/davek_na_dodano_vrednost_ddv/" TargetMode="External"/><Relationship Id="rId28" Type="http://schemas.openxmlformats.org/officeDocument/2006/relationships/hyperlink" Target="http://edavki.durs.si/OpenPortal/Pages/StartPage/StartPage.aspx" TargetMode="External"/><Relationship Id="rId36" Type="http://schemas.openxmlformats.org/officeDocument/2006/relationships/hyperlink" Target="http://www.uradni-list.si/files/RS_-2011-082-03493-OB~P013-0000.PDF" TargetMode="External"/><Relationship Id="rId49" Type="http://schemas.openxmlformats.org/officeDocument/2006/relationships/hyperlink" Target="http://pisrs.si/Pis.web/pregledPredpisa?id=PRAV8042" TargetMode="External"/><Relationship Id="rId10" Type="http://schemas.openxmlformats.org/officeDocument/2006/relationships/hyperlink" Target="http://www.fu.gov.si/davki_in_druge_dajatve/podrocja/dohodnina/letna_odmera_dohodnine/" TargetMode="External"/><Relationship Id="rId19" Type="http://schemas.openxmlformats.org/officeDocument/2006/relationships/hyperlink" Target="http://www.fu.gov.si/davki_in_druge_dajatve/podrocja/davek_na_dodano_vrednost_ddv/" TargetMode="External"/><Relationship Id="rId31" Type="http://schemas.openxmlformats.org/officeDocument/2006/relationships/hyperlink" Target="http://www.uradni-list.si/files/RS_-2011-082-03493-OB~P013-0000.PDF" TargetMode="External"/><Relationship Id="rId44" Type="http://schemas.openxmlformats.org/officeDocument/2006/relationships/hyperlink" Target="http://edavki.durs.si"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u.gov.si/davki_in_druge_dajatve/podrocja/dohodnina/dohodnina_dohodek_iz_osnovne_kmetijske_in_osnovne_gozdarske_dejavnosti/" TargetMode="External"/><Relationship Id="rId14" Type="http://schemas.openxmlformats.org/officeDocument/2006/relationships/hyperlink" Target="http://www.fu.gov.si/davki_in_druge_dajatve/podrocja/davek_na_dodano_vrednost_ddv/" TargetMode="External"/><Relationship Id="rId22" Type="http://schemas.openxmlformats.org/officeDocument/2006/relationships/hyperlink" Target="http://www.fu.gov.si/fileadmin/Internet/Nadzor/Podrocja/Davcne_blagajne_in_VKR/Vprasanja_in_odgovori/Vprasanja_in_odgovori_1_izdaja_Davcno_potrjevanje_racunov.pdf" TargetMode="External"/><Relationship Id="rId27" Type="http://schemas.openxmlformats.org/officeDocument/2006/relationships/hyperlink" Target="http://www.fu.gov.si/davki_in_druge_dajatve/podrocja/davek_na_dodano_vrednost_ddv/" TargetMode="External"/><Relationship Id="rId30" Type="http://schemas.openxmlformats.org/officeDocument/2006/relationships/hyperlink" Target="http://edavki.durs.si/OpenPortal/Pages/StartPage/StartPage.aspx" TargetMode="External"/><Relationship Id="rId35" Type="http://schemas.openxmlformats.org/officeDocument/2006/relationships/hyperlink" Target="http://edavki.durs.si/OpenPortal/Pages/StartPage/StartPage.aspx" TargetMode="External"/><Relationship Id="rId43" Type="http://schemas.openxmlformats.org/officeDocument/2006/relationships/hyperlink" Target="http://www.fu.gov.si/davki_in_druge_dajatve/podrocja/davek_na_dodano_vrednost_ddv/" TargetMode="External"/><Relationship Id="rId48" Type="http://schemas.openxmlformats.org/officeDocument/2006/relationships/hyperlink" Target="http://www.pisrs.si/Pis.web/pregledPredpisa?id=ZAKO4716" TargetMode="External"/><Relationship Id="rId8" Type="http://schemas.openxmlformats.org/officeDocument/2006/relationships/hyperlink" Target="http://www.fu.gov.si/davki_in_druge_dajatve/podrocja/dohodnina/letna_odmera_dohodnine/" TargetMode="External"/><Relationship Id="rId51"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_pdf/2023/Ur/u202304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5B5C94-DA2B-4797-8382-DC44E306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10548</Words>
  <Characters>60129</Characters>
  <Application>Microsoft Office Word</Application>
  <DocSecurity>0</DocSecurity>
  <Lines>501</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Finančna Uprava RS</Company>
  <LinksUpToDate>false</LinksUpToDate>
  <CharactersWithSpaces>70536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Vrhovnik</dc:creator>
  <cp:lastModifiedBy>Ida Volavšek</cp:lastModifiedBy>
  <cp:revision>3</cp:revision>
  <dcterms:created xsi:type="dcterms:W3CDTF">2023-11-22T08:56:00Z</dcterms:created>
  <dcterms:modified xsi:type="dcterms:W3CDTF">2023-11-22T08:56:00Z</dcterms:modified>
</cp:coreProperties>
</file>