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1D9D" w14:textId="77777777" w:rsidR="00722D87" w:rsidRDefault="00722D87" w:rsidP="00DC6A71">
      <w:pPr>
        <w:pStyle w:val="datumtevilka"/>
      </w:pPr>
    </w:p>
    <w:p w14:paraId="2264C5B9" w14:textId="77777777" w:rsidR="00722D87" w:rsidRDefault="00722D87" w:rsidP="00DC6A71">
      <w:pPr>
        <w:pStyle w:val="datumtevilka"/>
      </w:pPr>
    </w:p>
    <w:p w14:paraId="2A9FF407" w14:textId="02F8EB3A" w:rsidR="007D75CF" w:rsidRPr="00202A77" w:rsidRDefault="00C250D5" w:rsidP="00DC6A71">
      <w:pPr>
        <w:pStyle w:val="datumtevilka"/>
      </w:pPr>
      <w:r w:rsidRPr="00202A77">
        <w:t xml:space="preserve">Datum: </w:t>
      </w:r>
      <w:r w:rsidR="00E07F82">
        <w:t>27. 12. 2023</w:t>
      </w:r>
      <w:r w:rsidR="007D75CF" w:rsidRPr="00202A77">
        <w:t xml:space="preserve"> </w:t>
      </w:r>
    </w:p>
    <w:p w14:paraId="76CD3A40" w14:textId="77777777" w:rsidR="00BB4272" w:rsidRDefault="00BB4272" w:rsidP="00B757FF">
      <w:pPr>
        <w:pStyle w:val="ZADEVA"/>
        <w:rPr>
          <w:lang w:val="sl-SI"/>
        </w:rPr>
      </w:pPr>
    </w:p>
    <w:p w14:paraId="5ABE87A0" w14:textId="77777777" w:rsidR="00722D87" w:rsidRDefault="00722D87" w:rsidP="00E07F82">
      <w:pPr>
        <w:pStyle w:val="ZADEVA"/>
        <w:ind w:left="0" w:firstLine="0"/>
        <w:jc w:val="center"/>
        <w:rPr>
          <w:lang w:val="sl-SI"/>
        </w:rPr>
      </w:pPr>
    </w:p>
    <w:p w14:paraId="156EAA22" w14:textId="77777777" w:rsidR="00722D87" w:rsidRDefault="00722D87" w:rsidP="00E07F82">
      <w:pPr>
        <w:pStyle w:val="ZADEVA"/>
        <w:ind w:left="0" w:firstLine="0"/>
        <w:jc w:val="center"/>
        <w:rPr>
          <w:lang w:val="sl-SI"/>
        </w:rPr>
      </w:pPr>
    </w:p>
    <w:p w14:paraId="70768363" w14:textId="5A65FB83" w:rsidR="007D75CF" w:rsidRDefault="00B757FF" w:rsidP="00E07F82">
      <w:pPr>
        <w:pStyle w:val="ZADEVA"/>
        <w:ind w:left="0" w:firstLine="0"/>
        <w:jc w:val="center"/>
        <w:rPr>
          <w:lang w:val="sl-SI"/>
        </w:rPr>
      </w:pPr>
      <w:r>
        <w:rPr>
          <w:lang w:val="sl-SI"/>
        </w:rPr>
        <w:t>Obvestilo davčnim zavezancem</w:t>
      </w:r>
      <w:r w:rsidR="00FB5229">
        <w:rPr>
          <w:lang w:val="sl-SI"/>
        </w:rPr>
        <w:t xml:space="preserve"> oziroma njihovim </w:t>
      </w:r>
      <w:r w:rsidR="00C35462">
        <w:rPr>
          <w:lang w:val="sl-SI"/>
        </w:rPr>
        <w:t xml:space="preserve">davčnim </w:t>
      </w:r>
      <w:r w:rsidR="00FB5229">
        <w:rPr>
          <w:lang w:val="sl-SI"/>
        </w:rPr>
        <w:t>zastopnikom</w:t>
      </w:r>
      <w:r>
        <w:rPr>
          <w:lang w:val="sl-SI"/>
        </w:rPr>
        <w:t>, ki izvajajo carinske postopke 42</w:t>
      </w:r>
    </w:p>
    <w:p w14:paraId="26E515AB" w14:textId="3D7CF785" w:rsidR="008E6ECA" w:rsidRDefault="008E6ECA" w:rsidP="00B757FF">
      <w:pPr>
        <w:pStyle w:val="ZADEVA"/>
        <w:rPr>
          <w:lang w:val="sl-SI"/>
        </w:rPr>
      </w:pPr>
    </w:p>
    <w:p w14:paraId="346CC0A4" w14:textId="5F3559F6" w:rsidR="001872AE" w:rsidRDefault="008E6ECA" w:rsidP="00E07F82">
      <w:pPr>
        <w:spacing w:line="260" w:lineRule="exact"/>
        <w:jc w:val="both"/>
        <w:rPr>
          <w:lang w:val="sl-SI"/>
        </w:rPr>
      </w:pPr>
      <w:bookmarkStart w:id="0" w:name="_Hlk153788401"/>
      <w:r w:rsidRPr="008E6ECA">
        <w:rPr>
          <w:color w:val="000000"/>
          <w:shd w:val="clear" w:color="auto" w:fill="FFFFFF"/>
          <w:lang w:val="sl-SI"/>
        </w:rPr>
        <w:t>Finančna</w:t>
      </w:r>
      <w:r w:rsidRPr="008E6ECA">
        <w:rPr>
          <w:lang w:val="sl-SI"/>
        </w:rPr>
        <w:t xml:space="preserve"> uprava RS</w:t>
      </w:r>
      <w:r w:rsidR="00AF30D9">
        <w:rPr>
          <w:lang w:val="sl-SI"/>
        </w:rPr>
        <w:t xml:space="preserve"> (FURS)</w:t>
      </w:r>
      <w:r w:rsidRPr="008E6ECA">
        <w:rPr>
          <w:lang w:val="sl-SI"/>
        </w:rPr>
        <w:t xml:space="preserve"> </w:t>
      </w:r>
      <w:r w:rsidR="009B6554">
        <w:rPr>
          <w:lang w:val="sl-SI"/>
        </w:rPr>
        <w:t xml:space="preserve">v zadnjem času </w:t>
      </w:r>
      <w:r w:rsidRPr="008E6ECA">
        <w:rPr>
          <w:lang w:val="sl-SI"/>
        </w:rPr>
        <w:t>zaznava</w:t>
      </w:r>
      <w:r>
        <w:rPr>
          <w:lang w:val="sl-SI"/>
        </w:rPr>
        <w:t xml:space="preserve"> nepravilnosti pri </w:t>
      </w:r>
      <w:r w:rsidR="00E0365C">
        <w:rPr>
          <w:lang w:val="sl-SI"/>
        </w:rPr>
        <w:t xml:space="preserve">davčnih zavezancih, ki izvajajo carinske </w:t>
      </w:r>
      <w:r>
        <w:rPr>
          <w:lang w:val="sl-SI"/>
        </w:rPr>
        <w:t>postopk</w:t>
      </w:r>
      <w:r w:rsidR="00E0365C">
        <w:rPr>
          <w:lang w:val="sl-SI"/>
        </w:rPr>
        <w:t>e</w:t>
      </w:r>
      <w:r>
        <w:rPr>
          <w:lang w:val="sl-SI"/>
        </w:rPr>
        <w:t xml:space="preserve"> </w:t>
      </w:r>
      <w:r w:rsidR="00E0365C">
        <w:rPr>
          <w:lang w:val="sl-SI"/>
        </w:rPr>
        <w:t xml:space="preserve">sprostitve v prost promet za blago, ki je oproščeno plačila DDV v okviru davčno oproščene dobave v drugo državo članico, v skladu z določili 4. točke prvega odstavka 50. člena </w:t>
      </w:r>
      <w:r w:rsidR="0043716D">
        <w:fldChar w:fldCharType="begin"/>
      </w:r>
      <w:r w:rsidR="0043716D" w:rsidRPr="0043716D">
        <w:rPr>
          <w:lang w:val="sl-SI"/>
        </w:rPr>
        <w:instrText>HYPERLINK "http://www.pisrs.</w:instrText>
      </w:r>
      <w:r w:rsidR="0043716D" w:rsidRPr="0043716D">
        <w:rPr>
          <w:lang w:val="sl-SI"/>
        </w:rPr>
        <w:instrText>si/Pis.web/pregledPredpisa?id=ZAKO4701"</w:instrText>
      </w:r>
      <w:r w:rsidR="0043716D">
        <w:fldChar w:fldCharType="separate"/>
      </w:r>
      <w:r w:rsidR="00826E29" w:rsidRPr="0018637C">
        <w:rPr>
          <w:rStyle w:val="Hiperpovezava"/>
          <w:rFonts w:cs="Arial"/>
          <w:szCs w:val="20"/>
          <w:lang w:val="sl-SI"/>
        </w:rPr>
        <w:t>Zakon</w:t>
      </w:r>
      <w:r w:rsidR="00826E29">
        <w:rPr>
          <w:rStyle w:val="Hiperpovezava"/>
          <w:rFonts w:cs="Arial"/>
          <w:szCs w:val="20"/>
          <w:lang w:val="sl-SI"/>
        </w:rPr>
        <w:t>a</w:t>
      </w:r>
      <w:r w:rsidR="00826E29" w:rsidRPr="0018637C">
        <w:rPr>
          <w:rStyle w:val="Hiperpovezava"/>
          <w:rFonts w:cs="Arial"/>
          <w:szCs w:val="20"/>
          <w:lang w:val="sl-SI"/>
        </w:rPr>
        <w:t xml:space="preserve"> o davku na dodano vrednost - ZDDV-1</w:t>
      </w:r>
      <w:r w:rsidR="0043716D">
        <w:rPr>
          <w:rStyle w:val="Hiperpovezava"/>
          <w:rFonts w:cs="Arial"/>
          <w:szCs w:val="20"/>
          <w:lang w:val="sl-SI"/>
        </w:rPr>
        <w:fldChar w:fldCharType="end"/>
      </w:r>
      <w:r w:rsidR="001A15AC">
        <w:rPr>
          <w:rStyle w:val="Hiperpovezava"/>
          <w:rFonts w:cs="Arial"/>
          <w:szCs w:val="20"/>
          <w:u w:val="none"/>
          <w:lang w:val="sl-SI"/>
        </w:rPr>
        <w:t xml:space="preserve"> </w:t>
      </w:r>
      <w:r w:rsidR="001A15AC" w:rsidRPr="001872AE">
        <w:rPr>
          <w:rStyle w:val="Hiperpovezava"/>
          <w:rFonts w:cs="Arial"/>
          <w:color w:val="auto"/>
          <w:szCs w:val="20"/>
          <w:u w:val="none"/>
          <w:lang w:val="sl-SI"/>
        </w:rPr>
        <w:t>– carinski postopek 42</w:t>
      </w:r>
      <w:r w:rsidR="007A1100">
        <w:rPr>
          <w:rStyle w:val="Hiperpovezava"/>
          <w:rFonts w:cs="Arial"/>
          <w:color w:val="auto"/>
          <w:szCs w:val="20"/>
          <w:u w:val="none"/>
          <w:lang w:val="sl-SI"/>
        </w:rPr>
        <w:t xml:space="preserve"> in 63</w:t>
      </w:r>
      <w:r w:rsidR="001A15AC" w:rsidRPr="001872AE">
        <w:rPr>
          <w:rStyle w:val="Hiperpovezava"/>
          <w:rFonts w:cs="Arial"/>
          <w:color w:val="auto"/>
          <w:szCs w:val="20"/>
          <w:u w:val="none"/>
          <w:lang w:val="sl-SI"/>
        </w:rPr>
        <w:t xml:space="preserve"> </w:t>
      </w:r>
      <w:r w:rsidR="00E0365C">
        <w:rPr>
          <w:lang w:val="sl-SI"/>
        </w:rPr>
        <w:t xml:space="preserve">(CP42). </w:t>
      </w:r>
      <w:r w:rsidR="001A15AC">
        <w:rPr>
          <w:lang w:val="sl-SI"/>
        </w:rPr>
        <w:t>V</w:t>
      </w:r>
      <w:r w:rsidR="00E0365C">
        <w:rPr>
          <w:lang w:val="sl-SI"/>
        </w:rPr>
        <w:t xml:space="preserve">saka dobava blaga v drugo </w:t>
      </w:r>
      <w:r w:rsidR="00E0365C" w:rsidRPr="00D05271">
        <w:rPr>
          <w:lang w:val="sl-SI"/>
        </w:rPr>
        <w:t xml:space="preserve">državo članico </w:t>
      </w:r>
      <w:r w:rsidR="001A15AC" w:rsidRPr="00D05271">
        <w:rPr>
          <w:lang w:val="sl-SI"/>
        </w:rPr>
        <w:t xml:space="preserve">mora biti </w:t>
      </w:r>
      <w:r w:rsidR="00E0365C" w:rsidRPr="00D05271">
        <w:rPr>
          <w:lang w:val="sl-SI"/>
        </w:rPr>
        <w:t xml:space="preserve">spremljana prek sistema VIES, zato mora oseba, ki uvaža blago in je </w:t>
      </w:r>
      <w:r w:rsidR="00E24701" w:rsidRPr="005F2261">
        <w:rPr>
          <w:lang w:val="sl-SI"/>
        </w:rPr>
        <w:t>v podatkovnem elementu PE 3/15 in 3/16 carinske deklaracije ter v PE 3/40 pod oznako FR1</w:t>
      </w:r>
      <w:r w:rsidR="00E24701" w:rsidRPr="00D05271">
        <w:rPr>
          <w:lang w:val="sl-SI"/>
        </w:rPr>
        <w:t xml:space="preserve"> </w:t>
      </w:r>
      <w:r w:rsidR="00E0365C" w:rsidRPr="00D05271">
        <w:rPr>
          <w:lang w:val="sl-SI"/>
        </w:rPr>
        <w:t xml:space="preserve">navedena </w:t>
      </w:r>
      <w:r w:rsidR="00F95AB8" w:rsidRPr="00D05271">
        <w:rPr>
          <w:lang w:val="sl-SI"/>
        </w:rPr>
        <w:t>kot uvoznik</w:t>
      </w:r>
      <w:r w:rsidR="008F7326" w:rsidRPr="00D05271">
        <w:rPr>
          <w:lang w:val="sl-SI"/>
        </w:rPr>
        <w:t>,</w:t>
      </w:r>
      <w:r w:rsidR="00F95AB8" w:rsidRPr="00D05271">
        <w:rPr>
          <w:lang w:val="sl-SI"/>
        </w:rPr>
        <w:t xml:space="preserve"> </w:t>
      </w:r>
      <w:r w:rsidR="00A072B1" w:rsidRPr="00D05271">
        <w:rPr>
          <w:lang w:val="sl-SI"/>
        </w:rPr>
        <w:t xml:space="preserve">oziroma je v </w:t>
      </w:r>
      <w:r w:rsidR="00F95AB8" w:rsidRPr="00D05271">
        <w:rPr>
          <w:lang w:val="sl-SI"/>
        </w:rPr>
        <w:t>PE 3/40</w:t>
      </w:r>
      <w:r w:rsidR="00A072B1" w:rsidRPr="00D05271">
        <w:rPr>
          <w:lang w:val="sl-SI"/>
        </w:rPr>
        <w:t xml:space="preserve"> </w:t>
      </w:r>
      <w:r w:rsidR="00F95AB8" w:rsidRPr="00D05271">
        <w:rPr>
          <w:lang w:val="sl-SI"/>
        </w:rPr>
        <w:t xml:space="preserve">pod oznako FR3 </w:t>
      </w:r>
      <w:r w:rsidR="00A072B1" w:rsidRPr="00D05271">
        <w:rPr>
          <w:lang w:val="sl-SI"/>
        </w:rPr>
        <w:t>vpisan njen davčni zastopnik,</w:t>
      </w:r>
      <w:r w:rsidR="001A15AC" w:rsidRPr="00D05271">
        <w:rPr>
          <w:lang w:val="sl-SI"/>
        </w:rPr>
        <w:t xml:space="preserve"> poleg predlaganja obračuna DDV</w:t>
      </w:r>
      <w:r w:rsidR="001A15AC">
        <w:rPr>
          <w:lang w:val="sl-SI"/>
        </w:rPr>
        <w:t xml:space="preserve"> oz. ustreznega vpisa podatkov v obračun iz tega naslova</w:t>
      </w:r>
      <w:r w:rsidR="00A072B1">
        <w:rPr>
          <w:lang w:val="sl-SI"/>
        </w:rPr>
        <w:t xml:space="preserve"> </w:t>
      </w:r>
      <w:r w:rsidR="001A15AC">
        <w:rPr>
          <w:lang w:val="sl-SI"/>
        </w:rPr>
        <w:t>med drugim v skladu z 90. členom ZDDV-1</w:t>
      </w:r>
      <w:r w:rsidR="001872AE">
        <w:rPr>
          <w:lang w:val="sl-SI"/>
        </w:rPr>
        <w:t xml:space="preserve"> </w:t>
      </w:r>
      <w:r w:rsidR="00A072B1">
        <w:rPr>
          <w:lang w:val="sl-SI"/>
        </w:rPr>
        <w:t xml:space="preserve">oddati </w:t>
      </w:r>
      <w:r w:rsidR="001A15AC">
        <w:rPr>
          <w:lang w:val="sl-SI"/>
        </w:rPr>
        <w:t xml:space="preserve">tudi </w:t>
      </w:r>
      <w:proofErr w:type="spellStart"/>
      <w:r w:rsidR="00A072B1">
        <w:rPr>
          <w:lang w:val="sl-SI"/>
        </w:rPr>
        <w:t>rekapitulacijsko</w:t>
      </w:r>
      <w:proofErr w:type="spellEnd"/>
      <w:r w:rsidR="00A072B1">
        <w:rPr>
          <w:lang w:val="sl-SI"/>
        </w:rPr>
        <w:t xml:space="preserve"> poročilo (</w:t>
      </w:r>
      <w:r w:rsidR="00AF30D9">
        <w:rPr>
          <w:lang w:val="sl-SI"/>
        </w:rPr>
        <w:t>obra</w:t>
      </w:r>
      <w:r w:rsidR="00A072B1">
        <w:rPr>
          <w:lang w:val="sl-SI"/>
        </w:rPr>
        <w:t>zec R</w:t>
      </w:r>
      <w:r w:rsidR="000C568B">
        <w:rPr>
          <w:lang w:val="sl-SI"/>
        </w:rPr>
        <w:t>P</w:t>
      </w:r>
      <w:r w:rsidR="00A072B1">
        <w:rPr>
          <w:lang w:val="sl-SI"/>
        </w:rPr>
        <w:t xml:space="preserve">-O). </w:t>
      </w:r>
      <w:r w:rsidR="001872AE">
        <w:rPr>
          <w:lang w:val="sl-SI"/>
        </w:rPr>
        <w:t xml:space="preserve">Obrazec RP-O mora biti izpolnjen v skladu z </w:t>
      </w:r>
      <w:r w:rsidR="0043716D">
        <w:fldChar w:fldCharType="begin"/>
      </w:r>
      <w:r w:rsidR="0043716D" w:rsidRPr="0043716D">
        <w:rPr>
          <w:lang w:val="sl-SI"/>
        </w:rPr>
        <w:instrText>HYPERLINK "https://edavki.durs.si/OpenPortal/Dokumenti/vies_kp.n.docx"</w:instrText>
      </w:r>
      <w:r w:rsidR="0043716D">
        <w:fldChar w:fldCharType="separate"/>
      </w:r>
      <w:r w:rsidR="001872AE" w:rsidRPr="00E36565">
        <w:rPr>
          <w:rStyle w:val="Hiperpovezava"/>
          <w:lang w:val="sl-SI"/>
        </w:rPr>
        <w:t>navodilom o izpolnjevanju RP-O</w:t>
      </w:r>
      <w:r w:rsidR="0043716D">
        <w:rPr>
          <w:rStyle w:val="Hiperpovezava"/>
          <w:lang w:val="sl-SI"/>
        </w:rPr>
        <w:fldChar w:fldCharType="end"/>
      </w:r>
      <w:r w:rsidR="001872AE">
        <w:rPr>
          <w:lang w:val="sl-SI"/>
        </w:rPr>
        <w:t>.</w:t>
      </w:r>
    </w:p>
    <w:bookmarkEnd w:id="0"/>
    <w:p w14:paraId="47782AF4" w14:textId="7A08FB03" w:rsidR="00E0365C" w:rsidRDefault="00E0365C" w:rsidP="00E07F82">
      <w:pPr>
        <w:spacing w:line="260" w:lineRule="exact"/>
        <w:jc w:val="both"/>
        <w:rPr>
          <w:lang w:val="sl-SI"/>
        </w:rPr>
      </w:pPr>
    </w:p>
    <w:p w14:paraId="0CCD4880" w14:textId="2EE24710" w:rsidR="00D140A9" w:rsidRDefault="00A072B1" w:rsidP="00E07F82">
      <w:pPr>
        <w:pStyle w:val="ZADEVA"/>
        <w:spacing w:line="260" w:lineRule="exact"/>
        <w:jc w:val="both"/>
        <w:rPr>
          <w:b w:val="0"/>
          <w:bCs/>
          <w:lang w:val="sl-SI"/>
        </w:rPr>
      </w:pPr>
      <w:r>
        <w:rPr>
          <w:b w:val="0"/>
          <w:bCs/>
          <w:lang w:val="sl-SI"/>
        </w:rPr>
        <w:t xml:space="preserve">V nadzornih postopkih </w:t>
      </w:r>
      <w:r w:rsidR="003E2FD9">
        <w:rPr>
          <w:b w:val="0"/>
          <w:bCs/>
          <w:lang w:val="sl-SI"/>
        </w:rPr>
        <w:t xml:space="preserve">FURS </w:t>
      </w:r>
      <w:r>
        <w:rPr>
          <w:b w:val="0"/>
          <w:bCs/>
          <w:lang w:val="sl-SI"/>
        </w:rPr>
        <w:t xml:space="preserve">ugotavlja </w:t>
      </w:r>
      <w:r w:rsidR="00F05EE2">
        <w:rPr>
          <w:b w:val="0"/>
          <w:bCs/>
          <w:lang w:val="sl-SI"/>
        </w:rPr>
        <w:t xml:space="preserve">še </w:t>
      </w:r>
      <w:r>
        <w:rPr>
          <w:b w:val="0"/>
          <w:bCs/>
          <w:lang w:val="sl-SI"/>
        </w:rPr>
        <w:t>naslednje nepravilnosti:</w:t>
      </w:r>
    </w:p>
    <w:p w14:paraId="08813505" w14:textId="6B8AC1DD" w:rsidR="00A072B1" w:rsidRDefault="00AF30D9" w:rsidP="00E07F82">
      <w:pPr>
        <w:pStyle w:val="ZADEVA"/>
        <w:numPr>
          <w:ilvl w:val="0"/>
          <w:numId w:val="7"/>
        </w:numPr>
        <w:spacing w:line="260" w:lineRule="exact"/>
        <w:jc w:val="both"/>
        <w:rPr>
          <w:b w:val="0"/>
          <w:bCs/>
          <w:lang w:val="sl-SI"/>
        </w:rPr>
      </w:pPr>
      <w:r>
        <w:rPr>
          <w:b w:val="0"/>
          <w:bCs/>
          <w:lang w:val="sl-SI"/>
        </w:rPr>
        <w:t>o</w:t>
      </w:r>
      <w:r w:rsidR="00A072B1">
        <w:rPr>
          <w:b w:val="0"/>
          <w:bCs/>
          <w:lang w:val="sl-SI"/>
        </w:rPr>
        <w:t>sebe oziroma njihovi davčni zastopniki</w:t>
      </w:r>
      <w:r w:rsidR="00385CD1">
        <w:rPr>
          <w:b w:val="0"/>
          <w:bCs/>
          <w:lang w:val="sl-SI"/>
        </w:rPr>
        <w:t xml:space="preserve"> za CP42</w:t>
      </w:r>
      <w:r w:rsidR="00A072B1">
        <w:rPr>
          <w:b w:val="0"/>
          <w:bCs/>
          <w:lang w:val="sl-SI"/>
        </w:rPr>
        <w:t>, ki uvažajo blago po CP42</w:t>
      </w:r>
      <w:r w:rsidR="003E2FD9">
        <w:rPr>
          <w:b w:val="0"/>
          <w:bCs/>
          <w:lang w:val="sl-SI"/>
        </w:rPr>
        <w:t>,</w:t>
      </w:r>
      <w:r w:rsidR="00A072B1">
        <w:rPr>
          <w:b w:val="0"/>
          <w:bCs/>
          <w:lang w:val="sl-SI"/>
        </w:rPr>
        <w:t xml:space="preserve"> za dobavo blaga v drugo državo članico </w:t>
      </w:r>
      <w:r w:rsidR="000C568B">
        <w:rPr>
          <w:b w:val="0"/>
          <w:bCs/>
          <w:lang w:val="sl-SI"/>
        </w:rPr>
        <w:t>ne</w:t>
      </w:r>
      <w:r w:rsidR="00A072B1">
        <w:rPr>
          <w:b w:val="0"/>
          <w:bCs/>
          <w:lang w:val="sl-SI"/>
        </w:rPr>
        <w:t xml:space="preserve"> </w:t>
      </w:r>
      <w:r w:rsidR="00385CD1">
        <w:rPr>
          <w:b w:val="0"/>
          <w:bCs/>
          <w:lang w:val="sl-SI"/>
        </w:rPr>
        <w:t xml:space="preserve">predlagajo </w:t>
      </w:r>
      <w:r w:rsidR="00A072B1">
        <w:rPr>
          <w:b w:val="0"/>
          <w:bCs/>
          <w:lang w:val="sl-SI"/>
        </w:rPr>
        <w:t>obrazc</w:t>
      </w:r>
      <w:r w:rsidR="001872AE">
        <w:rPr>
          <w:b w:val="0"/>
          <w:bCs/>
          <w:lang w:val="sl-SI"/>
        </w:rPr>
        <w:t>ev</w:t>
      </w:r>
      <w:r w:rsidR="00A072B1">
        <w:rPr>
          <w:b w:val="0"/>
          <w:bCs/>
          <w:lang w:val="sl-SI"/>
        </w:rPr>
        <w:t xml:space="preserve"> RP-O</w:t>
      </w:r>
      <w:r w:rsidR="003E2FD9">
        <w:rPr>
          <w:b w:val="0"/>
          <w:bCs/>
          <w:lang w:val="sl-SI"/>
        </w:rPr>
        <w:t>;</w:t>
      </w:r>
    </w:p>
    <w:p w14:paraId="15AD50A0" w14:textId="2B15210C" w:rsidR="00385CD1" w:rsidRDefault="00AF30D9" w:rsidP="00E07F82">
      <w:pPr>
        <w:pStyle w:val="ZADEVA"/>
        <w:numPr>
          <w:ilvl w:val="0"/>
          <w:numId w:val="7"/>
        </w:numPr>
        <w:spacing w:line="260" w:lineRule="exact"/>
        <w:jc w:val="both"/>
        <w:rPr>
          <w:b w:val="0"/>
          <w:bCs/>
          <w:lang w:val="sl-SI"/>
        </w:rPr>
      </w:pPr>
      <w:r>
        <w:rPr>
          <w:b w:val="0"/>
          <w:bCs/>
          <w:lang w:val="sl-SI"/>
        </w:rPr>
        <w:t>m</w:t>
      </w:r>
      <w:r w:rsidR="00A072B1">
        <w:rPr>
          <w:b w:val="0"/>
          <w:bCs/>
          <w:lang w:val="sl-SI"/>
        </w:rPr>
        <w:t xml:space="preserve">ed podatki iz </w:t>
      </w:r>
      <w:r w:rsidR="00F95AB8">
        <w:rPr>
          <w:b w:val="0"/>
          <w:bCs/>
          <w:lang w:val="sl-SI"/>
        </w:rPr>
        <w:t xml:space="preserve">carinskih deklaracij </w:t>
      </w:r>
      <w:r w:rsidR="00A072B1">
        <w:rPr>
          <w:b w:val="0"/>
          <w:bCs/>
          <w:lang w:val="sl-SI"/>
        </w:rPr>
        <w:t xml:space="preserve">in podatki, ki so poročani </w:t>
      </w:r>
      <w:r w:rsidR="000C568B">
        <w:rPr>
          <w:b w:val="0"/>
          <w:bCs/>
          <w:lang w:val="sl-SI"/>
        </w:rPr>
        <w:t>na</w:t>
      </w:r>
      <w:r w:rsidR="00A072B1">
        <w:rPr>
          <w:b w:val="0"/>
          <w:bCs/>
          <w:lang w:val="sl-SI"/>
        </w:rPr>
        <w:t xml:space="preserve"> obrazc</w:t>
      </w:r>
      <w:r w:rsidR="000C568B">
        <w:rPr>
          <w:b w:val="0"/>
          <w:bCs/>
          <w:lang w:val="sl-SI"/>
        </w:rPr>
        <w:t>u</w:t>
      </w:r>
      <w:r w:rsidR="00A072B1">
        <w:rPr>
          <w:b w:val="0"/>
          <w:bCs/>
          <w:lang w:val="sl-SI"/>
        </w:rPr>
        <w:t xml:space="preserve"> RP-O</w:t>
      </w:r>
      <w:r w:rsidR="001A15AC">
        <w:rPr>
          <w:b w:val="0"/>
          <w:bCs/>
          <w:lang w:val="sl-SI"/>
        </w:rPr>
        <w:t>,</w:t>
      </w:r>
      <w:r w:rsidR="00A072B1">
        <w:rPr>
          <w:b w:val="0"/>
          <w:bCs/>
          <w:lang w:val="sl-SI"/>
        </w:rPr>
        <w:t xml:space="preserve"> izhajajo </w:t>
      </w:r>
      <w:r w:rsidR="001A15AC">
        <w:rPr>
          <w:b w:val="0"/>
          <w:bCs/>
          <w:lang w:val="sl-SI"/>
        </w:rPr>
        <w:t xml:space="preserve">večja </w:t>
      </w:r>
      <w:r w:rsidR="00A072B1">
        <w:rPr>
          <w:b w:val="0"/>
          <w:bCs/>
          <w:lang w:val="sl-SI"/>
        </w:rPr>
        <w:t>neskladja</w:t>
      </w:r>
      <w:r w:rsidR="001A15AC">
        <w:rPr>
          <w:b w:val="0"/>
          <w:bCs/>
          <w:lang w:val="sl-SI"/>
        </w:rPr>
        <w:t xml:space="preserve"> (po zneskih in po prejemnikih)</w:t>
      </w:r>
      <w:r w:rsidR="00385CD1">
        <w:rPr>
          <w:b w:val="0"/>
          <w:bCs/>
          <w:lang w:val="sl-SI"/>
        </w:rPr>
        <w:t>;</w:t>
      </w:r>
    </w:p>
    <w:p w14:paraId="0E6D4787" w14:textId="6C640C57" w:rsidR="00A072B1" w:rsidRDefault="00385CD1" w:rsidP="00E07F82">
      <w:pPr>
        <w:pStyle w:val="ZADEVA"/>
        <w:numPr>
          <w:ilvl w:val="0"/>
          <w:numId w:val="7"/>
        </w:numPr>
        <w:spacing w:line="260" w:lineRule="exact"/>
        <w:jc w:val="both"/>
        <w:rPr>
          <w:b w:val="0"/>
          <w:bCs/>
          <w:lang w:val="sl-SI"/>
        </w:rPr>
      </w:pPr>
      <w:r>
        <w:rPr>
          <w:b w:val="0"/>
          <w:bCs/>
          <w:lang w:val="sl-SI"/>
        </w:rPr>
        <w:t xml:space="preserve">podatke o dobavah blaga, ki </w:t>
      </w:r>
      <w:r w:rsidR="00F05EE2">
        <w:rPr>
          <w:b w:val="0"/>
          <w:bCs/>
          <w:lang w:val="sl-SI"/>
        </w:rPr>
        <w:t xml:space="preserve">so </w:t>
      </w:r>
      <w:r>
        <w:rPr>
          <w:b w:val="0"/>
          <w:bCs/>
          <w:lang w:val="sl-SI"/>
        </w:rPr>
        <w:t>bil</w:t>
      </w:r>
      <w:r w:rsidR="00F05EE2">
        <w:rPr>
          <w:b w:val="0"/>
          <w:bCs/>
          <w:lang w:val="sl-SI"/>
        </w:rPr>
        <w:t>e</w:t>
      </w:r>
      <w:r>
        <w:rPr>
          <w:b w:val="0"/>
          <w:bCs/>
          <w:lang w:val="sl-SI"/>
        </w:rPr>
        <w:t xml:space="preserve"> predhodno sproščen</w:t>
      </w:r>
      <w:r w:rsidR="00F05EE2">
        <w:rPr>
          <w:b w:val="0"/>
          <w:bCs/>
          <w:lang w:val="sl-SI"/>
        </w:rPr>
        <w:t>e</w:t>
      </w:r>
      <w:r>
        <w:rPr>
          <w:b w:val="0"/>
          <w:bCs/>
          <w:lang w:val="sl-SI"/>
        </w:rPr>
        <w:t xml:space="preserve"> v prost promet po CP42</w:t>
      </w:r>
      <w:r w:rsidR="00EE76E0">
        <w:rPr>
          <w:b w:val="0"/>
          <w:bCs/>
          <w:lang w:val="sl-SI"/>
        </w:rPr>
        <w:t>,</w:t>
      </w:r>
      <w:r>
        <w:rPr>
          <w:b w:val="0"/>
          <w:bCs/>
          <w:lang w:val="sl-SI"/>
        </w:rPr>
        <w:t xml:space="preserve"> v drugo državo članico, se</w:t>
      </w:r>
      <w:r w:rsidR="00D414A3">
        <w:rPr>
          <w:b w:val="0"/>
          <w:bCs/>
          <w:lang w:val="sl-SI"/>
        </w:rPr>
        <w:t xml:space="preserve"> na obrazcu RP-O</w:t>
      </w:r>
      <w:r>
        <w:rPr>
          <w:b w:val="0"/>
          <w:bCs/>
          <w:lang w:val="sl-SI"/>
        </w:rPr>
        <w:t xml:space="preserve"> vpisuje v stolpec A3 namesto v stolpec A4 (oz. v primeru poročanja popravkov v stolpec B3 namesto v stolpec B4).</w:t>
      </w:r>
    </w:p>
    <w:p w14:paraId="603669FF" w14:textId="77777777" w:rsidR="007E5567" w:rsidRDefault="007E5567" w:rsidP="00E07F82">
      <w:pPr>
        <w:pStyle w:val="ZADEVA"/>
        <w:spacing w:line="260" w:lineRule="exact"/>
        <w:jc w:val="both"/>
        <w:rPr>
          <w:b w:val="0"/>
          <w:bCs/>
          <w:lang w:val="sl-SI"/>
        </w:rPr>
      </w:pPr>
    </w:p>
    <w:p w14:paraId="59503E55" w14:textId="56B09F04" w:rsidR="007E5567" w:rsidRDefault="007E5567" w:rsidP="00E07F82">
      <w:pPr>
        <w:pStyle w:val="ZADEVA"/>
        <w:tabs>
          <w:tab w:val="clear" w:pos="1701"/>
          <w:tab w:val="left" w:pos="0"/>
        </w:tabs>
        <w:spacing w:line="260" w:lineRule="exact"/>
        <w:ind w:left="0" w:firstLine="0"/>
        <w:jc w:val="both"/>
        <w:rPr>
          <w:b w:val="0"/>
          <w:bCs/>
          <w:lang w:val="sl-SI"/>
        </w:rPr>
      </w:pPr>
      <w:r>
        <w:rPr>
          <w:b w:val="0"/>
          <w:bCs/>
          <w:lang w:val="sl-SI"/>
        </w:rPr>
        <w:t xml:space="preserve">V skladu s tem pozivamo vse davčne zavezance oziroma njihove </w:t>
      </w:r>
      <w:r w:rsidR="001A15AC">
        <w:rPr>
          <w:b w:val="0"/>
          <w:bCs/>
          <w:lang w:val="sl-SI"/>
        </w:rPr>
        <w:t xml:space="preserve">davčne </w:t>
      </w:r>
      <w:r>
        <w:rPr>
          <w:b w:val="0"/>
          <w:bCs/>
          <w:lang w:val="sl-SI"/>
        </w:rPr>
        <w:t>zastopnike</w:t>
      </w:r>
      <w:r w:rsidR="001A15AC">
        <w:rPr>
          <w:b w:val="0"/>
          <w:bCs/>
          <w:lang w:val="sl-SI"/>
        </w:rPr>
        <w:t xml:space="preserve"> za CP42</w:t>
      </w:r>
      <w:r>
        <w:rPr>
          <w:b w:val="0"/>
          <w:bCs/>
          <w:lang w:val="sl-SI"/>
        </w:rPr>
        <w:t>, ki izvajajo naveden</w:t>
      </w:r>
      <w:r w:rsidR="00F05EE2">
        <w:rPr>
          <w:b w:val="0"/>
          <w:bCs/>
          <w:lang w:val="sl-SI"/>
        </w:rPr>
        <w:t>i</w:t>
      </w:r>
      <w:r>
        <w:rPr>
          <w:b w:val="0"/>
          <w:bCs/>
          <w:lang w:val="sl-SI"/>
        </w:rPr>
        <w:t xml:space="preserve"> carinsk</w:t>
      </w:r>
      <w:r w:rsidR="00F05EE2">
        <w:rPr>
          <w:b w:val="0"/>
          <w:bCs/>
          <w:lang w:val="sl-SI"/>
        </w:rPr>
        <w:t>i</w:t>
      </w:r>
      <w:r>
        <w:rPr>
          <w:b w:val="0"/>
          <w:bCs/>
          <w:lang w:val="sl-SI"/>
        </w:rPr>
        <w:t xml:space="preserve"> postop</w:t>
      </w:r>
      <w:r w:rsidR="00F05EE2">
        <w:rPr>
          <w:b w:val="0"/>
          <w:bCs/>
          <w:lang w:val="sl-SI"/>
        </w:rPr>
        <w:t>e</w:t>
      </w:r>
      <w:r>
        <w:rPr>
          <w:b w:val="0"/>
          <w:bCs/>
          <w:lang w:val="sl-SI"/>
        </w:rPr>
        <w:t>k</w:t>
      </w:r>
      <w:r w:rsidR="003E2FD9">
        <w:rPr>
          <w:b w:val="0"/>
          <w:bCs/>
          <w:lang w:val="sl-SI"/>
        </w:rPr>
        <w:t>,</w:t>
      </w:r>
      <w:r>
        <w:rPr>
          <w:b w:val="0"/>
          <w:bCs/>
          <w:lang w:val="sl-SI"/>
        </w:rPr>
        <w:t xml:space="preserve"> da:</w:t>
      </w:r>
    </w:p>
    <w:p w14:paraId="5F56B403" w14:textId="1E997E65" w:rsidR="00F05EE2" w:rsidRDefault="00F05EE2" w:rsidP="00E07F82">
      <w:pPr>
        <w:pStyle w:val="ZADEVA"/>
        <w:numPr>
          <w:ilvl w:val="0"/>
          <w:numId w:val="9"/>
        </w:numPr>
        <w:tabs>
          <w:tab w:val="clear" w:pos="1701"/>
          <w:tab w:val="left" w:pos="0"/>
        </w:tabs>
        <w:spacing w:line="260" w:lineRule="exact"/>
        <w:jc w:val="both"/>
        <w:rPr>
          <w:b w:val="0"/>
          <w:bCs/>
          <w:lang w:val="sl-SI"/>
        </w:rPr>
      </w:pPr>
      <w:r>
        <w:rPr>
          <w:b w:val="0"/>
          <w:bCs/>
          <w:lang w:val="sl-SI"/>
        </w:rPr>
        <w:t xml:space="preserve">preverijo pravilnost dosedanjega poročanja in ustrezno popravijo morebitne napake (napake v poročanju v RP-O oziroma v carinski deklaraciji) oz. v primerih, kjer menijo, da je neskladje upravičeno (npr. menjava prejemnika po sprostitvi blaga v prost promet), k obrazcu RP-O na </w:t>
      </w:r>
      <w:proofErr w:type="spellStart"/>
      <w:r>
        <w:rPr>
          <w:b w:val="0"/>
          <w:bCs/>
          <w:lang w:val="sl-SI"/>
        </w:rPr>
        <w:t>eDavke</w:t>
      </w:r>
      <w:proofErr w:type="spellEnd"/>
      <w:r>
        <w:rPr>
          <w:b w:val="0"/>
          <w:bCs/>
          <w:lang w:val="sl-SI"/>
        </w:rPr>
        <w:t xml:space="preserve"> predložijo tudi pojasnila glede odstopanja;</w:t>
      </w:r>
    </w:p>
    <w:p w14:paraId="1C44BC9F" w14:textId="35FD1FF6" w:rsidR="00F05EE2" w:rsidRDefault="00F05EE2" w:rsidP="00E07F82">
      <w:pPr>
        <w:pStyle w:val="ZADEVA"/>
        <w:numPr>
          <w:ilvl w:val="0"/>
          <w:numId w:val="9"/>
        </w:numPr>
        <w:tabs>
          <w:tab w:val="left" w:pos="0"/>
        </w:tabs>
        <w:spacing w:line="260" w:lineRule="exact"/>
        <w:jc w:val="both"/>
        <w:rPr>
          <w:b w:val="0"/>
          <w:bCs/>
          <w:lang w:val="sl-SI"/>
        </w:rPr>
      </w:pPr>
      <w:r w:rsidRPr="00F74B27">
        <w:rPr>
          <w:b w:val="0"/>
          <w:bCs/>
          <w:lang w:val="sl-SI"/>
        </w:rPr>
        <w:t xml:space="preserve">dosledno predlagajo obrazce RP-O. </w:t>
      </w:r>
    </w:p>
    <w:p w14:paraId="27E746B4" w14:textId="72020FCD" w:rsidR="00F05EE2" w:rsidRDefault="00F05EE2" w:rsidP="00E07F82">
      <w:pPr>
        <w:pStyle w:val="ZADEVA"/>
        <w:tabs>
          <w:tab w:val="left" w:pos="0"/>
        </w:tabs>
        <w:spacing w:line="260" w:lineRule="exact"/>
        <w:ind w:left="0" w:firstLine="0"/>
        <w:jc w:val="both"/>
        <w:rPr>
          <w:b w:val="0"/>
          <w:bCs/>
          <w:lang w:val="sl-SI"/>
        </w:rPr>
      </w:pPr>
    </w:p>
    <w:p w14:paraId="0DE4BD89" w14:textId="77777777" w:rsidR="00F05EE2" w:rsidRPr="00F74B27" w:rsidRDefault="00F05EE2" w:rsidP="00E07F82">
      <w:pPr>
        <w:pStyle w:val="ZADEVA"/>
        <w:tabs>
          <w:tab w:val="left" w:pos="0"/>
        </w:tabs>
        <w:spacing w:line="260" w:lineRule="exact"/>
        <w:ind w:left="0" w:firstLine="0"/>
        <w:jc w:val="both"/>
        <w:rPr>
          <w:b w:val="0"/>
          <w:bCs/>
          <w:lang w:val="sl-SI"/>
        </w:rPr>
      </w:pPr>
      <w:proofErr w:type="spellStart"/>
      <w:r>
        <w:rPr>
          <w:b w:val="0"/>
          <w:bCs/>
          <w:lang w:val="sl-SI"/>
        </w:rPr>
        <w:t>Nepredložitev</w:t>
      </w:r>
      <w:proofErr w:type="spellEnd"/>
      <w:r>
        <w:rPr>
          <w:b w:val="0"/>
          <w:bCs/>
          <w:lang w:val="sl-SI"/>
        </w:rPr>
        <w:t xml:space="preserve"> in/ali nepopolno </w:t>
      </w:r>
      <w:r w:rsidRPr="00F74B27">
        <w:rPr>
          <w:b w:val="0"/>
          <w:bCs/>
          <w:lang w:val="sl-SI"/>
        </w:rPr>
        <w:t>izk</w:t>
      </w:r>
      <w:r>
        <w:rPr>
          <w:b w:val="0"/>
          <w:bCs/>
          <w:lang w:val="sl-SI"/>
        </w:rPr>
        <w:t>a</w:t>
      </w:r>
      <w:r w:rsidRPr="00F74B27">
        <w:rPr>
          <w:b w:val="0"/>
          <w:bCs/>
          <w:lang w:val="sl-SI"/>
        </w:rPr>
        <w:t>zovanje predpisanih podatkov v obrazcu RP-O predstavlja hujšo davčn</w:t>
      </w:r>
      <w:r>
        <w:rPr>
          <w:b w:val="0"/>
          <w:bCs/>
          <w:lang w:val="sl-SI"/>
        </w:rPr>
        <w:t>o</w:t>
      </w:r>
      <w:r w:rsidRPr="00F74B27">
        <w:rPr>
          <w:b w:val="0"/>
          <w:bCs/>
          <w:lang w:val="sl-SI"/>
        </w:rPr>
        <w:t xml:space="preserve"> kršitev, sankcionirano po 10. točki prvega odstavka 141. člena ZDDV-1. Opozarjamo tudi na določbo sedmega odstavka 4. člena </w:t>
      </w:r>
      <w:hyperlink r:id="rId7" w:history="1">
        <w:r w:rsidRPr="00826E29">
          <w:rPr>
            <w:rFonts w:cs="Arial"/>
            <w:b w:val="0"/>
            <w:color w:val="0000FF"/>
            <w:szCs w:val="20"/>
            <w:u w:val="single"/>
            <w:shd w:val="clear" w:color="auto" w:fill="FFFFFF"/>
            <w:lang w:val="sl-SI"/>
          </w:rPr>
          <w:t>Pravilnika o izvajanju Zakona o davku na dodano vrednost</w:t>
        </w:r>
      </w:hyperlink>
      <w:r>
        <w:rPr>
          <w:rFonts w:cs="Arial"/>
          <w:b w:val="0"/>
          <w:color w:val="0000FF"/>
          <w:szCs w:val="20"/>
          <w:u w:val="single"/>
          <w:shd w:val="clear" w:color="auto" w:fill="FFFFFF"/>
          <w:lang w:val="sl-SI"/>
        </w:rPr>
        <w:t xml:space="preserve"> - Pravilnik</w:t>
      </w:r>
      <w:r w:rsidRPr="00F74B27">
        <w:rPr>
          <w:b w:val="0"/>
          <w:bCs/>
          <w:lang w:val="sl-SI"/>
        </w:rPr>
        <w:t>, na podlagi katere lahko davčni organ v primeru, da davčni zastopnik ne izpolnjuje obveznosti iz naslova DDV,  prepove nadaljnje zastopanje</w:t>
      </w:r>
      <w:r>
        <w:rPr>
          <w:b w:val="0"/>
          <w:bCs/>
          <w:lang w:val="sl-SI"/>
        </w:rPr>
        <w:t>.</w:t>
      </w:r>
    </w:p>
    <w:p w14:paraId="5425302B" w14:textId="77777777" w:rsidR="00F05EE2" w:rsidRDefault="00F05EE2" w:rsidP="00E07F82">
      <w:pPr>
        <w:pStyle w:val="ZADEVA"/>
        <w:tabs>
          <w:tab w:val="left" w:pos="0"/>
        </w:tabs>
        <w:spacing w:line="260" w:lineRule="exact"/>
        <w:ind w:left="0" w:firstLine="0"/>
        <w:jc w:val="both"/>
        <w:rPr>
          <w:b w:val="0"/>
          <w:bCs/>
          <w:lang w:val="sl-SI"/>
        </w:rPr>
      </w:pPr>
    </w:p>
    <w:p w14:paraId="35C6BFBE" w14:textId="46040933" w:rsidR="00385CD1" w:rsidRDefault="00DA3A50" w:rsidP="00E07F82">
      <w:pPr>
        <w:pStyle w:val="ZADEVA"/>
        <w:tabs>
          <w:tab w:val="clear" w:pos="1701"/>
          <w:tab w:val="left" w:pos="0"/>
        </w:tabs>
        <w:spacing w:line="260" w:lineRule="exact"/>
        <w:ind w:left="0" w:firstLine="0"/>
        <w:jc w:val="both"/>
        <w:rPr>
          <w:b w:val="0"/>
          <w:bCs/>
          <w:lang w:val="sl-SI"/>
        </w:rPr>
      </w:pPr>
      <w:r>
        <w:rPr>
          <w:b w:val="0"/>
          <w:bCs/>
          <w:lang w:val="sl-SI"/>
        </w:rPr>
        <w:t xml:space="preserve">Glede </w:t>
      </w:r>
      <w:r w:rsidR="009B6554">
        <w:rPr>
          <w:b w:val="0"/>
          <w:bCs/>
          <w:lang w:val="sl-SI"/>
        </w:rPr>
        <w:t>davčnega zastopanja</w:t>
      </w:r>
      <w:r>
        <w:rPr>
          <w:b w:val="0"/>
          <w:bCs/>
          <w:lang w:val="sl-SI"/>
        </w:rPr>
        <w:t xml:space="preserve"> pojasnjujemo</w:t>
      </w:r>
      <w:r w:rsidR="001A15AC">
        <w:rPr>
          <w:b w:val="0"/>
          <w:bCs/>
          <w:lang w:val="sl-SI"/>
        </w:rPr>
        <w:t xml:space="preserve">, da </w:t>
      </w:r>
      <w:r w:rsidR="00AF30D9" w:rsidRPr="00454864">
        <w:rPr>
          <w:b w:val="0"/>
          <w:bCs/>
          <w:lang w:val="sl-SI"/>
        </w:rPr>
        <w:t>č</w:t>
      </w:r>
      <w:r w:rsidR="007E5567" w:rsidRPr="00454864">
        <w:rPr>
          <w:b w:val="0"/>
          <w:bCs/>
          <w:lang w:val="sl-SI"/>
        </w:rPr>
        <w:t>e je davčni zavezanec</w:t>
      </w:r>
      <w:r w:rsidR="00F74B27" w:rsidRPr="00454864">
        <w:rPr>
          <w:b w:val="0"/>
          <w:bCs/>
          <w:lang w:val="sl-SI"/>
        </w:rPr>
        <w:t xml:space="preserve"> </w:t>
      </w:r>
      <w:r w:rsidR="00C35462">
        <w:rPr>
          <w:b w:val="0"/>
          <w:bCs/>
          <w:lang w:val="sl-SI"/>
        </w:rPr>
        <w:t>s sedežem v drugi državi</w:t>
      </w:r>
      <w:r w:rsidR="00F74B27" w:rsidRPr="00454864">
        <w:rPr>
          <w:b w:val="0"/>
          <w:bCs/>
          <w:lang w:val="sl-SI"/>
        </w:rPr>
        <w:t xml:space="preserve"> članic</w:t>
      </w:r>
      <w:r w:rsidR="00C35462">
        <w:rPr>
          <w:b w:val="0"/>
          <w:bCs/>
          <w:lang w:val="sl-SI"/>
        </w:rPr>
        <w:t>i</w:t>
      </w:r>
      <w:r w:rsidR="007E5567" w:rsidRPr="00454864">
        <w:rPr>
          <w:b w:val="0"/>
          <w:bCs/>
          <w:lang w:val="sl-SI"/>
        </w:rPr>
        <w:t xml:space="preserve"> identificiran za namene DDV v Sloveniji</w:t>
      </w:r>
      <w:r w:rsidR="003E2FD9" w:rsidRPr="00454864">
        <w:rPr>
          <w:b w:val="0"/>
          <w:bCs/>
          <w:lang w:val="sl-SI"/>
        </w:rPr>
        <w:t>,</w:t>
      </w:r>
      <w:r w:rsidR="007E5567" w:rsidRPr="00454864">
        <w:rPr>
          <w:b w:val="0"/>
          <w:bCs/>
          <w:lang w:val="sl-SI"/>
        </w:rPr>
        <w:t xml:space="preserve"> mora </w:t>
      </w:r>
      <w:r w:rsidR="003E2FD9" w:rsidRPr="00454864">
        <w:rPr>
          <w:b w:val="0"/>
          <w:bCs/>
          <w:lang w:val="sl-SI"/>
        </w:rPr>
        <w:t>sam</w:t>
      </w:r>
      <w:r w:rsidR="00E36565" w:rsidRPr="00454864">
        <w:rPr>
          <w:b w:val="0"/>
          <w:bCs/>
          <w:lang w:val="sl-SI"/>
        </w:rPr>
        <w:t xml:space="preserve"> (v svojem imenu)</w:t>
      </w:r>
      <w:r w:rsidR="00385CD1">
        <w:rPr>
          <w:b w:val="0"/>
          <w:bCs/>
          <w:lang w:val="sl-SI"/>
        </w:rPr>
        <w:t xml:space="preserve"> oziroma njegov davčni zastopnik (v imenu davčnega zavezanca)</w:t>
      </w:r>
      <w:r w:rsidR="007E5567" w:rsidRPr="00454864">
        <w:rPr>
          <w:b w:val="0"/>
          <w:bCs/>
          <w:lang w:val="sl-SI"/>
        </w:rPr>
        <w:t xml:space="preserve"> predložiti </w:t>
      </w:r>
      <w:r w:rsidR="00385CD1">
        <w:rPr>
          <w:b w:val="0"/>
          <w:bCs/>
          <w:lang w:val="sl-SI"/>
        </w:rPr>
        <w:t>obračun</w:t>
      </w:r>
      <w:r w:rsidR="00385CD1" w:rsidRPr="00454864">
        <w:rPr>
          <w:b w:val="0"/>
          <w:bCs/>
          <w:lang w:val="sl-SI"/>
        </w:rPr>
        <w:t xml:space="preserve"> </w:t>
      </w:r>
      <w:r w:rsidR="007E5567" w:rsidRPr="00454864">
        <w:rPr>
          <w:b w:val="0"/>
          <w:bCs/>
          <w:lang w:val="sl-SI"/>
        </w:rPr>
        <w:t xml:space="preserve">DDV in RP-O. V tem primeru </w:t>
      </w:r>
      <w:r>
        <w:rPr>
          <w:b w:val="0"/>
          <w:bCs/>
          <w:lang w:val="sl-SI"/>
        </w:rPr>
        <w:t>lahko</w:t>
      </w:r>
      <w:r w:rsidR="00385CD1" w:rsidRPr="00454864">
        <w:rPr>
          <w:b w:val="0"/>
          <w:bCs/>
          <w:lang w:val="sl-SI"/>
        </w:rPr>
        <w:t xml:space="preserve"> </w:t>
      </w:r>
      <w:r w:rsidR="007E5567" w:rsidRPr="00454864">
        <w:rPr>
          <w:b w:val="0"/>
          <w:bCs/>
          <w:lang w:val="sl-SI"/>
        </w:rPr>
        <w:t xml:space="preserve">davčni zavezanec </w:t>
      </w:r>
      <w:r>
        <w:rPr>
          <w:b w:val="0"/>
          <w:bCs/>
          <w:lang w:val="sl-SI"/>
        </w:rPr>
        <w:t>imenuje »splošnega« davčnega zastopnika (po 4. členu Pravilnika)</w:t>
      </w:r>
      <w:r w:rsidR="007E5567" w:rsidRPr="00454864">
        <w:rPr>
          <w:b w:val="0"/>
          <w:bCs/>
          <w:lang w:val="sl-SI"/>
        </w:rPr>
        <w:t xml:space="preserve">, </w:t>
      </w:r>
      <w:r w:rsidR="007E5567" w:rsidRPr="00454864">
        <w:rPr>
          <w:b w:val="0"/>
          <w:bCs/>
          <w:lang w:val="sl-SI"/>
        </w:rPr>
        <w:lastRenderedPageBreak/>
        <w:t xml:space="preserve">nikakor pa ne sme imeti </w:t>
      </w:r>
      <w:r>
        <w:rPr>
          <w:b w:val="0"/>
          <w:bCs/>
          <w:lang w:val="sl-SI"/>
        </w:rPr>
        <w:t>davčnega zastopnika</w:t>
      </w:r>
      <w:r w:rsidR="007E5567" w:rsidRPr="00454864">
        <w:rPr>
          <w:b w:val="0"/>
          <w:bCs/>
          <w:lang w:val="sl-SI"/>
        </w:rPr>
        <w:t xml:space="preserve"> za CP42</w:t>
      </w:r>
      <w:r>
        <w:rPr>
          <w:b w:val="0"/>
          <w:bCs/>
          <w:lang w:val="sl-SI"/>
        </w:rPr>
        <w:t xml:space="preserve"> (te vrste davčnega zastopnika za izvedbo CP42 ne potrebuje). Davčnega zastopnika za CP42 pa mora predhodno imenovati tisti </w:t>
      </w:r>
      <w:r w:rsidR="007E5567" w:rsidRPr="00454864">
        <w:rPr>
          <w:b w:val="0"/>
          <w:bCs/>
          <w:lang w:val="sl-SI"/>
        </w:rPr>
        <w:t>davčn</w:t>
      </w:r>
      <w:r>
        <w:rPr>
          <w:b w:val="0"/>
          <w:bCs/>
          <w:lang w:val="sl-SI"/>
        </w:rPr>
        <w:t>i</w:t>
      </w:r>
      <w:r w:rsidR="007E5567" w:rsidRPr="00454864">
        <w:rPr>
          <w:b w:val="0"/>
          <w:bCs/>
          <w:lang w:val="sl-SI"/>
        </w:rPr>
        <w:t xml:space="preserve"> zavezan</w:t>
      </w:r>
      <w:r>
        <w:rPr>
          <w:b w:val="0"/>
          <w:bCs/>
          <w:lang w:val="sl-SI"/>
        </w:rPr>
        <w:t>e</w:t>
      </w:r>
      <w:r w:rsidR="007E5567" w:rsidRPr="00454864">
        <w:rPr>
          <w:b w:val="0"/>
          <w:bCs/>
          <w:lang w:val="sl-SI"/>
        </w:rPr>
        <w:t xml:space="preserve">c </w:t>
      </w:r>
      <w:r w:rsidR="001872AE" w:rsidRPr="001872AE">
        <w:rPr>
          <w:b w:val="0"/>
          <w:bCs/>
          <w:u w:val="single"/>
          <w:lang w:val="sl-SI"/>
        </w:rPr>
        <w:t>s sedežem v</w:t>
      </w:r>
      <w:r w:rsidR="007E5567" w:rsidRPr="001872AE">
        <w:rPr>
          <w:b w:val="0"/>
          <w:bCs/>
          <w:u w:val="single"/>
          <w:lang w:val="sl-SI"/>
        </w:rPr>
        <w:t xml:space="preserve"> drug</w:t>
      </w:r>
      <w:r w:rsidR="001872AE" w:rsidRPr="001872AE">
        <w:rPr>
          <w:b w:val="0"/>
          <w:bCs/>
          <w:u w:val="single"/>
          <w:lang w:val="sl-SI"/>
        </w:rPr>
        <w:t>i</w:t>
      </w:r>
      <w:r w:rsidR="007E5567" w:rsidRPr="001872AE">
        <w:rPr>
          <w:b w:val="0"/>
          <w:bCs/>
          <w:u w:val="single"/>
          <w:lang w:val="sl-SI"/>
        </w:rPr>
        <w:t xml:space="preserve"> držav</w:t>
      </w:r>
      <w:r w:rsidR="001872AE" w:rsidRPr="001872AE">
        <w:rPr>
          <w:b w:val="0"/>
          <w:bCs/>
          <w:u w:val="single"/>
          <w:lang w:val="sl-SI"/>
        </w:rPr>
        <w:t xml:space="preserve">i </w:t>
      </w:r>
      <w:r w:rsidR="007E5567" w:rsidRPr="001872AE">
        <w:rPr>
          <w:b w:val="0"/>
          <w:bCs/>
          <w:u w:val="single"/>
          <w:lang w:val="sl-SI"/>
        </w:rPr>
        <w:t>članic</w:t>
      </w:r>
      <w:r w:rsidR="001872AE" w:rsidRPr="001872AE">
        <w:rPr>
          <w:b w:val="0"/>
          <w:bCs/>
          <w:u w:val="single"/>
          <w:lang w:val="sl-SI"/>
        </w:rPr>
        <w:t>i</w:t>
      </w:r>
      <w:r w:rsidR="007E5567" w:rsidRPr="00454864">
        <w:rPr>
          <w:b w:val="0"/>
          <w:bCs/>
          <w:lang w:val="sl-SI"/>
        </w:rPr>
        <w:t xml:space="preserve">, ki </w:t>
      </w:r>
      <w:r w:rsidR="000C568B" w:rsidRPr="00454864">
        <w:rPr>
          <w:b w:val="0"/>
          <w:bCs/>
          <w:lang w:val="sl-SI"/>
        </w:rPr>
        <w:t>v Sloveniji</w:t>
      </w:r>
      <w:r w:rsidR="007E5567" w:rsidRPr="00454864">
        <w:rPr>
          <w:b w:val="0"/>
          <w:bCs/>
          <w:lang w:val="sl-SI"/>
        </w:rPr>
        <w:t xml:space="preserve"> </w:t>
      </w:r>
      <w:r w:rsidR="007E5567" w:rsidRPr="00BB4272">
        <w:rPr>
          <w:b w:val="0"/>
          <w:bCs/>
          <w:u w:val="single"/>
          <w:lang w:val="sl-SI"/>
        </w:rPr>
        <w:t>ni</w:t>
      </w:r>
      <w:r w:rsidR="007E5567" w:rsidRPr="00454864">
        <w:rPr>
          <w:b w:val="0"/>
          <w:bCs/>
          <w:lang w:val="sl-SI"/>
        </w:rPr>
        <w:t xml:space="preserve"> identificiran za namene DDV</w:t>
      </w:r>
      <w:r w:rsidR="001872AE">
        <w:rPr>
          <w:b w:val="0"/>
          <w:bCs/>
          <w:lang w:val="sl-SI"/>
        </w:rPr>
        <w:t xml:space="preserve"> in</w:t>
      </w:r>
      <w:r>
        <w:rPr>
          <w:b w:val="0"/>
          <w:bCs/>
          <w:lang w:val="sl-SI"/>
        </w:rPr>
        <w:t xml:space="preserve"> želi izvesti CP42. </w:t>
      </w:r>
      <w:r w:rsidR="00031AFC" w:rsidRPr="001872AE">
        <w:rPr>
          <w:b w:val="0"/>
          <w:bCs/>
          <w:u w:val="single"/>
          <w:lang w:val="sl-SI"/>
        </w:rPr>
        <w:t xml:space="preserve">Če </w:t>
      </w:r>
      <w:r w:rsidRPr="001872AE">
        <w:rPr>
          <w:b w:val="0"/>
          <w:bCs/>
          <w:u w:val="single"/>
          <w:lang w:val="sl-SI"/>
        </w:rPr>
        <w:t>je davčni zavezanec s sedežem v drugi državi članici</w:t>
      </w:r>
      <w:r w:rsidR="00C35462" w:rsidRPr="001872AE">
        <w:rPr>
          <w:b w:val="0"/>
          <w:bCs/>
          <w:u w:val="single"/>
          <w:lang w:val="sl-SI"/>
        </w:rPr>
        <w:t xml:space="preserve"> identificiran za namene DDV v Sloveniji, </w:t>
      </w:r>
      <w:r w:rsidR="00031AFC" w:rsidRPr="001872AE">
        <w:rPr>
          <w:b w:val="0"/>
          <w:bCs/>
          <w:u w:val="single"/>
          <w:lang w:val="sl-SI"/>
        </w:rPr>
        <w:t>pomot</w:t>
      </w:r>
      <w:r w:rsidRPr="001872AE">
        <w:rPr>
          <w:b w:val="0"/>
          <w:bCs/>
          <w:u w:val="single"/>
          <w:lang w:val="sl-SI"/>
        </w:rPr>
        <w:t>oma imenoval davčnega zastopnika za CP42</w:t>
      </w:r>
      <w:r w:rsidR="00031AFC" w:rsidRPr="001872AE">
        <w:rPr>
          <w:b w:val="0"/>
          <w:bCs/>
          <w:u w:val="single"/>
          <w:lang w:val="sl-SI"/>
        </w:rPr>
        <w:t xml:space="preserve">, naj </w:t>
      </w:r>
      <w:r w:rsidR="00385CD1" w:rsidRPr="001872AE">
        <w:rPr>
          <w:b w:val="0"/>
          <w:bCs/>
          <w:u w:val="single"/>
          <w:lang w:val="sl-SI"/>
        </w:rPr>
        <w:t xml:space="preserve">pooblastilo </w:t>
      </w:r>
      <w:r w:rsidR="00383BD8" w:rsidRPr="001872AE">
        <w:rPr>
          <w:b w:val="0"/>
          <w:bCs/>
          <w:u w:val="single"/>
          <w:lang w:val="sl-SI"/>
        </w:rPr>
        <w:t>čim prej prekliče</w:t>
      </w:r>
      <w:r>
        <w:rPr>
          <w:b w:val="0"/>
          <w:bCs/>
          <w:lang w:val="sl-SI"/>
        </w:rPr>
        <w:t xml:space="preserve"> (preklic pooblastila se posreduje na elektronski naslov </w:t>
      </w:r>
      <w:hyperlink r:id="rId8" w:history="1">
        <w:r w:rsidRPr="000330A6">
          <w:rPr>
            <w:rStyle w:val="Hiperpovezava"/>
            <w:b w:val="0"/>
            <w:bCs/>
            <w:lang w:val="sl-SI"/>
          </w:rPr>
          <w:t>nm.fu@gov.si</w:t>
        </w:r>
      </w:hyperlink>
      <w:r>
        <w:rPr>
          <w:b w:val="0"/>
          <w:bCs/>
          <w:lang w:val="sl-SI"/>
        </w:rPr>
        <w:t>)</w:t>
      </w:r>
      <w:r w:rsidR="00383BD8" w:rsidRPr="00454864">
        <w:rPr>
          <w:b w:val="0"/>
          <w:bCs/>
          <w:lang w:val="sl-SI"/>
        </w:rPr>
        <w:t>.</w:t>
      </w:r>
      <w:r w:rsidR="00454864" w:rsidRPr="00454864">
        <w:rPr>
          <w:b w:val="0"/>
          <w:bCs/>
          <w:lang w:val="sl-SI"/>
        </w:rPr>
        <w:t xml:space="preserve"> </w:t>
      </w:r>
    </w:p>
    <w:p w14:paraId="5CA3C986" w14:textId="092B1479" w:rsidR="00454864" w:rsidRPr="00454864" w:rsidRDefault="00454864" w:rsidP="00E07F82">
      <w:pPr>
        <w:pStyle w:val="ZADEVA"/>
        <w:tabs>
          <w:tab w:val="clear" w:pos="1701"/>
          <w:tab w:val="left" w:pos="0"/>
        </w:tabs>
        <w:spacing w:line="260" w:lineRule="exact"/>
        <w:ind w:left="0" w:firstLine="0"/>
        <w:jc w:val="both"/>
        <w:rPr>
          <w:b w:val="0"/>
          <w:bCs/>
          <w:lang w:val="sl-SI"/>
        </w:rPr>
      </w:pPr>
      <w:r w:rsidRPr="00454864">
        <w:rPr>
          <w:b w:val="0"/>
          <w:bCs/>
          <w:lang w:val="sl-SI"/>
        </w:rPr>
        <w:t xml:space="preserve"> </w:t>
      </w:r>
    </w:p>
    <w:p w14:paraId="6755257B" w14:textId="66812972" w:rsidR="00F05EE2" w:rsidRDefault="001A15AC" w:rsidP="00E07F82">
      <w:pPr>
        <w:pStyle w:val="ZADEVA"/>
        <w:tabs>
          <w:tab w:val="clear" w:pos="1701"/>
          <w:tab w:val="left" w:pos="0"/>
        </w:tabs>
        <w:spacing w:line="260" w:lineRule="exact"/>
        <w:ind w:left="0" w:firstLine="0"/>
        <w:jc w:val="both"/>
        <w:rPr>
          <w:b w:val="0"/>
          <w:bCs/>
          <w:lang w:val="sl-SI"/>
        </w:rPr>
      </w:pPr>
      <w:r>
        <w:rPr>
          <w:b w:val="0"/>
          <w:bCs/>
          <w:lang w:val="sl-SI"/>
        </w:rPr>
        <w:t xml:space="preserve">Več </w:t>
      </w:r>
      <w:r w:rsidR="00E36565">
        <w:rPr>
          <w:b w:val="0"/>
          <w:bCs/>
          <w:lang w:val="sl-SI"/>
        </w:rPr>
        <w:t xml:space="preserve">glede izvajanja CP42 je </w:t>
      </w:r>
      <w:r>
        <w:rPr>
          <w:b w:val="0"/>
          <w:bCs/>
          <w:lang w:val="sl-SI"/>
        </w:rPr>
        <w:t>dostopno</w:t>
      </w:r>
      <w:r w:rsidR="00E36565">
        <w:rPr>
          <w:b w:val="0"/>
          <w:bCs/>
          <w:lang w:val="sl-SI"/>
        </w:rPr>
        <w:t xml:space="preserve"> v </w:t>
      </w:r>
      <w:hyperlink r:id="rId9" w:history="1">
        <w:r w:rsidR="00E36565" w:rsidRPr="00E36565">
          <w:rPr>
            <w:rStyle w:val="Hiperpovezava"/>
            <w:b w:val="0"/>
            <w:bCs/>
            <w:lang w:val="sl-SI"/>
          </w:rPr>
          <w:t>Navodilu o izvajanju postopka sprostitve blaga v prosti promet s plačila DDV oproščeno dobavo blaga v drugo d</w:t>
        </w:r>
        <w:r w:rsidR="00E36565" w:rsidRPr="00E36565">
          <w:rPr>
            <w:rStyle w:val="Hiperpovezava"/>
            <w:b w:val="0"/>
            <w:bCs/>
            <w:lang w:val="sl-SI"/>
          </w:rPr>
          <w:t>r</w:t>
        </w:r>
        <w:r w:rsidR="00E36565" w:rsidRPr="00E36565">
          <w:rPr>
            <w:rStyle w:val="Hiperpovezava"/>
            <w:b w:val="0"/>
            <w:bCs/>
            <w:lang w:val="sl-SI"/>
          </w:rPr>
          <w:t>žavo članico</w:t>
        </w:r>
      </w:hyperlink>
      <w:r w:rsidR="00E36565">
        <w:rPr>
          <w:b w:val="0"/>
          <w:bCs/>
          <w:lang w:val="sl-SI"/>
        </w:rPr>
        <w:t>.</w:t>
      </w:r>
      <w:r w:rsidR="00454864">
        <w:rPr>
          <w:b w:val="0"/>
          <w:bCs/>
          <w:lang w:val="sl-SI"/>
        </w:rPr>
        <w:t xml:space="preserve"> </w:t>
      </w:r>
    </w:p>
    <w:sectPr w:rsidR="00F05EE2" w:rsidSect="00783310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8A0DF" w14:textId="77777777" w:rsidR="00831CFB" w:rsidRDefault="00831CFB">
      <w:r>
        <w:separator/>
      </w:r>
    </w:p>
  </w:endnote>
  <w:endnote w:type="continuationSeparator" w:id="0">
    <w:p w14:paraId="4DA07EF7" w14:textId="77777777" w:rsidR="00831CFB" w:rsidRDefault="0083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default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8DF0" w14:textId="77777777" w:rsidR="000B0B21" w:rsidRDefault="00751D38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F907E8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A65C" w14:textId="77777777" w:rsidR="000B0B21" w:rsidRDefault="00751D38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7D46CE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7D46CE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E247A" w14:textId="77777777" w:rsidR="00831CFB" w:rsidRDefault="00831CFB">
      <w:r>
        <w:separator/>
      </w:r>
    </w:p>
  </w:footnote>
  <w:footnote w:type="continuationSeparator" w:id="0">
    <w:p w14:paraId="52B5F2C5" w14:textId="77777777" w:rsidR="00831CFB" w:rsidRDefault="00831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6DDF" w14:textId="77777777" w:rsidR="000B0B21" w:rsidRPr="00110CBD" w:rsidRDefault="000B0B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  <w:gridCol w:w="82"/>
    </w:tblGrid>
    <w:tr w:rsidR="000B0B21" w:rsidRPr="008F3500" w14:paraId="07CF657E" w14:textId="77777777">
      <w:trPr>
        <w:gridAfter w:val="1"/>
        <w:wAfter w:w="82" w:type="dxa"/>
        <w:cantSplit/>
        <w:trHeight w:hRule="exact" w:val="847"/>
      </w:trPr>
      <w:tc>
        <w:tcPr>
          <w:tcW w:w="567" w:type="dxa"/>
        </w:tcPr>
        <w:p w14:paraId="6506D685" w14:textId="77A60CB4" w:rsidR="000B0B21" w:rsidRDefault="000B0B2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  <w:p w14:paraId="526086AE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C1B9D4C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A6E4F84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4ED4BCC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81D0EF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395C61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499E350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EB22104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2A9960E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EE7DCF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E5D6F87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18C554E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FB13AD8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D2B626F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46C2C58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4EDF4A7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  <w:tr w:rsidR="00722D87" w:rsidRPr="008F3500" w14:paraId="64FE8FBF" w14:textId="77777777" w:rsidTr="00722D87">
      <w:trPr>
        <w:cantSplit/>
        <w:trHeight w:hRule="exact" w:val="847"/>
      </w:trPr>
      <w:tc>
        <w:tcPr>
          <w:tcW w:w="649" w:type="dxa"/>
          <w:gridSpan w:val="2"/>
        </w:tcPr>
        <w:p w14:paraId="20477C37" w14:textId="77777777" w:rsidR="00722D87" w:rsidRDefault="00722D87" w:rsidP="00722D87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7174FE6D" w14:textId="77777777" w:rsidR="00722D87" w:rsidRPr="006D42D9" w:rsidRDefault="00722D87" w:rsidP="00722D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051A17F" w14:textId="77777777" w:rsidR="00722D87" w:rsidRPr="006D42D9" w:rsidRDefault="00722D87" w:rsidP="00722D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6AD4F64" w14:textId="77777777" w:rsidR="00722D87" w:rsidRPr="006D42D9" w:rsidRDefault="00722D87" w:rsidP="00722D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1CB8965" w14:textId="77777777" w:rsidR="00722D87" w:rsidRPr="006D42D9" w:rsidRDefault="00722D87" w:rsidP="00722D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862A7E7" w14:textId="77777777" w:rsidR="00722D87" w:rsidRPr="006D42D9" w:rsidRDefault="00722D87" w:rsidP="00722D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BD03C4E" w14:textId="77777777" w:rsidR="00722D87" w:rsidRPr="006D42D9" w:rsidRDefault="00722D87" w:rsidP="00722D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A6891F" w14:textId="77777777" w:rsidR="00722D87" w:rsidRPr="006D42D9" w:rsidRDefault="00722D87" w:rsidP="00722D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E77627" w14:textId="77777777" w:rsidR="00722D87" w:rsidRPr="006D42D9" w:rsidRDefault="00722D87" w:rsidP="00722D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BAC94CE" w14:textId="77777777" w:rsidR="00722D87" w:rsidRPr="006D42D9" w:rsidRDefault="00722D87" w:rsidP="00722D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6D56620" w14:textId="77777777" w:rsidR="00722D87" w:rsidRPr="006D42D9" w:rsidRDefault="00722D87" w:rsidP="00722D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BB9173" w14:textId="77777777" w:rsidR="00722D87" w:rsidRPr="006D42D9" w:rsidRDefault="00722D87" w:rsidP="00722D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DC7A89E" w14:textId="77777777" w:rsidR="00722D87" w:rsidRPr="006D42D9" w:rsidRDefault="00722D87" w:rsidP="00722D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F9C85F3" w14:textId="77777777" w:rsidR="00722D87" w:rsidRPr="006D42D9" w:rsidRDefault="00722D87" w:rsidP="00722D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2CB78DF" w14:textId="77777777" w:rsidR="00722D87" w:rsidRPr="006D42D9" w:rsidRDefault="00722D87" w:rsidP="00722D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2E8C253" w14:textId="77777777" w:rsidR="00722D87" w:rsidRPr="006D42D9" w:rsidRDefault="00722D87" w:rsidP="00722D8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673D6A7" w14:textId="77777777" w:rsidR="00722D87" w:rsidRPr="006D42D9" w:rsidRDefault="00722D87" w:rsidP="00722D87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4DD6C61" w14:textId="77777777" w:rsidR="00722D87" w:rsidRPr="008F3500" w:rsidRDefault="00722D87" w:rsidP="00722D87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4C23F3C" wp14:editId="6B00BBC2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87CFE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0D937E7D" w14:textId="77777777" w:rsidR="00722D87" w:rsidRPr="008F3500" w:rsidRDefault="00722D87" w:rsidP="00722D8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6E682C31" w14:textId="77777777" w:rsidR="00722D87" w:rsidRDefault="00722D87" w:rsidP="00722D87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2D744924" w14:textId="77777777" w:rsidR="00722D87" w:rsidRPr="00A12D5C" w:rsidRDefault="00722D87" w:rsidP="00722D8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Generalni finančni urad</w:t>
    </w:r>
  </w:p>
  <w:p w14:paraId="6126AEEF" w14:textId="09B9AD55" w:rsidR="00722D87" w:rsidRPr="008F3500" w:rsidRDefault="00722D87" w:rsidP="00722D87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08 200 1002</w:t>
    </w:r>
  </w:p>
  <w:p w14:paraId="623A0E00" w14:textId="7363C334" w:rsidR="00722D87" w:rsidRPr="008F3500" w:rsidRDefault="00722D87" w:rsidP="00722D8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2B09D518" w14:textId="014D2850" w:rsidR="000B0B21" w:rsidRPr="00722D87" w:rsidRDefault="00722D87" w:rsidP="00722D8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77CC0"/>
    <w:multiLevelType w:val="hybridMultilevel"/>
    <w:tmpl w:val="EDDA8CB0"/>
    <w:lvl w:ilvl="0" w:tplc="31388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AA7EF2"/>
    <w:multiLevelType w:val="hybridMultilevel"/>
    <w:tmpl w:val="6714FEFC"/>
    <w:lvl w:ilvl="0" w:tplc="2D14BD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E856FC"/>
    <w:multiLevelType w:val="hybridMultilevel"/>
    <w:tmpl w:val="9F121C36"/>
    <w:lvl w:ilvl="0" w:tplc="9EB85F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CE7201"/>
    <w:multiLevelType w:val="hybridMultilevel"/>
    <w:tmpl w:val="A9443AF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967E0"/>
    <w:multiLevelType w:val="hybridMultilevel"/>
    <w:tmpl w:val="0FA0C84A"/>
    <w:lvl w:ilvl="0" w:tplc="A232C3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6285283">
    <w:abstractNumId w:val="7"/>
  </w:num>
  <w:num w:numId="2" w16cid:durableId="97608243">
    <w:abstractNumId w:val="3"/>
  </w:num>
  <w:num w:numId="3" w16cid:durableId="366880485">
    <w:abstractNumId w:val="5"/>
  </w:num>
  <w:num w:numId="4" w16cid:durableId="1464695410">
    <w:abstractNumId w:val="0"/>
  </w:num>
  <w:num w:numId="5" w16cid:durableId="1283460524">
    <w:abstractNumId w:val="1"/>
  </w:num>
  <w:num w:numId="6" w16cid:durableId="1413309687">
    <w:abstractNumId w:val="2"/>
  </w:num>
  <w:num w:numId="7" w16cid:durableId="2081098130">
    <w:abstractNumId w:val="9"/>
  </w:num>
  <w:num w:numId="8" w16cid:durableId="67307522">
    <w:abstractNumId w:val="8"/>
  </w:num>
  <w:num w:numId="9" w16cid:durableId="499470059">
    <w:abstractNumId w:val="6"/>
  </w:num>
  <w:num w:numId="10" w16cid:durableId="587272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DC"/>
    <w:rsid w:val="000063FF"/>
    <w:rsid w:val="00023A88"/>
    <w:rsid w:val="000313C4"/>
    <w:rsid w:val="00031AFC"/>
    <w:rsid w:val="0008352D"/>
    <w:rsid w:val="000A7238"/>
    <w:rsid w:val="000B0B21"/>
    <w:rsid w:val="000C568B"/>
    <w:rsid w:val="001357B2"/>
    <w:rsid w:val="001872AE"/>
    <w:rsid w:val="001A15AC"/>
    <w:rsid w:val="001A3BA5"/>
    <w:rsid w:val="001C18DC"/>
    <w:rsid w:val="001F52C3"/>
    <w:rsid w:val="001F7BC0"/>
    <w:rsid w:val="00202A77"/>
    <w:rsid w:val="00261901"/>
    <w:rsid w:val="00271CE5"/>
    <w:rsid w:val="00282020"/>
    <w:rsid w:val="00282F1E"/>
    <w:rsid w:val="002A5510"/>
    <w:rsid w:val="002D5EB0"/>
    <w:rsid w:val="003636BF"/>
    <w:rsid w:val="00370AA7"/>
    <w:rsid w:val="0037479F"/>
    <w:rsid w:val="00383BD8"/>
    <w:rsid w:val="003845B4"/>
    <w:rsid w:val="00385CD1"/>
    <w:rsid w:val="00387B1A"/>
    <w:rsid w:val="003E1C74"/>
    <w:rsid w:val="003E2FD9"/>
    <w:rsid w:val="0043716D"/>
    <w:rsid w:val="00454864"/>
    <w:rsid w:val="0046148B"/>
    <w:rsid w:val="00497EF5"/>
    <w:rsid w:val="004F2BB4"/>
    <w:rsid w:val="0050250A"/>
    <w:rsid w:val="00526246"/>
    <w:rsid w:val="00567106"/>
    <w:rsid w:val="005842DD"/>
    <w:rsid w:val="005E1D3C"/>
    <w:rsid w:val="005F2261"/>
    <w:rsid w:val="00632253"/>
    <w:rsid w:val="00642714"/>
    <w:rsid w:val="00643C4E"/>
    <w:rsid w:val="006455CE"/>
    <w:rsid w:val="00683622"/>
    <w:rsid w:val="00686151"/>
    <w:rsid w:val="006D42D9"/>
    <w:rsid w:val="00715E2B"/>
    <w:rsid w:val="00722D87"/>
    <w:rsid w:val="00726463"/>
    <w:rsid w:val="00733017"/>
    <w:rsid w:val="00751D38"/>
    <w:rsid w:val="00761770"/>
    <w:rsid w:val="00783310"/>
    <w:rsid w:val="007A1100"/>
    <w:rsid w:val="007A4A6D"/>
    <w:rsid w:val="007D1BCF"/>
    <w:rsid w:val="007D46CE"/>
    <w:rsid w:val="007D75CF"/>
    <w:rsid w:val="007E5567"/>
    <w:rsid w:val="007E6DC5"/>
    <w:rsid w:val="00826E29"/>
    <w:rsid w:val="00831CFB"/>
    <w:rsid w:val="00837B8F"/>
    <w:rsid w:val="0088043C"/>
    <w:rsid w:val="008906C9"/>
    <w:rsid w:val="008C5738"/>
    <w:rsid w:val="008D04F0"/>
    <w:rsid w:val="008E6ECA"/>
    <w:rsid w:val="008F3500"/>
    <w:rsid w:val="008F7326"/>
    <w:rsid w:val="00924E3C"/>
    <w:rsid w:val="009365C3"/>
    <w:rsid w:val="009612BB"/>
    <w:rsid w:val="009B6554"/>
    <w:rsid w:val="00A072B1"/>
    <w:rsid w:val="00A125C5"/>
    <w:rsid w:val="00A12D5C"/>
    <w:rsid w:val="00A5039D"/>
    <w:rsid w:val="00A65EE7"/>
    <w:rsid w:val="00A70133"/>
    <w:rsid w:val="00A85A52"/>
    <w:rsid w:val="00AC5C16"/>
    <w:rsid w:val="00AF30D9"/>
    <w:rsid w:val="00B14E55"/>
    <w:rsid w:val="00B17141"/>
    <w:rsid w:val="00B31575"/>
    <w:rsid w:val="00B757FF"/>
    <w:rsid w:val="00B8547D"/>
    <w:rsid w:val="00BB4272"/>
    <w:rsid w:val="00C250D5"/>
    <w:rsid w:val="00C33C05"/>
    <w:rsid w:val="00C35462"/>
    <w:rsid w:val="00C47F8D"/>
    <w:rsid w:val="00C81391"/>
    <w:rsid w:val="00C92898"/>
    <w:rsid w:val="00CA732D"/>
    <w:rsid w:val="00CE7514"/>
    <w:rsid w:val="00D05271"/>
    <w:rsid w:val="00D140A9"/>
    <w:rsid w:val="00D248DE"/>
    <w:rsid w:val="00D414A3"/>
    <w:rsid w:val="00D8542D"/>
    <w:rsid w:val="00DA3A50"/>
    <w:rsid w:val="00DC6A71"/>
    <w:rsid w:val="00DE5B46"/>
    <w:rsid w:val="00DF0171"/>
    <w:rsid w:val="00E0357D"/>
    <w:rsid w:val="00E0365C"/>
    <w:rsid w:val="00E07F82"/>
    <w:rsid w:val="00E24701"/>
    <w:rsid w:val="00E24EC2"/>
    <w:rsid w:val="00E36565"/>
    <w:rsid w:val="00E57509"/>
    <w:rsid w:val="00E902F1"/>
    <w:rsid w:val="00ED7E82"/>
    <w:rsid w:val="00EE76E0"/>
    <w:rsid w:val="00F05EE2"/>
    <w:rsid w:val="00F240BB"/>
    <w:rsid w:val="00F46724"/>
    <w:rsid w:val="00F57FED"/>
    <w:rsid w:val="00F74B27"/>
    <w:rsid w:val="00F907E8"/>
    <w:rsid w:val="00F95AB8"/>
    <w:rsid w:val="00FB5229"/>
    <w:rsid w:val="00FE7FD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244BA844"/>
  <w15:chartTrackingRefBased/>
  <w15:docId w15:val="{5862DE6F-4F98-4C47-A56D-AEF1A2CC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fontstyle01">
    <w:name w:val="fontstyle01"/>
    <w:basedOn w:val="Privzetapisavaodstavka"/>
    <w:rsid w:val="008E6EC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E36565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1A15AC"/>
    <w:rPr>
      <w:rFonts w:ascii="Arial" w:hAnsi="Arial"/>
      <w:szCs w:val="24"/>
      <w:lang w:val="en-US" w:eastAsia="en-US"/>
    </w:rPr>
  </w:style>
  <w:style w:type="character" w:styleId="Pripombasklic">
    <w:name w:val="annotation reference"/>
    <w:basedOn w:val="Privzetapisavaodstavka"/>
    <w:rsid w:val="00F95AB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95AB8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F95AB8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95A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95AB8"/>
    <w:rPr>
      <w:rFonts w:ascii="Arial" w:hAnsi="Arial"/>
      <w:b/>
      <w:bCs/>
      <w:lang w:val="en-US" w:eastAsia="en-US"/>
    </w:rPr>
  </w:style>
  <w:style w:type="character" w:styleId="SledenaHiperpovezava">
    <w:name w:val="FollowedHyperlink"/>
    <w:basedOn w:val="Privzetapisavaodstavka"/>
    <w:rsid w:val="00EE76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9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.fu@gov.s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isrs.si/Pis.web/pregledPredpisa?id=PRAV7542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u.gov.si/fileadmin/Internet/Carina/Poslovanje_z_nami/Navodila_in_pojasnila/2020/3_2020_Navodilo_o_izvajanju_postopka_SPP_s_placila_DDV_oprosceno_dobavo_blaga_v_drugo_drzavo_clanico.zip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u00nt02\APPL\GDU%20PREDLOGE\GFU\GENERALNI%20FINAN&#268;NI%20URAD\GF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GFU</Template>
  <TotalTime>2</TotalTime>
  <Pages>2</Pages>
  <Words>558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Petra Lapi</dc:creator>
  <cp:keywords/>
  <cp:lastModifiedBy>FURS</cp:lastModifiedBy>
  <cp:revision>3</cp:revision>
  <cp:lastPrinted>2010-07-05T09:38:00Z</cp:lastPrinted>
  <dcterms:created xsi:type="dcterms:W3CDTF">2023-12-27T12:26:00Z</dcterms:created>
  <dcterms:modified xsi:type="dcterms:W3CDTF">2023-12-27T12:57:00Z</dcterms:modified>
</cp:coreProperties>
</file>