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48A" w:rsidRDefault="00D36B67" w:rsidP="00AC2619">
      <w:pPr>
        <w:jc w:val="center"/>
        <w:rPr>
          <w:rFonts w:ascii="Arial" w:hAnsi="Arial" w:cs="Arial"/>
          <w:b/>
          <w:sz w:val="24"/>
          <w:szCs w:val="24"/>
        </w:rPr>
      </w:pPr>
      <w:bookmarkStart w:id="0" w:name="_GoBack"/>
      <w:bookmarkEnd w:id="0"/>
      <w:r>
        <w:rPr>
          <w:rFonts w:ascii="Arial" w:hAnsi="Arial" w:cs="Arial"/>
          <w:b/>
          <w:sz w:val="24"/>
          <w:szCs w:val="24"/>
        </w:rPr>
        <w:t>January 2014</w:t>
      </w:r>
      <w:r>
        <w:rPr>
          <w:rFonts w:ascii="Arial" w:hAnsi="Arial" w:cs="Arial"/>
          <w:b/>
          <w:sz w:val="24"/>
          <w:szCs w:val="24"/>
        </w:rPr>
        <w:br/>
      </w:r>
    </w:p>
    <w:p w:rsidR="00AD648A" w:rsidRDefault="00AD648A" w:rsidP="00AC2619">
      <w:pPr>
        <w:jc w:val="center"/>
        <w:rPr>
          <w:rFonts w:ascii="Arial" w:hAnsi="Arial" w:cs="Arial"/>
          <w:b/>
          <w:sz w:val="24"/>
          <w:szCs w:val="24"/>
        </w:rPr>
      </w:pPr>
      <w:r>
        <w:rPr>
          <w:rFonts w:ascii="Arial" w:hAnsi="Arial" w:cs="Arial"/>
          <w:b/>
          <w:sz w:val="24"/>
          <w:szCs w:val="24"/>
        </w:rPr>
        <w:t>CUSTOMS ENFORCEMENT OF INTELLECTUAL PROPERTY RIGHTS IN THE EU</w:t>
      </w:r>
    </w:p>
    <w:p w:rsidR="000E2DAA" w:rsidRDefault="00AC2619" w:rsidP="00AC2619">
      <w:pPr>
        <w:jc w:val="center"/>
        <w:rPr>
          <w:rFonts w:ascii="Arial" w:hAnsi="Arial" w:cs="Arial"/>
          <w:b/>
          <w:sz w:val="24"/>
          <w:szCs w:val="24"/>
        </w:rPr>
      </w:pPr>
      <w:r w:rsidRPr="002652A9">
        <w:rPr>
          <w:rFonts w:ascii="Arial" w:hAnsi="Arial" w:cs="Arial"/>
          <w:b/>
          <w:sz w:val="24"/>
          <w:szCs w:val="24"/>
        </w:rPr>
        <w:t>MANUAL FOR THE COMPLETION OF APPLICATIONS FOR ACTION</w:t>
      </w:r>
      <w:r w:rsidR="00EA6C36">
        <w:rPr>
          <w:rFonts w:ascii="Arial" w:hAnsi="Arial" w:cs="Arial"/>
          <w:b/>
          <w:sz w:val="24"/>
          <w:szCs w:val="24"/>
        </w:rPr>
        <w:t xml:space="preserve"> AND EXTENSION REQUESTS</w:t>
      </w:r>
    </w:p>
    <w:p w:rsidR="00AD648A" w:rsidRDefault="003F0C84" w:rsidP="00AD648A">
      <w:pPr>
        <w:jc w:val="center"/>
        <w:rPr>
          <w:rFonts w:ascii="Arial" w:hAnsi="Arial" w:cs="Arial"/>
          <w:b/>
          <w:sz w:val="24"/>
          <w:szCs w:val="24"/>
        </w:rPr>
      </w:pPr>
      <w:r>
        <w:rPr>
          <w:rFonts w:ascii="Arial" w:hAnsi="Arial" w:cs="Arial"/>
          <w:b/>
          <w:sz w:val="24"/>
          <w:szCs w:val="24"/>
        </w:rPr>
        <w:t xml:space="preserve">Regulation </w:t>
      </w:r>
      <w:r w:rsidR="00F2388E">
        <w:rPr>
          <w:rFonts w:ascii="Arial" w:hAnsi="Arial" w:cs="Arial"/>
          <w:b/>
          <w:sz w:val="24"/>
          <w:szCs w:val="24"/>
        </w:rPr>
        <w:t>(</w:t>
      </w:r>
      <w:r>
        <w:rPr>
          <w:rFonts w:ascii="Arial" w:hAnsi="Arial" w:cs="Arial"/>
          <w:b/>
          <w:sz w:val="24"/>
          <w:szCs w:val="24"/>
        </w:rPr>
        <w:t>EU</w:t>
      </w:r>
      <w:r w:rsidR="00F2388E">
        <w:rPr>
          <w:rFonts w:ascii="Arial" w:hAnsi="Arial" w:cs="Arial"/>
          <w:b/>
          <w:sz w:val="24"/>
          <w:szCs w:val="24"/>
        </w:rPr>
        <w:t>)</w:t>
      </w:r>
      <w:r>
        <w:rPr>
          <w:rFonts w:ascii="Arial" w:hAnsi="Arial" w:cs="Arial"/>
          <w:b/>
          <w:sz w:val="24"/>
          <w:szCs w:val="24"/>
        </w:rPr>
        <w:t xml:space="preserve"> </w:t>
      </w:r>
      <w:r w:rsidR="00F2388E">
        <w:rPr>
          <w:rFonts w:ascii="Arial" w:hAnsi="Arial" w:cs="Arial"/>
          <w:b/>
          <w:sz w:val="24"/>
          <w:szCs w:val="24"/>
        </w:rPr>
        <w:t xml:space="preserve">No. </w:t>
      </w:r>
      <w:r>
        <w:rPr>
          <w:rFonts w:ascii="Arial" w:hAnsi="Arial" w:cs="Arial"/>
          <w:b/>
          <w:sz w:val="24"/>
          <w:szCs w:val="24"/>
        </w:rPr>
        <w:t>608/2013</w:t>
      </w:r>
      <w:r w:rsidR="00F2388E">
        <w:rPr>
          <w:rFonts w:ascii="Arial" w:hAnsi="Arial" w:cs="Arial"/>
          <w:b/>
          <w:sz w:val="24"/>
          <w:szCs w:val="24"/>
        </w:rPr>
        <w:t xml:space="preserve"> of the European Parliament and of the Council of 21 June 2013</w:t>
      </w:r>
    </w:p>
    <w:p w:rsidR="003F0C84" w:rsidRDefault="00F2388E" w:rsidP="003F0C84">
      <w:pPr>
        <w:jc w:val="center"/>
        <w:rPr>
          <w:rFonts w:ascii="Arial" w:hAnsi="Arial" w:cs="Arial"/>
          <w:color w:val="FF0000"/>
          <w:sz w:val="24"/>
          <w:szCs w:val="24"/>
        </w:rPr>
      </w:pPr>
      <w:r>
        <w:rPr>
          <w:rFonts w:ascii="Arial" w:hAnsi="Arial" w:cs="Arial"/>
          <w:b/>
          <w:sz w:val="24"/>
          <w:szCs w:val="24"/>
        </w:rPr>
        <w:t xml:space="preserve">Commission Implementing </w:t>
      </w:r>
      <w:r w:rsidR="003F0C84">
        <w:rPr>
          <w:rFonts w:ascii="Arial" w:hAnsi="Arial" w:cs="Arial"/>
          <w:b/>
          <w:sz w:val="24"/>
          <w:szCs w:val="24"/>
        </w:rPr>
        <w:t xml:space="preserve">Regulation </w:t>
      </w:r>
      <w:r>
        <w:rPr>
          <w:rFonts w:ascii="Arial" w:hAnsi="Arial" w:cs="Arial"/>
          <w:b/>
          <w:sz w:val="24"/>
          <w:szCs w:val="24"/>
        </w:rPr>
        <w:t xml:space="preserve">(EU) No. </w:t>
      </w:r>
      <w:r w:rsidR="00F83EEA">
        <w:rPr>
          <w:rFonts w:ascii="Arial" w:hAnsi="Arial" w:cs="Arial"/>
          <w:b/>
          <w:sz w:val="24"/>
          <w:szCs w:val="24"/>
        </w:rPr>
        <w:t>1352</w:t>
      </w:r>
      <w:r w:rsidR="00237598">
        <w:rPr>
          <w:rFonts w:ascii="Arial" w:hAnsi="Arial" w:cs="Arial"/>
          <w:b/>
          <w:sz w:val="24"/>
          <w:szCs w:val="24"/>
        </w:rPr>
        <w:t>/</w:t>
      </w:r>
      <w:r w:rsidR="00F83EEA">
        <w:rPr>
          <w:rFonts w:ascii="Arial" w:hAnsi="Arial" w:cs="Arial"/>
          <w:b/>
          <w:sz w:val="24"/>
          <w:szCs w:val="24"/>
        </w:rPr>
        <w:t>2013</w:t>
      </w:r>
      <w:r>
        <w:rPr>
          <w:rFonts w:ascii="Arial" w:hAnsi="Arial" w:cs="Arial"/>
          <w:b/>
          <w:sz w:val="24"/>
          <w:szCs w:val="24"/>
        </w:rPr>
        <w:t xml:space="preserve"> of 4 December 2013</w:t>
      </w:r>
    </w:p>
    <w:p w:rsidR="001A5BEC" w:rsidRDefault="001A5BEC" w:rsidP="001A5BEC">
      <w:pPr>
        <w:jc w:val="center"/>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0745CA" w:rsidRPr="00BF4D87" w:rsidRDefault="00BF4D87" w:rsidP="00BF4D87">
      <w:pPr>
        <w:ind w:left="1440"/>
        <w:rPr>
          <w:rFonts w:ascii="Arial" w:hAnsi="Arial" w:cs="Arial"/>
          <w:sz w:val="24"/>
          <w:szCs w:val="24"/>
        </w:rPr>
        <w:sectPr w:rsidR="000745CA" w:rsidRPr="00BF4D87" w:rsidSect="003F0C84">
          <w:footerReference w:type="default" r:id="rId9"/>
          <w:pgSz w:w="11906" w:h="16838" w:code="9"/>
          <w:pgMar w:top="1418" w:right="1418" w:bottom="1418" w:left="1418" w:header="709" w:footer="709" w:gutter="0"/>
          <w:cols w:space="708"/>
          <w:vAlign w:val="center"/>
          <w:docGrid w:linePitch="360"/>
        </w:sectPr>
      </w:pPr>
      <w:r w:rsidRPr="00BF4D87">
        <w:rPr>
          <w:rFonts w:ascii="Arial" w:hAnsi="Arial" w:cs="Arial"/>
          <w:b/>
          <w:sz w:val="24"/>
          <w:szCs w:val="24"/>
        </w:rPr>
        <w:t>DISCLAIMER</w:t>
      </w:r>
      <w:r w:rsidRPr="00BF4D87">
        <w:rPr>
          <w:rFonts w:ascii="Arial" w:hAnsi="Arial" w:cs="Arial"/>
          <w:sz w:val="24"/>
          <w:szCs w:val="24"/>
        </w:rPr>
        <w:t xml:space="preserve">: </w:t>
      </w:r>
      <w:r>
        <w:rPr>
          <w:rFonts w:ascii="Arial" w:hAnsi="Arial" w:cs="Arial"/>
          <w:sz w:val="24"/>
          <w:szCs w:val="24"/>
        </w:rPr>
        <w:br/>
      </w:r>
      <w:r w:rsidRPr="00BF4D87">
        <w:rPr>
          <w:rFonts w:ascii="Arial" w:hAnsi="Arial" w:cs="Arial"/>
          <w:sz w:val="24"/>
          <w:szCs w:val="24"/>
        </w:rPr>
        <w:t>Only the provisions in the Regulations mentioned above, are legally binding.</w:t>
      </w:r>
    </w:p>
    <w:p w:rsidR="006B7BE0" w:rsidRDefault="006B7BE0" w:rsidP="001A5BEC">
      <w:pPr>
        <w:rPr>
          <w:rFonts w:ascii="Arial" w:hAnsi="Arial" w:cs="Arial"/>
          <w:b/>
          <w:sz w:val="24"/>
          <w:szCs w:val="24"/>
        </w:rPr>
      </w:pPr>
    </w:p>
    <w:sdt>
      <w:sdtPr>
        <w:rPr>
          <w:rFonts w:asciiTheme="minorHAnsi" w:eastAsiaTheme="minorHAnsi" w:hAnsiTheme="minorHAnsi" w:cstheme="minorBidi"/>
          <w:b w:val="0"/>
          <w:bCs w:val="0"/>
          <w:color w:val="auto"/>
          <w:sz w:val="22"/>
          <w:szCs w:val="22"/>
          <w:lang w:val="en-GB" w:eastAsia="en-US"/>
        </w:rPr>
        <w:id w:val="-1715719233"/>
        <w:docPartObj>
          <w:docPartGallery w:val="Table of Contents"/>
          <w:docPartUnique/>
        </w:docPartObj>
      </w:sdtPr>
      <w:sdtEndPr>
        <w:rPr>
          <w:noProof/>
        </w:rPr>
      </w:sdtEndPr>
      <w:sdtContent>
        <w:p w:rsidR="006B7BE0" w:rsidRDefault="006B7BE0">
          <w:pPr>
            <w:pStyle w:val="NaslovTOC"/>
          </w:pPr>
          <w:r>
            <w:t>Contents</w:t>
          </w:r>
        </w:p>
        <w:p w:rsidR="00DB2902" w:rsidRDefault="006B7BE0">
          <w:pPr>
            <w:pStyle w:val="Kazalovsebine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375066891" w:history="1">
            <w:r w:rsidR="00DB2902" w:rsidRPr="005E3F57">
              <w:rPr>
                <w:rStyle w:val="Hiperpovezava"/>
                <w:rFonts w:ascii="Arial" w:hAnsi="Arial" w:cs="Arial"/>
                <w:noProof/>
              </w:rPr>
              <w:t>INTRODUCTION</w:t>
            </w:r>
            <w:r w:rsidR="00DB2902">
              <w:rPr>
                <w:noProof/>
                <w:webHidden/>
              </w:rPr>
              <w:tab/>
            </w:r>
            <w:r w:rsidR="00DB2902">
              <w:rPr>
                <w:noProof/>
                <w:webHidden/>
              </w:rPr>
              <w:fldChar w:fldCharType="begin"/>
            </w:r>
            <w:r w:rsidR="00DB2902">
              <w:rPr>
                <w:noProof/>
                <w:webHidden/>
              </w:rPr>
              <w:instrText xml:space="preserve"> PAGEREF _Toc375066891 \h </w:instrText>
            </w:r>
            <w:r w:rsidR="00DB2902">
              <w:rPr>
                <w:noProof/>
                <w:webHidden/>
              </w:rPr>
            </w:r>
            <w:r w:rsidR="00DB2902">
              <w:rPr>
                <w:noProof/>
                <w:webHidden/>
              </w:rPr>
              <w:fldChar w:fldCharType="separate"/>
            </w:r>
            <w:r w:rsidR="003201EA">
              <w:rPr>
                <w:noProof/>
                <w:webHidden/>
              </w:rPr>
              <w:t>4</w:t>
            </w:r>
            <w:r w:rsidR="00DB2902">
              <w:rPr>
                <w:noProof/>
                <w:webHidden/>
              </w:rPr>
              <w:fldChar w:fldCharType="end"/>
            </w:r>
          </w:hyperlink>
        </w:p>
        <w:p w:rsidR="00DB2902" w:rsidRDefault="00E31F81">
          <w:pPr>
            <w:pStyle w:val="Kazalovsebine1"/>
            <w:tabs>
              <w:tab w:val="right" w:leader="dot" w:pos="9060"/>
            </w:tabs>
            <w:rPr>
              <w:rFonts w:eastAsiaTheme="minorEastAsia"/>
              <w:noProof/>
              <w:lang w:eastAsia="en-GB"/>
            </w:rPr>
          </w:pPr>
          <w:hyperlink w:anchor="_Toc375066892" w:history="1">
            <w:r w:rsidR="00DB2902" w:rsidRPr="005E3F57">
              <w:rPr>
                <w:rStyle w:val="Hiperpovezava"/>
                <w:rFonts w:ascii="Arial" w:hAnsi="Arial" w:cs="Arial"/>
                <w:noProof/>
              </w:rPr>
              <w:t>APPLICATIONS FOR ACTION</w:t>
            </w:r>
            <w:r w:rsidR="00DB2902">
              <w:rPr>
                <w:noProof/>
                <w:webHidden/>
              </w:rPr>
              <w:tab/>
            </w:r>
            <w:r w:rsidR="00DB2902">
              <w:rPr>
                <w:noProof/>
                <w:webHidden/>
              </w:rPr>
              <w:fldChar w:fldCharType="begin"/>
            </w:r>
            <w:r w:rsidR="00DB2902">
              <w:rPr>
                <w:noProof/>
                <w:webHidden/>
              </w:rPr>
              <w:instrText xml:space="preserve"> PAGEREF _Toc375066892 \h </w:instrText>
            </w:r>
            <w:r w:rsidR="00DB2902">
              <w:rPr>
                <w:noProof/>
                <w:webHidden/>
              </w:rPr>
            </w:r>
            <w:r w:rsidR="00DB2902">
              <w:rPr>
                <w:noProof/>
                <w:webHidden/>
              </w:rPr>
              <w:fldChar w:fldCharType="separate"/>
            </w:r>
            <w:r w:rsidR="003201EA">
              <w:rPr>
                <w:noProof/>
                <w:webHidden/>
              </w:rPr>
              <w:t>5</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893" w:history="1">
            <w:r w:rsidR="00DB2902" w:rsidRPr="005E3F57">
              <w:rPr>
                <w:rStyle w:val="Hiperpovezava"/>
                <w:rFonts w:ascii="Arial" w:hAnsi="Arial" w:cs="Arial"/>
                <w:noProof/>
              </w:rPr>
              <w:t>TO WHOM THE APPLICATION MUST BE SUBMITTED?</w:t>
            </w:r>
            <w:r w:rsidR="00DB2902">
              <w:rPr>
                <w:noProof/>
                <w:webHidden/>
              </w:rPr>
              <w:tab/>
            </w:r>
            <w:r w:rsidR="00DB2902">
              <w:rPr>
                <w:noProof/>
                <w:webHidden/>
              </w:rPr>
              <w:fldChar w:fldCharType="begin"/>
            </w:r>
            <w:r w:rsidR="00DB2902">
              <w:rPr>
                <w:noProof/>
                <w:webHidden/>
              </w:rPr>
              <w:instrText xml:space="preserve"> PAGEREF _Toc375066893 \h </w:instrText>
            </w:r>
            <w:r w:rsidR="00DB2902">
              <w:rPr>
                <w:noProof/>
                <w:webHidden/>
              </w:rPr>
            </w:r>
            <w:r w:rsidR="00DB2902">
              <w:rPr>
                <w:noProof/>
                <w:webHidden/>
              </w:rPr>
              <w:fldChar w:fldCharType="separate"/>
            </w:r>
            <w:r w:rsidR="003201EA">
              <w:rPr>
                <w:noProof/>
                <w:webHidden/>
              </w:rPr>
              <w:t>5</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894" w:history="1">
            <w:r w:rsidR="00DB2902" w:rsidRPr="005E3F57">
              <w:rPr>
                <w:rStyle w:val="Hiperpovezava"/>
                <w:rFonts w:ascii="Arial" w:hAnsi="Arial" w:cs="Arial"/>
                <w:noProof/>
              </w:rPr>
              <w:t>TYPES OF APPLICATION</w:t>
            </w:r>
            <w:r w:rsidR="00DB2902">
              <w:rPr>
                <w:noProof/>
                <w:webHidden/>
              </w:rPr>
              <w:tab/>
            </w:r>
            <w:r w:rsidR="00DB2902">
              <w:rPr>
                <w:noProof/>
                <w:webHidden/>
              </w:rPr>
              <w:fldChar w:fldCharType="begin"/>
            </w:r>
            <w:r w:rsidR="00DB2902">
              <w:rPr>
                <w:noProof/>
                <w:webHidden/>
              </w:rPr>
              <w:instrText xml:space="preserve"> PAGEREF _Toc375066894 \h </w:instrText>
            </w:r>
            <w:r w:rsidR="00DB2902">
              <w:rPr>
                <w:noProof/>
                <w:webHidden/>
              </w:rPr>
            </w:r>
            <w:r w:rsidR="00DB2902">
              <w:rPr>
                <w:noProof/>
                <w:webHidden/>
              </w:rPr>
              <w:fldChar w:fldCharType="separate"/>
            </w:r>
            <w:r w:rsidR="003201EA">
              <w:rPr>
                <w:noProof/>
                <w:webHidden/>
              </w:rPr>
              <w:t>5</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895" w:history="1">
            <w:r w:rsidR="00DB2902" w:rsidRPr="005E3F57">
              <w:rPr>
                <w:rStyle w:val="Hiperpovezava"/>
                <w:rFonts w:ascii="Arial" w:hAnsi="Arial" w:cs="Arial"/>
                <w:noProof/>
              </w:rPr>
              <w:t>PERSONS ENTITLED TO SUBMIT AN APPLICATION FOR ACTION.</w:t>
            </w:r>
            <w:r w:rsidR="00DB2902">
              <w:rPr>
                <w:noProof/>
                <w:webHidden/>
              </w:rPr>
              <w:tab/>
            </w:r>
            <w:r w:rsidR="00DB2902">
              <w:rPr>
                <w:noProof/>
                <w:webHidden/>
              </w:rPr>
              <w:fldChar w:fldCharType="begin"/>
            </w:r>
            <w:r w:rsidR="00DB2902">
              <w:rPr>
                <w:noProof/>
                <w:webHidden/>
              </w:rPr>
              <w:instrText xml:space="preserve"> PAGEREF _Toc375066895 \h </w:instrText>
            </w:r>
            <w:r w:rsidR="00DB2902">
              <w:rPr>
                <w:noProof/>
                <w:webHidden/>
              </w:rPr>
            </w:r>
            <w:r w:rsidR="00DB2902">
              <w:rPr>
                <w:noProof/>
                <w:webHidden/>
              </w:rPr>
              <w:fldChar w:fldCharType="separate"/>
            </w:r>
            <w:r w:rsidR="003201EA">
              <w:rPr>
                <w:noProof/>
                <w:webHidden/>
              </w:rPr>
              <w:t>5</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896" w:history="1">
            <w:r w:rsidR="00DB2902" w:rsidRPr="005E3F57">
              <w:rPr>
                <w:rStyle w:val="Hiperpovezava"/>
                <w:rFonts w:ascii="Arial" w:hAnsi="Arial" w:cs="Arial"/>
                <w:noProof/>
              </w:rPr>
              <w:t>SUBMISSION OF AN APPLICATION BY MEANS OF A REPRESENTATIVE</w:t>
            </w:r>
            <w:r w:rsidR="00DB2902">
              <w:rPr>
                <w:noProof/>
                <w:webHidden/>
              </w:rPr>
              <w:tab/>
            </w:r>
            <w:r w:rsidR="00DB2902">
              <w:rPr>
                <w:noProof/>
                <w:webHidden/>
              </w:rPr>
              <w:fldChar w:fldCharType="begin"/>
            </w:r>
            <w:r w:rsidR="00DB2902">
              <w:rPr>
                <w:noProof/>
                <w:webHidden/>
              </w:rPr>
              <w:instrText xml:space="preserve"> PAGEREF _Toc375066896 \h </w:instrText>
            </w:r>
            <w:r w:rsidR="00DB2902">
              <w:rPr>
                <w:noProof/>
                <w:webHidden/>
              </w:rPr>
            </w:r>
            <w:r w:rsidR="00DB2902">
              <w:rPr>
                <w:noProof/>
                <w:webHidden/>
              </w:rPr>
              <w:fldChar w:fldCharType="separate"/>
            </w:r>
            <w:r w:rsidR="003201EA">
              <w:rPr>
                <w:noProof/>
                <w:webHidden/>
              </w:rPr>
              <w:t>7</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897" w:history="1">
            <w:r w:rsidR="00DB2902" w:rsidRPr="005E3F57">
              <w:rPr>
                <w:rStyle w:val="Hiperpovezava"/>
                <w:rFonts w:ascii="Arial" w:hAnsi="Arial" w:cs="Arial"/>
                <w:noProof/>
              </w:rPr>
              <w:t>APPLICATION FORMS: COPIES, CONTENT AND ATTACHMENTS</w:t>
            </w:r>
            <w:r w:rsidR="00DB2902">
              <w:rPr>
                <w:noProof/>
                <w:webHidden/>
              </w:rPr>
              <w:tab/>
            </w:r>
            <w:r w:rsidR="00DB2902">
              <w:rPr>
                <w:noProof/>
                <w:webHidden/>
              </w:rPr>
              <w:fldChar w:fldCharType="begin"/>
            </w:r>
            <w:r w:rsidR="00DB2902">
              <w:rPr>
                <w:noProof/>
                <w:webHidden/>
              </w:rPr>
              <w:instrText xml:space="preserve"> PAGEREF _Toc375066897 \h </w:instrText>
            </w:r>
            <w:r w:rsidR="00DB2902">
              <w:rPr>
                <w:noProof/>
                <w:webHidden/>
              </w:rPr>
            </w:r>
            <w:r w:rsidR="00DB2902">
              <w:rPr>
                <w:noProof/>
                <w:webHidden/>
              </w:rPr>
              <w:fldChar w:fldCharType="separate"/>
            </w:r>
            <w:r w:rsidR="003201EA">
              <w:rPr>
                <w:noProof/>
                <w:webHidden/>
              </w:rPr>
              <w:t>7</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898" w:history="1">
            <w:r w:rsidR="00DB2902" w:rsidRPr="005E3F57">
              <w:rPr>
                <w:rStyle w:val="Hiperpovezava"/>
                <w:rFonts w:ascii="Arial" w:hAnsi="Arial" w:cs="Arial"/>
                <w:noProof/>
              </w:rPr>
              <w:t>UNDERTAKINGS BY THE APPLICANT (BOX 29)</w:t>
            </w:r>
            <w:r w:rsidR="00DB2902">
              <w:rPr>
                <w:noProof/>
                <w:webHidden/>
              </w:rPr>
              <w:tab/>
            </w:r>
            <w:r w:rsidR="00DB2902">
              <w:rPr>
                <w:noProof/>
                <w:webHidden/>
              </w:rPr>
              <w:fldChar w:fldCharType="begin"/>
            </w:r>
            <w:r w:rsidR="00DB2902">
              <w:rPr>
                <w:noProof/>
                <w:webHidden/>
              </w:rPr>
              <w:instrText xml:space="preserve"> PAGEREF _Toc375066898 \h </w:instrText>
            </w:r>
            <w:r w:rsidR="00DB2902">
              <w:rPr>
                <w:noProof/>
                <w:webHidden/>
              </w:rPr>
            </w:r>
            <w:r w:rsidR="00DB2902">
              <w:rPr>
                <w:noProof/>
                <w:webHidden/>
              </w:rPr>
              <w:fldChar w:fldCharType="separate"/>
            </w:r>
            <w:r w:rsidR="003201EA">
              <w:rPr>
                <w:noProof/>
                <w:webHidden/>
              </w:rPr>
              <w:t>9</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899" w:history="1">
            <w:r w:rsidR="00DB2902" w:rsidRPr="005E3F57">
              <w:rPr>
                <w:rStyle w:val="Hiperpovezava"/>
                <w:rFonts w:ascii="Arial" w:hAnsi="Arial" w:cs="Arial"/>
                <w:noProof/>
              </w:rPr>
              <w:t>PERSONAL DATA PROTECTION ISSUES</w:t>
            </w:r>
            <w:r w:rsidR="00DB2902">
              <w:rPr>
                <w:noProof/>
                <w:webHidden/>
              </w:rPr>
              <w:tab/>
            </w:r>
            <w:r w:rsidR="00DB2902">
              <w:rPr>
                <w:noProof/>
                <w:webHidden/>
              </w:rPr>
              <w:fldChar w:fldCharType="begin"/>
            </w:r>
            <w:r w:rsidR="00DB2902">
              <w:rPr>
                <w:noProof/>
                <w:webHidden/>
              </w:rPr>
              <w:instrText xml:space="preserve"> PAGEREF _Toc375066899 \h </w:instrText>
            </w:r>
            <w:r w:rsidR="00DB2902">
              <w:rPr>
                <w:noProof/>
                <w:webHidden/>
              </w:rPr>
            </w:r>
            <w:r w:rsidR="00DB2902">
              <w:rPr>
                <w:noProof/>
                <w:webHidden/>
              </w:rPr>
              <w:fldChar w:fldCharType="separate"/>
            </w:r>
            <w:r w:rsidR="003201EA">
              <w:rPr>
                <w:noProof/>
                <w:webHidden/>
              </w:rPr>
              <w:t>10</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0" w:history="1">
            <w:r w:rsidR="00DB2902" w:rsidRPr="005E3F57">
              <w:rPr>
                <w:rStyle w:val="Hiperpovezava"/>
                <w:rFonts w:ascii="Arial" w:hAnsi="Arial" w:cs="Arial"/>
                <w:noProof/>
              </w:rPr>
              <w:t>INCOMPLETE APPLICATIONS</w:t>
            </w:r>
            <w:r w:rsidR="00DB2902">
              <w:rPr>
                <w:noProof/>
                <w:webHidden/>
              </w:rPr>
              <w:tab/>
            </w:r>
            <w:r w:rsidR="00DB2902">
              <w:rPr>
                <w:noProof/>
                <w:webHidden/>
              </w:rPr>
              <w:fldChar w:fldCharType="begin"/>
            </w:r>
            <w:r w:rsidR="00DB2902">
              <w:rPr>
                <w:noProof/>
                <w:webHidden/>
              </w:rPr>
              <w:instrText xml:space="preserve"> PAGEREF _Toc375066900 \h </w:instrText>
            </w:r>
            <w:r w:rsidR="00DB2902">
              <w:rPr>
                <w:noProof/>
                <w:webHidden/>
              </w:rPr>
            </w:r>
            <w:r w:rsidR="00DB2902">
              <w:rPr>
                <w:noProof/>
                <w:webHidden/>
              </w:rPr>
              <w:fldChar w:fldCharType="separate"/>
            </w:r>
            <w:r w:rsidR="003201EA">
              <w:rPr>
                <w:noProof/>
                <w:webHidden/>
              </w:rPr>
              <w:t>11</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1" w:history="1">
            <w:r w:rsidR="00DB2902" w:rsidRPr="005E3F57">
              <w:rPr>
                <w:rStyle w:val="Hiperpovezava"/>
                <w:rFonts w:ascii="Arial" w:hAnsi="Arial" w:cs="Arial"/>
                <w:noProof/>
              </w:rPr>
              <w:t>HOW THE APPLICATION WILL BE PROCESSED</w:t>
            </w:r>
            <w:r w:rsidR="00DB2902">
              <w:rPr>
                <w:noProof/>
                <w:webHidden/>
              </w:rPr>
              <w:tab/>
            </w:r>
            <w:r w:rsidR="00DB2902">
              <w:rPr>
                <w:noProof/>
                <w:webHidden/>
              </w:rPr>
              <w:fldChar w:fldCharType="begin"/>
            </w:r>
            <w:r w:rsidR="00DB2902">
              <w:rPr>
                <w:noProof/>
                <w:webHidden/>
              </w:rPr>
              <w:instrText xml:space="preserve"> PAGEREF _Toc375066901 \h </w:instrText>
            </w:r>
            <w:r w:rsidR="00DB2902">
              <w:rPr>
                <w:noProof/>
                <w:webHidden/>
              </w:rPr>
            </w:r>
            <w:r w:rsidR="00DB2902">
              <w:rPr>
                <w:noProof/>
                <w:webHidden/>
              </w:rPr>
              <w:fldChar w:fldCharType="separate"/>
            </w:r>
            <w:r w:rsidR="003201EA">
              <w:rPr>
                <w:noProof/>
                <w:webHidden/>
              </w:rPr>
              <w:t>11</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2" w:history="1">
            <w:r w:rsidR="00DB2902" w:rsidRPr="005E3F57">
              <w:rPr>
                <w:rStyle w:val="Hiperpovezava"/>
                <w:rFonts w:ascii="Arial" w:hAnsi="Arial" w:cs="Arial"/>
                <w:noProof/>
              </w:rPr>
              <w:t>PARTICULARITIES OF "EX OFFICIO" ACTION</w:t>
            </w:r>
            <w:r w:rsidR="00DB2902">
              <w:rPr>
                <w:noProof/>
                <w:webHidden/>
              </w:rPr>
              <w:tab/>
            </w:r>
            <w:r w:rsidR="00DB2902">
              <w:rPr>
                <w:noProof/>
                <w:webHidden/>
              </w:rPr>
              <w:fldChar w:fldCharType="begin"/>
            </w:r>
            <w:r w:rsidR="00DB2902">
              <w:rPr>
                <w:noProof/>
                <w:webHidden/>
              </w:rPr>
              <w:instrText xml:space="preserve"> PAGEREF _Toc375066902 \h </w:instrText>
            </w:r>
            <w:r w:rsidR="00DB2902">
              <w:rPr>
                <w:noProof/>
                <w:webHidden/>
              </w:rPr>
            </w:r>
            <w:r w:rsidR="00DB2902">
              <w:rPr>
                <w:noProof/>
                <w:webHidden/>
              </w:rPr>
              <w:fldChar w:fldCharType="separate"/>
            </w:r>
            <w:r w:rsidR="003201EA">
              <w:rPr>
                <w:noProof/>
                <w:webHidden/>
              </w:rPr>
              <w:t>12</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3" w:history="1">
            <w:r w:rsidR="00DB2902" w:rsidRPr="005E3F57">
              <w:rPr>
                <w:rStyle w:val="Hiperpovezava"/>
                <w:rFonts w:ascii="Arial" w:hAnsi="Arial" w:cs="Arial"/>
                <w:noProof/>
              </w:rPr>
              <w:t>EXPLANATIONS OF THE BOXES TO BE FILLED IN IN THE APPLICATION FORM</w:t>
            </w:r>
            <w:r w:rsidR="00DB2902">
              <w:rPr>
                <w:noProof/>
                <w:webHidden/>
              </w:rPr>
              <w:tab/>
            </w:r>
            <w:r w:rsidR="00DB2902">
              <w:rPr>
                <w:noProof/>
                <w:webHidden/>
              </w:rPr>
              <w:fldChar w:fldCharType="begin"/>
            </w:r>
            <w:r w:rsidR="00DB2902">
              <w:rPr>
                <w:noProof/>
                <w:webHidden/>
              </w:rPr>
              <w:instrText xml:space="preserve"> PAGEREF _Toc375066903 \h </w:instrText>
            </w:r>
            <w:r w:rsidR="00DB2902">
              <w:rPr>
                <w:noProof/>
                <w:webHidden/>
              </w:rPr>
            </w:r>
            <w:r w:rsidR="00DB2902">
              <w:rPr>
                <w:noProof/>
                <w:webHidden/>
              </w:rPr>
              <w:fldChar w:fldCharType="separate"/>
            </w:r>
            <w:r w:rsidR="003201EA">
              <w:rPr>
                <w:noProof/>
                <w:webHidden/>
              </w:rPr>
              <w:t>13</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4" w:history="1">
            <w:r w:rsidR="00DB2902" w:rsidRPr="005E3F57">
              <w:rPr>
                <w:rStyle w:val="Hiperpovezava"/>
                <w:rFonts w:ascii="Arial" w:hAnsi="Arial" w:cs="Arial"/>
                <w:noProof/>
              </w:rPr>
              <w:t>Box 1. Applicant</w:t>
            </w:r>
            <w:r w:rsidR="00DB2902">
              <w:rPr>
                <w:noProof/>
                <w:webHidden/>
              </w:rPr>
              <w:tab/>
            </w:r>
            <w:r w:rsidR="00DB2902">
              <w:rPr>
                <w:noProof/>
                <w:webHidden/>
              </w:rPr>
              <w:fldChar w:fldCharType="begin"/>
            </w:r>
            <w:r w:rsidR="00DB2902">
              <w:rPr>
                <w:noProof/>
                <w:webHidden/>
              </w:rPr>
              <w:instrText xml:space="preserve"> PAGEREF _Toc375066904 \h </w:instrText>
            </w:r>
            <w:r w:rsidR="00DB2902">
              <w:rPr>
                <w:noProof/>
                <w:webHidden/>
              </w:rPr>
            </w:r>
            <w:r w:rsidR="00DB2902">
              <w:rPr>
                <w:noProof/>
                <w:webHidden/>
              </w:rPr>
              <w:fldChar w:fldCharType="separate"/>
            </w:r>
            <w:r w:rsidR="003201EA">
              <w:rPr>
                <w:noProof/>
                <w:webHidden/>
              </w:rPr>
              <w:t>13</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5" w:history="1">
            <w:r w:rsidR="00DB2902" w:rsidRPr="005E3F57">
              <w:rPr>
                <w:rStyle w:val="Hiperpovezava"/>
                <w:rFonts w:ascii="Arial" w:hAnsi="Arial" w:cs="Arial"/>
                <w:noProof/>
              </w:rPr>
              <w:t>Box 2: Union/National Application</w:t>
            </w:r>
            <w:r w:rsidR="00DB2902">
              <w:rPr>
                <w:noProof/>
                <w:webHidden/>
              </w:rPr>
              <w:tab/>
            </w:r>
            <w:r w:rsidR="00DB2902">
              <w:rPr>
                <w:noProof/>
                <w:webHidden/>
              </w:rPr>
              <w:fldChar w:fldCharType="begin"/>
            </w:r>
            <w:r w:rsidR="00DB2902">
              <w:rPr>
                <w:noProof/>
                <w:webHidden/>
              </w:rPr>
              <w:instrText xml:space="preserve"> PAGEREF _Toc375066905 \h </w:instrText>
            </w:r>
            <w:r w:rsidR="00DB2902">
              <w:rPr>
                <w:noProof/>
                <w:webHidden/>
              </w:rPr>
            </w:r>
            <w:r w:rsidR="00DB2902">
              <w:rPr>
                <w:noProof/>
                <w:webHidden/>
              </w:rPr>
              <w:fldChar w:fldCharType="separate"/>
            </w:r>
            <w:r w:rsidR="003201EA">
              <w:rPr>
                <w:noProof/>
                <w:webHidden/>
              </w:rPr>
              <w:t>14</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6" w:history="1">
            <w:r w:rsidR="00DB2902" w:rsidRPr="005E3F57">
              <w:rPr>
                <w:rStyle w:val="Hiperpovezava"/>
                <w:rFonts w:ascii="Arial" w:hAnsi="Arial" w:cs="Arial"/>
                <w:noProof/>
              </w:rPr>
              <w:t>Box 3: Status of the applicant</w:t>
            </w:r>
            <w:r w:rsidR="00DB2902">
              <w:rPr>
                <w:noProof/>
                <w:webHidden/>
              </w:rPr>
              <w:tab/>
            </w:r>
            <w:r w:rsidR="00DB2902">
              <w:rPr>
                <w:noProof/>
                <w:webHidden/>
              </w:rPr>
              <w:fldChar w:fldCharType="begin"/>
            </w:r>
            <w:r w:rsidR="00DB2902">
              <w:rPr>
                <w:noProof/>
                <w:webHidden/>
              </w:rPr>
              <w:instrText xml:space="preserve"> PAGEREF _Toc375066906 \h </w:instrText>
            </w:r>
            <w:r w:rsidR="00DB2902">
              <w:rPr>
                <w:noProof/>
                <w:webHidden/>
              </w:rPr>
            </w:r>
            <w:r w:rsidR="00DB2902">
              <w:rPr>
                <w:noProof/>
                <w:webHidden/>
              </w:rPr>
              <w:fldChar w:fldCharType="separate"/>
            </w:r>
            <w:r w:rsidR="003201EA">
              <w:rPr>
                <w:noProof/>
                <w:webHidden/>
              </w:rPr>
              <w:t>14</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7" w:history="1">
            <w:r w:rsidR="00DB2902" w:rsidRPr="005E3F57">
              <w:rPr>
                <w:rStyle w:val="Hiperpovezava"/>
                <w:rFonts w:ascii="Arial" w:hAnsi="Arial" w:cs="Arial"/>
                <w:noProof/>
              </w:rPr>
              <w:t>Box 4: Representative submitting the application in the name of the applicant</w:t>
            </w:r>
            <w:r w:rsidR="00DB2902">
              <w:rPr>
                <w:noProof/>
                <w:webHidden/>
              </w:rPr>
              <w:tab/>
            </w:r>
            <w:r w:rsidR="00DB2902">
              <w:rPr>
                <w:noProof/>
                <w:webHidden/>
              </w:rPr>
              <w:fldChar w:fldCharType="begin"/>
            </w:r>
            <w:r w:rsidR="00DB2902">
              <w:rPr>
                <w:noProof/>
                <w:webHidden/>
              </w:rPr>
              <w:instrText xml:space="preserve"> PAGEREF _Toc375066907 \h </w:instrText>
            </w:r>
            <w:r w:rsidR="00DB2902">
              <w:rPr>
                <w:noProof/>
                <w:webHidden/>
              </w:rPr>
            </w:r>
            <w:r w:rsidR="00DB2902">
              <w:rPr>
                <w:noProof/>
                <w:webHidden/>
              </w:rPr>
              <w:fldChar w:fldCharType="separate"/>
            </w:r>
            <w:r w:rsidR="003201EA">
              <w:rPr>
                <w:noProof/>
                <w:webHidden/>
              </w:rPr>
              <w:t>15</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8" w:history="1">
            <w:r w:rsidR="00DB2902" w:rsidRPr="005E3F57">
              <w:rPr>
                <w:rStyle w:val="Hiperpovezava"/>
                <w:rFonts w:ascii="Arial" w:hAnsi="Arial" w:cs="Arial"/>
                <w:noProof/>
              </w:rPr>
              <w:t>Box 5: Type of right to which the application refers</w:t>
            </w:r>
            <w:r w:rsidR="00DB2902">
              <w:rPr>
                <w:noProof/>
                <w:webHidden/>
              </w:rPr>
              <w:tab/>
            </w:r>
            <w:r w:rsidR="00DB2902">
              <w:rPr>
                <w:noProof/>
                <w:webHidden/>
              </w:rPr>
              <w:fldChar w:fldCharType="begin"/>
            </w:r>
            <w:r w:rsidR="00DB2902">
              <w:rPr>
                <w:noProof/>
                <w:webHidden/>
              </w:rPr>
              <w:instrText xml:space="preserve"> PAGEREF _Toc375066908 \h </w:instrText>
            </w:r>
            <w:r w:rsidR="00DB2902">
              <w:rPr>
                <w:noProof/>
                <w:webHidden/>
              </w:rPr>
            </w:r>
            <w:r w:rsidR="00DB2902">
              <w:rPr>
                <w:noProof/>
                <w:webHidden/>
              </w:rPr>
              <w:fldChar w:fldCharType="separate"/>
            </w:r>
            <w:r w:rsidR="003201EA">
              <w:rPr>
                <w:noProof/>
                <w:webHidden/>
              </w:rPr>
              <w:t>16</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09" w:history="1">
            <w:r w:rsidR="00DB2902" w:rsidRPr="005E3F57">
              <w:rPr>
                <w:rStyle w:val="Hiperpovezava"/>
                <w:rFonts w:ascii="Arial" w:hAnsi="Arial" w:cs="Arial"/>
                <w:noProof/>
              </w:rPr>
              <w:t>Box 6: Member State or, in the case of a Union application, Member States in which customs action is requested</w:t>
            </w:r>
            <w:r w:rsidR="00DB2902">
              <w:rPr>
                <w:noProof/>
                <w:webHidden/>
              </w:rPr>
              <w:tab/>
            </w:r>
            <w:r w:rsidR="00DB2902">
              <w:rPr>
                <w:noProof/>
                <w:webHidden/>
              </w:rPr>
              <w:fldChar w:fldCharType="begin"/>
            </w:r>
            <w:r w:rsidR="00DB2902">
              <w:rPr>
                <w:noProof/>
                <w:webHidden/>
              </w:rPr>
              <w:instrText xml:space="preserve"> PAGEREF _Toc375066909 \h </w:instrText>
            </w:r>
            <w:r w:rsidR="00DB2902">
              <w:rPr>
                <w:noProof/>
                <w:webHidden/>
              </w:rPr>
            </w:r>
            <w:r w:rsidR="00DB2902">
              <w:rPr>
                <w:noProof/>
                <w:webHidden/>
              </w:rPr>
              <w:fldChar w:fldCharType="separate"/>
            </w:r>
            <w:r w:rsidR="003201EA">
              <w:rPr>
                <w:noProof/>
                <w:webHidden/>
              </w:rPr>
              <w:t>16</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0" w:history="1">
            <w:r w:rsidR="00DB2902" w:rsidRPr="005E3F57">
              <w:rPr>
                <w:rStyle w:val="Hiperpovezava"/>
                <w:rFonts w:ascii="Arial" w:hAnsi="Arial" w:cs="Arial"/>
                <w:noProof/>
              </w:rPr>
              <w:t>Box 7: Representative for legal matters</w:t>
            </w:r>
            <w:r w:rsidR="00DB2902">
              <w:rPr>
                <w:noProof/>
                <w:webHidden/>
              </w:rPr>
              <w:tab/>
            </w:r>
            <w:r w:rsidR="00DB2902">
              <w:rPr>
                <w:noProof/>
                <w:webHidden/>
              </w:rPr>
              <w:fldChar w:fldCharType="begin"/>
            </w:r>
            <w:r w:rsidR="00DB2902">
              <w:rPr>
                <w:noProof/>
                <w:webHidden/>
              </w:rPr>
              <w:instrText xml:space="preserve"> PAGEREF _Toc375066910 \h </w:instrText>
            </w:r>
            <w:r w:rsidR="00DB2902">
              <w:rPr>
                <w:noProof/>
                <w:webHidden/>
              </w:rPr>
            </w:r>
            <w:r w:rsidR="00DB2902">
              <w:rPr>
                <w:noProof/>
                <w:webHidden/>
              </w:rPr>
              <w:fldChar w:fldCharType="separate"/>
            </w:r>
            <w:r w:rsidR="003201EA">
              <w:rPr>
                <w:noProof/>
                <w:webHidden/>
              </w:rPr>
              <w:t>17</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1" w:history="1">
            <w:r w:rsidR="00DB2902" w:rsidRPr="005E3F57">
              <w:rPr>
                <w:rStyle w:val="Hiperpovezava"/>
                <w:rFonts w:ascii="Arial" w:hAnsi="Arial" w:cs="Arial"/>
                <w:noProof/>
              </w:rPr>
              <w:t>Box 8: Representative for technical matters</w:t>
            </w:r>
            <w:r w:rsidR="00DB2902">
              <w:rPr>
                <w:noProof/>
                <w:webHidden/>
              </w:rPr>
              <w:tab/>
            </w:r>
            <w:r w:rsidR="00DB2902">
              <w:rPr>
                <w:noProof/>
                <w:webHidden/>
              </w:rPr>
              <w:fldChar w:fldCharType="begin"/>
            </w:r>
            <w:r w:rsidR="00DB2902">
              <w:rPr>
                <w:noProof/>
                <w:webHidden/>
              </w:rPr>
              <w:instrText xml:space="preserve"> PAGEREF _Toc375066911 \h </w:instrText>
            </w:r>
            <w:r w:rsidR="00DB2902">
              <w:rPr>
                <w:noProof/>
                <w:webHidden/>
              </w:rPr>
            </w:r>
            <w:r w:rsidR="00DB2902">
              <w:rPr>
                <w:noProof/>
                <w:webHidden/>
              </w:rPr>
              <w:fldChar w:fldCharType="separate"/>
            </w:r>
            <w:r w:rsidR="003201EA">
              <w:rPr>
                <w:noProof/>
                <w:webHidden/>
              </w:rPr>
              <w:t>18</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2" w:history="1">
            <w:r w:rsidR="00DB2902" w:rsidRPr="005E3F57">
              <w:rPr>
                <w:rStyle w:val="Hiperpovezava"/>
                <w:rFonts w:ascii="Arial" w:hAnsi="Arial" w:cs="Arial"/>
                <w:noProof/>
              </w:rPr>
              <w:t>Box 9: Representatives for legal and technical matters in Union applications.</w:t>
            </w:r>
            <w:r w:rsidR="00DB2902">
              <w:rPr>
                <w:noProof/>
                <w:webHidden/>
              </w:rPr>
              <w:tab/>
            </w:r>
            <w:r w:rsidR="00DB2902">
              <w:rPr>
                <w:noProof/>
                <w:webHidden/>
              </w:rPr>
              <w:fldChar w:fldCharType="begin"/>
            </w:r>
            <w:r w:rsidR="00DB2902">
              <w:rPr>
                <w:noProof/>
                <w:webHidden/>
              </w:rPr>
              <w:instrText xml:space="preserve"> PAGEREF _Toc375066912 \h </w:instrText>
            </w:r>
            <w:r w:rsidR="00DB2902">
              <w:rPr>
                <w:noProof/>
                <w:webHidden/>
              </w:rPr>
            </w:r>
            <w:r w:rsidR="00DB2902">
              <w:rPr>
                <w:noProof/>
                <w:webHidden/>
              </w:rPr>
              <w:fldChar w:fldCharType="separate"/>
            </w:r>
            <w:r w:rsidR="003201EA">
              <w:rPr>
                <w:noProof/>
                <w:webHidden/>
              </w:rPr>
              <w:t>19</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3" w:history="1">
            <w:r w:rsidR="00DB2902" w:rsidRPr="005E3F57">
              <w:rPr>
                <w:rStyle w:val="Hiperpovezava"/>
                <w:rFonts w:ascii="Arial" w:hAnsi="Arial" w:cs="Arial"/>
                <w:noProof/>
              </w:rPr>
              <w:t>Box 10: Small consignment procedure.</w:t>
            </w:r>
            <w:r w:rsidR="00DB2902">
              <w:rPr>
                <w:noProof/>
                <w:webHidden/>
              </w:rPr>
              <w:tab/>
            </w:r>
            <w:r w:rsidR="00DB2902">
              <w:rPr>
                <w:noProof/>
                <w:webHidden/>
              </w:rPr>
              <w:fldChar w:fldCharType="begin"/>
            </w:r>
            <w:r w:rsidR="00DB2902">
              <w:rPr>
                <w:noProof/>
                <w:webHidden/>
              </w:rPr>
              <w:instrText xml:space="preserve"> PAGEREF _Toc375066913 \h </w:instrText>
            </w:r>
            <w:r w:rsidR="00DB2902">
              <w:rPr>
                <w:noProof/>
                <w:webHidden/>
              </w:rPr>
            </w:r>
            <w:r w:rsidR="00DB2902">
              <w:rPr>
                <w:noProof/>
                <w:webHidden/>
              </w:rPr>
              <w:fldChar w:fldCharType="separate"/>
            </w:r>
            <w:r w:rsidR="003201EA">
              <w:rPr>
                <w:noProof/>
                <w:webHidden/>
              </w:rPr>
              <w:t>19</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4" w:history="1">
            <w:r w:rsidR="00DB2902" w:rsidRPr="005E3F57">
              <w:rPr>
                <w:rStyle w:val="Hiperpovezava"/>
                <w:rFonts w:ascii="Arial" w:hAnsi="Arial" w:cs="Arial"/>
                <w:noProof/>
              </w:rPr>
              <w:t>Sub-box “restricted handling” in boxes 11 to 28</w:t>
            </w:r>
            <w:r w:rsidR="00DB2902">
              <w:rPr>
                <w:noProof/>
                <w:webHidden/>
              </w:rPr>
              <w:tab/>
            </w:r>
            <w:r w:rsidR="00DB2902">
              <w:rPr>
                <w:noProof/>
                <w:webHidden/>
              </w:rPr>
              <w:fldChar w:fldCharType="begin"/>
            </w:r>
            <w:r w:rsidR="00DB2902">
              <w:rPr>
                <w:noProof/>
                <w:webHidden/>
              </w:rPr>
              <w:instrText xml:space="preserve"> PAGEREF _Toc375066914 \h </w:instrText>
            </w:r>
            <w:r w:rsidR="00DB2902">
              <w:rPr>
                <w:noProof/>
                <w:webHidden/>
              </w:rPr>
            </w:r>
            <w:r w:rsidR="00DB2902">
              <w:rPr>
                <w:noProof/>
                <w:webHidden/>
              </w:rPr>
              <w:fldChar w:fldCharType="separate"/>
            </w:r>
            <w:r w:rsidR="003201EA">
              <w:rPr>
                <w:noProof/>
                <w:webHidden/>
              </w:rPr>
              <w:t>20</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5" w:history="1">
            <w:r w:rsidR="00DB2902" w:rsidRPr="005E3F57">
              <w:rPr>
                <w:rStyle w:val="Hiperpovezava"/>
                <w:rFonts w:ascii="Arial" w:hAnsi="Arial" w:cs="Arial"/>
                <w:noProof/>
              </w:rPr>
              <w:t>Box 11: List of rights to which the application refers.</w:t>
            </w:r>
            <w:r w:rsidR="00DB2902">
              <w:rPr>
                <w:noProof/>
                <w:webHidden/>
              </w:rPr>
              <w:tab/>
            </w:r>
            <w:r w:rsidR="00DB2902">
              <w:rPr>
                <w:noProof/>
                <w:webHidden/>
              </w:rPr>
              <w:fldChar w:fldCharType="begin"/>
            </w:r>
            <w:r w:rsidR="00DB2902">
              <w:rPr>
                <w:noProof/>
                <w:webHidden/>
              </w:rPr>
              <w:instrText xml:space="preserve"> PAGEREF _Toc375066915 \h </w:instrText>
            </w:r>
            <w:r w:rsidR="00DB2902">
              <w:rPr>
                <w:noProof/>
                <w:webHidden/>
              </w:rPr>
            </w:r>
            <w:r w:rsidR="00DB2902">
              <w:rPr>
                <w:noProof/>
                <w:webHidden/>
              </w:rPr>
              <w:fldChar w:fldCharType="separate"/>
            </w:r>
            <w:r w:rsidR="003201EA">
              <w:rPr>
                <w:noProof/>
                <w:webHidden/>
              </w:rPr>
              <w:t>21</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6" w:history="1">
            <w:r w:rsidR="00DB2902" w:rsidRPr="005E3F57">
              <w:rPr>
                <w:rStyle w:val="Hiperpovezava"/>
                <w:rFonts w:ascii="Arial" w:hAnsi="Arial" w:cs="Arial"/>
                <w:noProof/>
              </w:rPr>
              <w:t>Information on authentic goods (boxes 12 to 19) and information on infringing goods (boxes 20 to 27)</w:t>
            </w:r>
            <w:r w:rsidR="00DB2902">
              <w:rPr>
                <w:noProof/>
                <w:webHidden/>
              </w:rPr>
              <w:tab/>
            </w:r>
            <w:r w:rsidR="00DB2902">
              <w:rPr>
                <w:noProof/>
                <w:webHidden/>
              </w:rPr>
              <w:fldChar w:fldCharType="begin"/>
            </w:r>
            <w:r w:rsidR="00DB2902">
              <w:rPr>
                <w:noProof/>
                <w:webHidden/>
              </w:rPr>
              <w:instrText xml:space="preserve"> PAGEREF _Toc375066916 \h </w:instrText>
            </w:r>
            <w:r w:rsidR="00DB2902">
              <w:rPr>
                <w:noProof/>
                <w:webHidden/>
              </w:rPr>
            </w:r>
            <w:r w:rsidR="00DB2902">
              <w:rPr>
                <w:noProof/>
                <w:webHidden/>
              </w:rPr>
              <w:fldChar w:fldCharType="separate"/>
            </w:r>
            <w:r w:rsidR="003201EA">
              <w:rPr>
                <w:noProof/>
                <w:webHidden/>
              </w:rPr>
              <w:t>22</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7" w:history="1">
            <w:r w:rsidR="00DB2902" w:rsidRPr="005E3F57">
              <w:rPr>
                <w:rStyle w:val="Hiperpovezava"/>
                <w:rFonts w:ascii="Arial" w:hAnsi="Arial" w:cs="Arial"/>
                <w:noProof/>
              </w:rPr>
              <w:t>Box 12: Goods details (authentic goods)</w:t>
            </w:r>
            <w:r w:rsidR="00DB2902">
              <w:rPr>
                <w:noProof/>
                <w:webHidden/>
              </w:rPr>
              <w:tab/>
            </w:r>
            <w:r w:rsidR="00DB2902">
              <w:rPr>
                <w:noProof/>
                <w:webHidden/>
              </w:rPr>
              <w:fldChar w:fldCharType="begin"/>
            </w:r>
            <w:r w:rsidR="00DB2902">
              <w:rPr>
                <w:noProof/>
                <w:webHidden/>
              </w:rPr>
              <w:instrText xml:space="preserve"> PAGEREF _Toc375066917 \h </w:instrText>
            </w:r>
            <w:r w:rsidR="00DB2902">
              <w:rPr>
                <w:noProof/>
                <w:webHidden/>
              </w:rPr>
            </w:r>
            <w:r w:rsidR="00DB2902">
              <w:rPr>
                <w:noProof/>
                <w:webHidden/>
              </w:rPr>
              <w:fldChar w:fldCharType="separate"/>
            </w:r>
            <w:r w:rsidR="003201EA">
              <w:rPr>
                <w:noProof/>
                <w:webHidden/>
              </w:rPr>
              <w:t>23</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8" w:history="1">
            <w:r w:rsidR="00DB2902" w:rsidRPr="005E3F57">
              <w:rPr>
                <w:rStyle w:val="Hiperpovezava"/>
                <w:rFonts w:ascii="Arial" w:hAnsi="Arial" w:cs="Arial"/>
                <w:noProof/>
              </w:rPr>
              <w:t>Box 13: Goods distinctive features (authentic goods)</w:t>
            </w:r>
            <w:r w:rsidR="00DB2902">
              <w:rPr>
                <w:noProof/>
                <w:webHidden/>
              </w:rPr>
              <w:tab/>
            </w:r>
            <w:r w:rsidR="00DB2902">
              <w:rPr>
                <w:noProof/>
                <w:webHidden/>
              </w:rPr>
              <w:fldChar w:fldCharType="begin"/>
            </w:r>
            <w:r w:rsidR="00DB2902">
              <w:rPr>
                <w:noProof/>
                <w:webHidden/>
              </w:rPr>
              <w:instrText xml:space="preserve"> PAGEREF _Toc375066918 \h </w:instrText>
            </w:r>
            <w:r w:rsidR="00DB2902">
              <w:rPr>
                <w:noProof/>
                <w:webHidden/>
              </w:rPr>
            </w:r>
            <w:r w:rsidR="00DB2902">
              <w:rPr>
                <w:noProof/>
                <w:webHidden/>
              </w:rPr>
              <w:fldChar w:fldCharType="separate"/>
            </w:r>
            <w:r w:rsidR="003201EA">
              <w:rPr>
                <w:noProof/>
                <w:webHidden/>
              </w:rPr>
              <w:t>24</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19" w:history="1">
            <w:r w:rsidR="00DB2902" w:rsidRPr="005E3F57">
              <w:rPr>
                <w:rStyle w:val="Hiperpovezava"/>
                <w:rFonts w:ascii="Arial" w:hAnsi="Arial" w:cs="Arial"/>
                <w:noProof/>
              </w:rPr>
              <w:t>Box 14: Place of production (authentic goods)</w:t>
            </w:r>
            <w:r w:rsidR="00DB2902">
              <w:rPr>
                <w:noProof/>
                <w:webHidden/>
              </w:rPr>
              <w:tab/>
            </w:r>
            <w:r w:rsidR="00DB2902">
              <w:rPr>
                <w:noProof/>
                <w:webHidden/>
              </w:rPr>
              <w:fldChar w:fldCharType="begin"/>
            </w:r>
            <w:r w:rsidR="00DB2902">
              <w:rPr>
                <w:noProof/>
                <w:webHidden/>
              </w:rPr>
              <w:instrText xml:space="preserve"> PAGEREF _Toc375066919 \h </w:instrText>
            </w:r>
            <w:r w:rsidR="00DB2902">
              <w:rPr>
                <w:noProof/>
                <w:webHidden/>
              </w:rPr>
            </w:r>
            <w:r w:rsidR="00DB2902">
              <w:rPr>
                <w:noProof/>
                <w:webHidden/>
              </w:rPr>
              <w:fldChar w:fldCharType="separate"/>
            </w:r>
            <w:r w:rsidR="003201EA">
              <w:rPr>
                <w:noProof/>
                <w:webHidden/>
              </w:rPr>
              <w:t>24</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0" w:history="1">
            <w:r w:rsidR="00DB2902" w:rsidRPr="005E3F57">
              <w:rPr>
                <w:rStyle w:val="Hiperpovezava"/>
                <w:rFonts w:ascii="Arial" w:hAnsi="Arial" w:cs="Arial"/>
                <w:noProof/>
              </w:rPr>
              <w:t>Box 15: Involved companies (authentic goods)</w:t>
            </w:r>
            <w:r w:rsidR="00DB2902">
              <w:rPr>
                <w:noProof/>
                <w:webHidden/>
              </w:rPr>
              <w:tab/>
            </w:r>
            <w:r w:rsidR="00DB2902">
              <w:rPr>
                <w:noProof/>
                <w:webHidden/>
              </w:rPr>
              <w:fldChar w:fldCharType="begin"/>
            </w:r>
            <w:r w:rsidR="00DB2902">
              <w:rPr>
                <w:noProof/>
                <w:webHidden/>
              </w:rPr>
              <w:instrText xml:space="preserve"> PAGEREF _Toc375066920 \h </w:instrText>
            </w:r>
            <w:r w:rsidR="00DB2902">
              <w:rPr>
                <w:noProof/>
                <w:webHidden/>
              </w:rPr>
            </w:r>
            <w:r w:rsidR="00DB2902">
              <w:rPr>
                <w:noProof/>
                <w:webHidden/>
              </w:rPr>
              <w:fldChar w:fldCharType="separate"/>
            </w:r>
            <w:r w:rsidR="003201EA">
              <w:rPr>
                <w:noProof/>
                <w:webHidden/>
              </w:rPr>
              <w:t>24</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1" w:history="1">
            <w:r w:rsidR="00DB2902" w:rsidRPr="005E3F57">
              <w:rPr>
                <w:rStyle w:val="Hiperpovezava"/>
                <w:rFonts w:ascii="Arial" w:hAnsi="Arial" w:cs="Arial"/>
                <w:noProof/>
              </w:rPr>
              <w:t>Box 16: Traders (authentic goods)</w:t>
            </w:r>
            <w:r w:rsidR="00DB2902">
              <w:rPr>
                <w:noProof/>
                <w:webHidden/>
              </w:rPr>
              <w:tab/>
            </w:r>
            <w:r w:rsidR="00DB2902">
              <w:rPr>
                <w:noProof/>
                <w:webHidden/>
              </w:rPr>
              <w:fldChar w:fldCharType="begin"/>
            </w:r>
            <w:r w:rsidR="00DB2902">
              <w:rPr>
                <w:noProof/>
                <w:webHidden/>
              </w:rPr>
              <w:instrText xml:space="preserve"> PAGEREF _Toc375066921 \h </w:instrText>
            </w:r>
            <w:r w:rsidR="00DB2902">
              <w:rPr>
                <w:noProof/>
                <w:webHidden/>
              </w:rPr>
            </w:r>
            <w:r w:rsidR="00DB2902">
              <w:rPr>
                <w:noProof/>
                <w:webHidden/>
              </w:rPr>
              <w:fldChar w:fldCharType="separate"/>
            </w:r>
            <w:r w:rsidR="003201EA">
              <w:rPr>
                <w:noProof/>
                <w:webHidden/>
              </w:rPr>
              <w:t>25</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2" w:history="1">
            <w:r w:rsidR="00DB2902" w:rsidRPr="005E3F57">
              <w:rPr>
                <w:rStyle w:val="Hiperpovezava"/>
                <w:rFonts w:ascii="Arial" w:hAnsi="Arial" w:cs="Arial"/>
                <w:noProof/>
              </w:rPr>
              <w:t>Box 17: Goods clearance details and distribution information (authentic goods)</w:t>
            </w:r>
            <w:r w:rsidR="00DB2902">
              <w:rPr>
                <w:noProof/>
                <w:webHidden/>
              </w:rPr>
              <w:tab/>
            </w:r>
            <w:r w:rsidR="00DB2902">
              <w:rPr>
                <w:noProof/>
                <w:webHidden/>
              </w:rPr>
              <w:fldChar w:fldCharType="begin"/>
            </w:r>
            <w:r w:rsidR="00DB2902">
              <w:rPr>
                <w:noProof/>
                <w:webHidden/>
              </w:rPr>
              <w:instrText xml:space="preserve"> PAGEREF _Toc375066922 \h </w:instrText>
            </w:r>
            <w:r w:rsidR="00DB2902">
              <w:rPr>
                <w:noProof/>
                <w:webHidden/>
              </w:rPr>
            </w:r>
            <w:r w:rsidR="00DB2902">
              <w:rPr>
                <w:noProof/>
                <w:webHidden/>
              </w:rPr>
              <w:fldChar w:fldCharType="separate"/>
            </w:r>
            <w:r w:rsidR="003201EA">
              <w:rPr>
                <w:noProof/>
                <w:webHidden/>
              </w:rPr>
              <w:t>25</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3" w:history="1">
            <w:r w:rsidR="00DB2902" w:rsidRPr="005E3F57">
              <w:rPr>
                <w:rStyle w:val="Hiperpovezava"/>
                <w:rFonts w:ascii="Arial" w:hAnsi="Arial" w:cs="Arial"/>
                <w:noProof/>
              </w:rPr>
              <w:t>Box 18: Packages (authentic goods)</w:t>
            </w:r>
            <w:r w:rsidR="00DB2902">
              <w:rPr>
                <w:noProof/>
                <w:webHidden/>
              </w:rPr>
              <w:tab/>
            </w:r>
            <w:r w:rsidR="00DB2902">
              <w:rPr>
                <w:noProof/>
                <w:webHidden/>
              </w:rPr>
              <w:fldChar w:fldCharType="begin"/>
            </w:r>
            <w:r w:rsidR="00DB2902">
              <w:rPr>
                <w:noProof/>
                <w:webHidden/>
              </w:rPr>
              <w:instrText xml:space="preserve"> PAGEREF _Toc375066923 \h </w:instrText>
            </w:r>
            <w:r w:rsidR="00DB2902">
              <w:rPr>
                <w:noProof/>
                <w:webHidden/>
              </w:rPr>
            </w:r>
            <w:r w:rsidR="00DB2902">
              <w:rPr>
                <w:noProof/>
                <w:webHidden/>
              </w:rPr>
              <w:fldChar w:fldCharType="separate"/>
            </w:r>
            <w:r w:rsidR="003201EA">
              <w:rPr>
                <w:noProof/>
                <w:webHidden/>
              </w:rPr>
              <w:t>25</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4" w:history="1">
            <w:r w:rsidR="00DB2902" w:rsidRPr="005E3F57">
              <w:rPr>
                <w:rStyle w:val="Hiperpovezava"/>
                <w:rFonts w:ascii="Arial" w:hAnsi="Arial" w:cs="Arial"/>
                <w:noProof/>
              </w:rPr>
              <w:t>Box 19: Accompanying documents (authentic goods)</w:t>
            </w:r>
            <w:r w:rsidR="00DB2902">
              <w:rPr>
                <w:noProof/>
                <w:webHidden/>
              </w:rPr>
              <w:tab/>
            </w:r>
            <w:r w:rsidR="00DB2902">
              <w:rPr>
                <w:noProof/>
                <w:webHidden/>
              </w:rPr>
              <w:fldChar w:fldCharType="begin"/>
            </w:r>
            <w:r w:rsidR="00DB2902">
              <w:rPr>
                <w:noProof/>
                <w:webHidden/>
              </w:rPr>
              <w:instrText xml:space="preserve"> PAGEREF _Toc375066924 \h </w:instrText>
            </w:r>
            <w:r w:rsidR="00DB2902">
              <w:rPr>
                <w:noProof/>
                <w:webHidden/>
              </w:rPr>
            </w:r>
            <w:r w:rsidR="00DB2902">
              <w:rPr>
                <w:noProof/>
                <w:webHidden/>
              </w:rPr>
              <w:fldChar w:fldCharType="separate"/>
            </w:r>
            <w:r w:rsidR="003201EA">
              <w:rPr>
                <w:noProof/>
                <w:webHidden/>
              </w:rPr>
              <w:t>26</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5" w:history="1">
            <w:r w:rsidR="00DB2902" w:rsidRPr="005E3F57">
              <w:rPr>
                <w:rStyle w:val="Hiperpovezava"/>
                <w:rFonts w:ascii="Arial" w:hAnsi="Arial" w:cs="Arial"/>
                <w:noProof/>
              </w:rPr>
              <w:t>Box 20: Goods details (infringing goods)</w:t>
            </w:r>
            <w:r w:rsidR="00DB2902">
              <w:rPr>
                <w:noProof/>
                <w:webHidden/>
              </w:rPr>
              <w:tab/>
            </w:r>
            <w:r w:rsidR="00DB2902">
              <w:rPr>
                <w:noProof/>
                <w:webHidden/>
              </w:rPr>
              <w:fldChar w:fldCharType="begin"/>
            </w:r>
            <w:r w:rsidR="00DB2902">
              <w:rPr>
                <w:noProof/>
                <w:webHidden/>
              </w:rPr>
              <w:instrText xml:space="preserve"> PAGEREF _Toc375066925 \h </w:instrText>
            </w:r>
            <w:r w:rsidR="00DB2902">
              <w:rPr>
                <w:noProof/>
                <w:webHidden/>
              </w:rPr>
            </w:r>
            <w:r w:rsidR="00DB2902">
              <w:rPr>
                <w:noProof/>
                <w:webHidden/>
              </w:rPr>
              <w:fldChar w:fldCharType="separate"/>
            </w:r>
            <w:r w:rsidR="003201EA">
              <w:rPr>
                <w:noProof/>
                <w:webHidden/>
              </w:rPr>
              <w:t>26</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6" w:history="1">
            <w:r w:rsidR="00DB2902" w:rsidRPr="005E3F57">
              <w:rPr>
                <w:rStyle w:val="Hiperpovezava"/>
                <w:rFonts w:ascii="Arial" w:hAnsi="Arial" w:cs="Arial"/>
                <w:noProof/>
              </w:rPr>
              <w:t>Box 21: Goods distinctive features (infringing goods)</w:t>
            </w:r>
            <w:r w:rsidR="00DB2902">
              <w:rPr>
                <w:noProof/>
                <w:webHidden/>
              </w:rPr>
              <w:tab/>
            </w:r>
            <w:r w:rsidR="00DB2902">
              <w:rPr>
                <w:noProof/>
                <w:webHidden/>
              </w:rPr>
              <w:fldChar w:fldCharType="begin"/>
            </w:r>
            <w:r w:rsidR="00DB2902">
              <w:rPr>
                <w:noProof/>
                <w:webHidden/>
              </w:rPr>
              <w:instrText xml:space="preserve"> PAGEREF _Toc375066926 \h </w:instrText>
            </w:r>
            <w:r w:rsidR="00DB2902">
              <w:rPr>
                <w:noProof/>
                <w:webHidden/>
              </w:rPr>
            </w:r>
            <w:r w:rsidR="00DB2902">
              <w:rPr>
                <w:noProof/>
                <w:webHidden/>
              </w:rPr>
              <w:fldChar w:fldCharType="separate"/>
            </w:r>
            <w:r w:rsidR="003201EA">
              <w:rPr>
                <w:noProof/>
                <w:webHidden/>
              </w:rPr>
              <w:t>27</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7" w:history="1">
            <w:r w:rsidR="00DB2902" w:rsidRPr="005E3F57">
              <w:rPr>
                <w:rStyle w:val="Hiperpovezava"/>
                <w:rFonts w:ascii="Arial" w:hAnsi="Arial" w:cs="Arial"/>
                <w:noProof/>
              </w:rPr>
              <w:t>Box 22: Place of production (infringing goods)</w:t>
            </w:r>
            <w:r w:rsidR="00DB2902">
              <w:rPr>
                <w:noProof/>
                <w:webHidden/>
              </w:rPr>
              <w:tab/>
            </w:r>
            <w:r w:rsidR="00DB2902">
              <w:rPr>
                <w:noProof/>
                <w:webHidden/>
              </w:rPr>
              <w:fldChar w:fldCharType="begin"/>
            </w:r>
            <w:r w:rsidR="00DB2902">
              <w:rPr>
                <w:noProof/>
                <w:webHidden/>
              </w:rPr>
              <w:instrText xml:space="preserve"> PAGEREF _Toc375066927 \h </w:instrText>
            </w:r>
            <w:r w:rsidR="00DB2902">
              <w:rPr>
                <w:noProof/>
                <w:webHidden/>
              </w:rPr>
            </w:r>
            <w:r w:rsidR="00DB2902">
              <w:rPr>
                <w:noProof/>
                <w:webHidden/>
              </w:rPr>
              <w:fldChar w:fldCharType="separate"/>
            </w:r>
            <w:r w:rsidR="003201EA">
              <w:rPr>
                <w:noProof/>
                <w:webHidden/>
              </w:rPr>
              <w:t>27</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8" w:history="1">
            <w:r w:rsidR="00DB2902" w:rsidRPr="005E3F57">
              <w:rPr>
                <w:rStyle w:val="Hiperpovezava"/>
                <w:rFonts w:ascii="Arial" w:hAnsi="Arial" w:cs="Arial"/>
                <w:noProof/>
              </w:rPr>
              <w:t>Box 23: Involved companies (infringing goods)</w:t>
            </w:r>
            <w:r w:rsidR="00DB2902">
              <w:rPr>
                <w:noProof/>
                <w:webHidden/>
              </w:rPr>
              <w:tab/>
            </w:r>
            <w:r w:rsidR="00DB2902">
              <w:rPr>
                <w:noProof/>
                <w:webHidden/>
              </w:rPr>
              <w:fldChar w:fldCharType="begin"/>
            </w:r>
            <w:r w:rsidR="00DB2902">
              <w:rPr>
                <w:noProof/>
                <w:webHidden/>
              </w:rPr>
              <w:instrText xml:space="preserve"> PAGEREF _Toc375066928 \h </w:instrText>
            </w:r>
            <w:r w:rsidR="00DB2902">
              <w:rPr>
                <w:noProof/>
                <w:webHidden/>
              </w:rPr>
            </w:r>
            <w:r w:rsidR="00DB2902">
              <w:rPr>
                <w:noProof/>
                <w:webHidden/>
              </w:rPr>
              <w:fldChar w:fldCharType="separate"/>
            </w:r>
            <w:r w:rsidR="003201EA">
              <w:rPr>
                <w:noProof/>
                <w:webHidden/>
              </w:rPr>
              <w:t>27</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29" w:history="1">
            <w:r w:rsidR="00DB2902" w:rsidRPr="005E3F57">
              <w:rPr>
                <w:rStyle w:val="Hiperpovezava"/>
                <w:rFonts w:ascii="Arial" w:hAnsi="Arial" w:cs="Arial"/>
                <w:noProof/>
              </w:rPr>
              <w:t>Box 24 : Traders (infringing goods)</w:t>
            </w:r>
            <w:r w:rsidR="00DB2902">
              <w:rPr>
                <w:noProof/>
                <w:webHidden/>
              </w:rPr>
              <w:tab/>
            </w:r>
            <w:r w:rsidR="00DB2902">
              <w:rPr>
                <w:noProof/>
                <w:webHidden/>
              </w:rPr>
              <w:fldChar w:fldCharType="begin"/>
            </w:r>
            <w:r w:rsidR="00DB2902">
              <w:rPr>
                <w:noProof/>
                <w:webHidden/>
              </w:rPr>
              <w:instrText xml:space="preserve"> PAGEREF _Toc375066929 \h </w:instrText>
            </w:r>
            <w:r w:rsidR="00DB2902">
              <w:rPr>
                <w:noProof/>
                <w:webHidden/>
              </w:rPr>
            </w:r>
            <w:r w:rsidR="00DB2902">
              <w:rPr>
                <w:noProof/>
                <w:webHidden/>
              </w:rPr>
              <w:fldChar w:fldCharType="separate"/>
            </w:r>
            <w:r w:rsidR="003201EA">
              <w:rPr>
                <w:noProof/>
                <w:webHidden/>
              </w:rPr>
              <w:t>27</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0" w:history="1">
            <w:r w:rsidR="00DB2902" w:rsidRPr="005E3F57">
              <w:rPr>
                <w:rStyle w:val="Hiperpovezava"/>
                <w:rFonts w:ascii="Arial" w:hAnsi="Arial" w:cs="Arial"/>
                <w:noProof/>
              </w:rPr>
              <w:t>Box 25: Goods clearance details and distribution information (infringing goods)</w:t>
            </w:r>
            <w:r w:rsidR="00DB2902">
              <w:rPr>
                <w:noProof/>
                <w:webHidden/>
              </w:rPr>
              <w:tab/>
            </w:r>
            <w:r w:rsidR="00DB2902">
              <w:rPr>
                <w:noProof/>
                <w:webHidden/>
              </w:rPr>
              <w:fldChar w:fldCharType="begin"/>
            </w:r>
            <w:r w:rsidR="00DB2902">
              <w:rPr>
                <w:noProof/>
                <w:webHidden/>
              </w:rPr>
              <w:instrText xml:space="preserve"> PAGEREF _Toc375066930 \h </w:instrText>
            </w:r>
            <w:r w:rsidR="00DB2902">
              <w:rPr>
                <w:noProof/>
                <w:webHidden/>
              </w:rPr>
            </w:r>
            <w:r w:rsidR="00DB2902">
              <w:rPr>
                <w:noProof/>
                <w:webHidden/>
              </w:rPr>
              <w:fldChar w:fldCharType="separate"/>
            </w:r>
            <w:r w:rsidR="003201EA">
              <w:rPr>
                <w:noProof/>
                <w:webHidden/>
              </w:rPr>
              <w:t>28</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1" w:history="1">
            <w:r w:rsidR="00DB2902" w:rsidRPr="005E3F57">
              <w:rPr>
                <w:rStyle w:val="Hiperpovezava"/>
                <w:rFonts w:ascii="Arial" w:hAnsi="Arial" w:cs="Arial"/>
                <w:noProof/>
              </w:rPr>
              <w:t>Box 26: Packages (infringing goods)</w:t>
            </w:r>
            <w:r w:rsidR="00DB2902">
              <w:rPr>
                <w:noProof/>
                <w:webHidden/>
              </w:rPr>
              <w:tab/>
            </w:r>
            <w:r w:rsidR="00DB2902">
              <w:rPr>
                <w:noProof/>
                <w:webHidden/>
              </w:rPr>
              <w:fldChar w:fldCharType="begin"/>
            </w:r>
            <w:r w:rsidR="00DB2902">
              <w:rPr>
                <w:noProof/>
                <w:webHidden/>
              </w:rPr>
              <w:instrText xml:space="preserve"> PAGEREF _Toc375066931 \h </w:instrText>
            </w:r>
            <w:r w:rsidR="00DB2902">
              <w:rPr>
                <w:noProof/>
                <w:webHidden/>
              </w:rPr>
            </w:r>
            <w:r w:rsidR="00DB2902">
              <w:rPr>
                <w:noProof/>
                <w:webHidden/>
              </w:rPr>
              <w:fldChar w:fldCharType="separate"/>
            </w:r>
            <w:r w:rsidR="003201EA">
              <w:rPr>
                <w:noProof/>
                <w:webHidden/>
              </w:rPr>
              <w:t>28</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2" w:history="1">
            <w:r w:rsidR="00DB2902" w:rsidRPr="005E3F57">
              <w:rPr>
                <w:rStyle w:val="Hiperpovezava"/>
                <w:rFonts w:ascii="Arial" w:hAnsi="Arial" w:cs="Arial"/>
                <w:noProof/>
              </w:rPr>
              <w:t>Box 27: Accompanying documents (infringing goods)</w:t>
            </w:r>
            <w:r w:rsidR="00DB2902">
              <w:rPr>
                <w:noProof/>
                <w:webHidden/>
              </w:rPr>
              <w:tab/>
            </w:r>
            <w:r w:rsidR="00DB2902">
              <w:rPr>
                <w:noProof/>
                <w:webHidden/>
              </w:rPr>
              <w:fldChar w:fldCharType="begin"/>
            </w:r>
            <w:r w:rsidR="00DB2902">
              <w:rPr>
                <w:noProof/>
                <w:webHidden/>
              </w:rPr>
              <w:instrText xml:space="preserve"> PAGEREF _Toc375066932 \h </w:instrText>
            </w:r>
            <w:r w:rsidR="00DB2902">
              <w:rPr>
                <w:noProof/>
                <w:webHidden/>
              </w:rPr>
            </w:r>
            <w:r w:rsidR="00DB2902">
              <w:rPr>
                <w:noProof/>
                <w:webHidden/>
              </w:rPr>
              <w:fldChar w:fldCharType="separate"/>
            </w:r>
            <w:r w:rsidR="003201EA">
              <w:rPr>
                <w:noProof/>
                <w:webHidden/>
              </w:rPr>
              <w:t>29</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3" w:history="1">
            <w:r w:rsidR="00DB2902" w:rsidRPr="005E3F57">
              <w:rPr>
                <w:rStyle w:val="Hiperpovezava"/>
                <w:rFonts w:ascii="Arial" w:hAnsi="Arial" w:cs="Arial"/>
                <w:noProof/>
              </w:rPr>
              <w:t>Box 28: Additional information.</w:t>
            </w:r>
            <w:r w:rsidR="00DB2902">
              <w:rPr>
                <w:noProof/>
                <w:webHidden/>
              </w:rPr>
              <w:tab/>
            </w:r>
            <w:r w:rsidR="00DB2902">
              <w:rPr>
                <w:noProof/>
                <w:webHidden/>
              </w:rPr>
              <w:fldChar w:fldCharType="begin"/>
            </w:r>
            <w:r w:rsidR="00DB2902">
              <w:rPr>
                <w:noProof/>
                <w:webHidden/>
              </w:rPr>
              <w:instrText xml:space="preserve"> PAGEREF _Toc375066933 \h </w:instrText>
            </w:r>
            <w:r w:rsidR="00DB2902">
              <w:rPr>
                <w:noProof/>
                <w:webHidden/>
              </w:rPr>
            </w:r>
            <w:r w:rsidR="00DB2902">
              <w:rPr>
                <w:noProof/>
                <w:webHidden/>
              </w:rPr>
              <w:fldChar w:fldCharType="separate"/>
            </w:r>
            <w:r w:rsidR="003201EA">
              <w:rPr>
                <w:noProof/>
                <w:webHidden/>
              </w:rPr>
              <w:t>29</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4" w:history="1">
            <w:r w:rsidR="00DB2902" w:rsidRPr="005E3F57">
              <w:rPr>
                <w:rStyle w:val="Hiperpovezava"/>
                <w:rFonts w:ascii="Arial" w:hAnsi="Arial" w:cs="Arial"/>
                <w:noProof/>
              </w:rPr>
              <w:t>Box 29: Undertakings.</w:t>
            </w:r>
            <w:r w:rsidR="00DB2902">
              <w:rPr>
                <w:noProof/>
                <w:webHidden/>
              </w:rPr>
              <w:tab/>
            </w:r>
            <w:r w:rsidR="00DB2902">
              <w:rPr>
                <w:noProof/>
                <w:webHidden/>
              </w:rPr>
              <w:fldChar w:fldCharType="begin"/>
            </w:r>
            <w:r w:rsidR="00DB2902">
              <w:rPr>
                <w:noProof/>
                <w:webHidden/>
              </w:rPr>
              <w:instrText xml:space="preserve"> PAGEREF _Toc375066934 \h </w:instrText>
            </w:r>
            <w:r w:rsidR="00DB2902">
              <w:rPr>
                <w:noProof/>
                <w:webHidden/>
              </w:rPr>
            </w:r>
            <w:r w:rsidR="00DB2902">
              <w:rPr>
                <w:noProof/>
                <w:webHidden/>
              </w:rPr>
              <w:fldChar w:fldCharType="separate"/>
            </w:r>
            <w:r w:rsidR="003201EA">
              <w:rPr>
                <w:noProof/>
                <w:webHidden/>
              </w:rPr>
              <w:t>30</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5" w:history="1">
            <w:r w:rsidR="00DB2902" w:rsidRPr="005E3F57">
              <w:rPr>
                <w:rStyle w:val="Hiperpovezava"/>
                <w:rFonts w:ascii="Arial" w:hAnsi="Arial" w:cs="Arial"/>
                <w:noProof/>
              </w:rPr>
              <w:t>Box 30: Signature.</w:t>
            </w:r>
            <w:r w:rsidR="00DB2902">
              <w:rPr>
                <w:noProof/>
                <w:webHidden/>
              </w:rPr>
              <w:tab/>
            </w:r>
            <w:r w:rsidR="00DB2902">
              <w:rPr>
                <w:noProof/>
                <w:webHidden/>
              </w:rPr>
              <w:fldChar w:fldCharType="begin"/>
            </w:r>
            <w:r w:rsidR="00DB2902">
              <w:rPr>
                <w:noProof/>
                <w:webHidden/>
              </w:rPr>
              <w:instrText xml:space="preserve"> PAGEREF _Toc375066935 \h </w:instrText>
            </w:r>
            <w:r w:rsidR="00DB2902">
              <w:rPr>
                <w:noProof/>
                <w:webHidden/>
              </w:rPr>
            </w:r>
            <w:r w:rsidR="00DB2902">
              <w:rPr>
                <w:noProof/>
                <w:webHidden/>
              </w:rPr>
              <w:fldChar w:fldCharType="separate"/>
            </w:r>
            <w:r w:rsidR="003201EA">
              <w:rPr>
                <w:noProof/>
                <w:webHidden/>
              </w:rPr>
              <w:t>30</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6" w:history="1">
            <w:r w:rsidR="00DB2902" w:rsidRPr="005E3F57">
              <w:rPr>
                <w:rStyle w:val="Hiperpovezava"/>
                <w:rFonts w:ascii="Arial" w:hAnsi="Arial" w:cs="Arial"/>
                <w:noProof/>
              </w:rPr>
              <w:t>REQUEST FOR AMENDING THE DECISION WITH REGARD TO INTELLECTUAL PROPERTY RIGHTS UPON REQUEST BY THE HOLDER OF THE DECISION;</w:t>
            </w:r>
            <w:r w:rsidR="00DB2902">
              <w:rPr>
                <w:noProof/>
                <w:webHidden/>
              </w:rPr>
              <w:tab/>
            </w:r>
            <w:r w:rsidR="00DB2902">
              <w:rPr>
                <w:noProof/>
                <w:webHidden/>
              </w:rPr>
              <w:fldChar w:fldCharType="begin"/>
            </w:r>
            <w:r w:rsidR="00DB2902">
              <w:rPr>
                <w:noProof/>
                <w:webHidden/>
              </w:rPr>
              <w:instrText xml:space="preserve"> PAGEREF _Toc375066936 \h </w:instrText>
            </w:r>
            <w:r w:rsidR="00DB2902">
              <w:rPr>
                <w:noProof/>
                <w:webHidden/>
              </w:rPr>
            </w:r>
            <w:r w:rsidR="00DB2902">
              <w:rPr>
                <w:noProof/>
                <w:webHidden/>
              </w:rPr>
              <w:fldChar w:fldCharType="separate"/>
            </w:r>
            <w:r w:rsidR="003201EA">
              <w:rPr>
                <w:noProof/>
                <w:webHidden/>
              </w:rPr>
              <w:t>30</w:t>
            </w:r>
            <w:r w:rsidR="00DB2902">
              <w:rPr>
                <w:noProof/>
                <w:webHidden/>
              </w:rPr>
              <w:fldChar w:fldCharType="end"/>
            </w:r>
          </w:hyperlink>
        </w:p>
        <w:p w:rsidR="00DB2902" w:rsidRDefault="00E31F81">
          <w:pPr>
            <w:pStyle w:val="Kazalovsebine1"/>
            <w:tabs>
              <w:tab w:val="right" w:leader="dot" w:pos="9060"/>
            </w:tabs>
            <w:rPr>
              <w:rFonts w:eastAsiaTheme="minorEastAsia"/>
              <w:noProof/>
              <w:lang w:eastAsia="en-GB"/>
            </w:rPr>
          </w:pPr>
          <w:hyperlink w:anchor="_Toc375066937" w:history="1">
            <w:r w:rsidR="00DB2902" w:rsidRPr="005E3F57">
              <w:rPr>
                <w:rStyle w:val="Hiperpovezava"/>
                <w:rFonts w:ascii="Arial" w:hAnsi="Arial" w:cs="Arial"/>
                <w:noProof/>
              </w:rPr>
              <w:t>EXTENSION REQUESTS</w:t>
            </w:r>
            <w:r w:rsidR="00DB2902">
              <w:rPr>
                <w:noProof/>
                <w:webHidden/>
              </w:rPr>
              <w:tab/>
            </w:r>
            <w:r w:rsidR="00DB2902">
              <w:rPr>
                <w:noProof/>
                <w:webHidden/>
              </w:rPr>
              <w:fldChar w:fldCharType="begin"/>
            </w:r>
            <w:r w:rsidR="00DB2902">
              <w:rPr>
                <w:noProof/>
                <w:webHidden/>
              </w:rPr>
              <w:instrText xml:space="preserve"> PAGEREF _Toc375066937 \h </w:instrText>
            </w:r>
            <w:r w:rsidR="00DB2902">
              <w:rPr>
                <w:noProof/>
                <w:webHidden/>
              </w:rPr>
            </w:r>
            <w:r w:rsidR="00DB2902">
              <w:rPr>
                <w:noProof/>
                <w:webHidden/>
              </w:rPr>
              <w:fldChar w:fldCharType="separate"/>
            </w:r>
            <w:r w:rsidR="003201EA">
              <w:rPr>
                <w:noProof/>
                <w:webHidden/>
              </w:rPr>
              <w:t>32</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8" w:history="1">
            <w:r w:rsidR="00DB2902" w:rsidRPr="005E3F57">
              <w:rPr>
                <w:rStyle w:val="Hiperpovezava"/>
                <w:rFonts w:ascii="Arial" w:hAnsi="Arial" w:cs="Arial"/>
                <w:noProof/>
              </w:rPr>
              <w:t>EXTENSION OF THE PERIOD DURING WHICH THE CUSTOMS AUTHORITIES ARE GOING TO TAKE ACTION</w:t>
            </w:r>
            <w:r w:rsidR="00DB2902">
              <w:rPr>
                <w:noProof/>
                <w:webHidden/>
              </w:rPr>
              <w:tab/>
            </w:r>
            <w:r w:rsidR="00DB2902">
              <w:rPr>
                <w:noProof/>
                <w:webHidden/>
              </w:rPr>
              <w:fldChar w:fldCharType="begin"/>
            </w:r>
            <w:r w:rsidR="00DB2902">
              <w:rPr>
                <w:noProof/>
                <w:webHidden/>
              </w:rPr>
              <w:instrText xml:space="preserve"> PAGEREF _Toc375066938 \h </w:instrText>
            </w:r>
            <w:r w:rsidR="00DB2902">
              <w:rPr>
                <w:noProof/>
                <w:webHidden/>
              </w:rPr>
            </w:r>
            <w:r w:rsidR="00DB2902">
              <w:rPr>
                <w:noProof/>
                <w:webHidden/>
              </w:rPr>
              <w:fldChar w:fldCharType="separate"/>
            </w:r>
            <w:r w:rsidR="003201EA">
              <w:rPr>
                <w:noProof/>
                <w:webHidden/>
              </w:rPr>
              <w:t>32</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39" w:history="1">
            <w:r w:rsidR="00DB2902" w:rsidRPr="005E3F57">
              <w:rPr>
                <w:rStyle w:val="Hiperpovezava"/>
                <w:rFonts w:ascii="Arial" w:hAnsi="Arial" w:cs="Arial"/>
                <w:noProof/>
              </w:rPr>
              <w:t>EXPLANATIONS OF THE BOXES TO BE FILLED IN IN THE EXTENSION REQUEST FORM.</w:t>
            </w:r>
            <w:r w:rsidR="00DB2902">
              <w:rPr>
                <w:noProof/>
                <w:webHidden/>
              </w:rPr>
              <w:tab/>
            </w:r>
            <w:r w:rsidR="00DB2902">
              <w:rPr>
                <w:noProof/>
                <w:webHidden/>
              </w:rPr>
              <w:fldChar w:fldCharType="begin"/>
            </w:r>
            <w:r w:rsidR="00DB2902">
              <w:rPr>
                <w:noProof/>
                <w:webHidden/>
              </w:rPr>
              <w:instrText xml:space="preserve"> PAGEREF _Toc375066939 \h </w:instrText>
            </w:r>
            <w:r w:rsidR="00DB2902">
              <w:rPr>
                <w:noProof/>
                <w:webHidden/>
              </w:rPr>
            </w:r>
            <w:r w:rsidR="00DB2902">
              <w:rPr>
                <w:noProof/>
                <w:webHidden/>
              </w:rPr>
              <w:fldChar w:fldCharType="separate"/>
            </w:r>
            <w:r w:rsidR="003201EA">
              <w:rPr>
                <w:noProof/>
                <w:webHidden/>
              </w:rPr>
              <w:t>32</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40" w:history="1">
            <w:r w:rsidR="00DB2902" w:rsidRPr="005E3F57">
              <w:rPr>
                <w:rStyle w:val="Hiperpovezava"/>
                <w:rFonts w:ascii="Arial" w:hAnsi="Arial" w:cs="Arial"/>
                <w:noProof/>
              </w:rPr>
              <w:t>Box 1: Holder of the decision.</w:t>
            </w:r>
            <w:r w:rsidR="00DB2902">
              <w:rPr>
                <w:noProof/>
                <w:webHidden/>
              </w:rPr>
              <w:tab/>
            </w:r>
            <w:r w:rsidR="00DB2902">
              <w:rPr>
                <w:noProof/>
                <w:webHidden/>
              </w:rPr>
              <w:fldChar w:fldCharType="begin"/>
            </w:r>
            <w:r w:rsidR="00DB2902">
              <w:rPr>
                <w:noProof/>
                <w:webHidden/>
              </w:rPr>
              <w:instrText xml:space="preserve"> PAGEREF _Toc375066940 \h </w:instrText>
            </w:r>
            <w:r w:rsidR="00DB2902">
              <w:rPr>
                <w:noProof/>
                <w:webHidden/>
              </w:rPr>
            </w:r>
            <w:r w:rsidR="00DB2902">
              <w:rPr>
                <w:noProof/>
                <w:webHidden/>
              </w:rPr>
              <w:fldChar w:fldCharType="separate"/>
            </w:r>
            <w:r w:rsidR="003201EA">
              <w:rPr>
                <w:noProof/>
                <w:webHidden/>
              </w:rPr>
              <w:t>33</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41" w:history="1">
            <w:r w:rsidR="00DB2902" w:rsidRPr="005E3F57">
              <w:rPr>
                <w:rStyle w:val="Hiperpovezava"/>
                <w:rFonts w:ascii="Arial" w:hAnsi="Arial" w:cs="Arial"/>
                <w:noProof/>
              </w:rPr>
              <w:t>Box 2: Request of extension of the period during which the customs authorities are to take action.</w:t>
            </w:r>
            <w:r w:rsidR="00DB2902">
              <w:rPr>
                <w:noProof/>
                <w:webHidden/>
              </w:rPr>
              <w:tab/>
            </w:r>
            <w:r w:rsidR="00DB2902">
              <w:rPr>
                <w:noProof/>
                <w:webHidden/>
              </w:rPr>
              <w:fldChar w:fldCharType="begin"/>
            </w:r>
            <w:r w:rsidR="00DB2902">
              <w:rPr>
                <w:noProof/>
                <w:webHidden/>
              </w:rPr>
              <w:instrText xml:space="preserve"> PAGEREF _Toc375066941 \h </w:instrText>
            </w:r>
            <w:r w:rsidR="00DB2902">
              <w:rPr>
                <w:noProof/>
                <w:webHidden/>
              </w:rPr>
            </w:r>
            <w:r w:rsidR="00DB2902">
              <w:rPr>
                <w:noProof/>
                <w:webHidden/>
              </w:rPr>
              <w:fldChar w:fldCharType="separate"/>
            </w:r>
            <w:r w:rsidR="003201EA">
              <w:rPr>
                <w:noProof/>
                <w:webHidden/>
              </w:rPr>
              <w:t>33</w:t>
            </w:r>
            <w:r w:rsidR="00DB2902">
              <w:rPr>
                <w:noProof/>
                <w:webHidden/>
              </w:rPr>
              <w:fldChar w:fldCharType="end"/>
            </w:r>
          </w:hyperlink>
        </w:p>
        <w:p w:rsidR="00DB2902" w:rsidRDefault="00E31F81">
          <w:pPr>
            <w:pStyle w:val="Kazalovsebine2"/>
            <w:tabs>
              <w:tab w:val="right" w:leader="dot" w:pos="9060"/>
            </w:tabs>
            <w:rPr>
              <w:rFonts w:eastAsiaTheme="minorEastAsia"/>
              <w:noProof/>
              <w:lang w:eastAsia="en-GB"/>
            </w:rPr>
          </w:pPr>
          <w:hyperlink w:anchor="_Toc375066942" w:history="1">
            <w:r w:rsidR="00DB2902" w:rsidRPr="005E3F57">
              <w:rPr>
                <w:rStyle w:val="Hiperpovezava"/>
                <w:rFonts w:ascii="Arial" w:hAnsi="Arial" w:cs="Arial"/>
                <w:noProof/>
              </w:rPr>
              <w:t>Box 3: Signature.</w:t>
            </w:r>
            <w:r w:rsidR="00DB2902">
              <w:rPr>
                <w:noProof/>
                <w:webHidden/>
              </w:rPr>
              <w:tab/>
            </w:r>
            <w:r w:rsidR="00DB2902">
              <w:rPr>
                <w:noProof/>
                <w:webHidden/>
              </w:rPr>
              <w:fldChar w:fldCharType="begin"/>
            </w:r>
            <w:r w:rsidR="00DB2902">
              <w:rPr>
                <w:noProof/>
                <w:webHidden/>
              </w:rPr>
              <w:instrText xml:space="preserve"> PAGEREF _Toc375066942 \h </w:instrText>
            </w:r>
            <w:r w:rsidR="00DB2902">
              <w:rPr>
                <w:noProof/>
                <w:webHidden/>
              </w:rPr>
            </w:r>
            <w:r w:rsidR="00DB2902">
              <w:rPr>
                <w:noProof/>
                <w:webHidden/>
              </w:rPr>
              <w:fldChar w:fldCharType="separate"/>
            </w:r>
            <w:r w:rsidR="003201EA">
              <w:rPr>
                <w:noProof/>
                <w:webHidden/>
              </w:rPr>
              <w:t>34</w:t>
            </w:r>
            <w:r w:rsidR="00DB2902">
              <w:rPr>
                <w:noProof/>
                <w:webHidden/>
              </w:rPr>
              <w:fldChar w:fldCharType="end"/>
            </w:r>
          </w:hyperlink>
        </w:p>
        <w:p w:rsidR="006B7BE0" w:rsidRDefault="006B7BE0">
          <w:r>
            <w:rPr>
              <w:b/>
              <w:bCs/>
              <w:noProof/>
            </w:rPr>
            <w:fldChar w:fldCharType="end"/>
          </w:r>
        </w:p>
      </w:sdtContent>
    </w:sdt>
    <w:p w:rsidR="00AD648A" w:rsidRDefault="00AD648A">
      <w:pPr>
        <w:rPr>
          <w:rFonts w:ascii="Arial" w:hAnsi="Arial" w:cs="Arial"/>
          <w:b/>
          <w:sz w:val="24"/>
          <w:szCs w:val="24"/>
        </w:rPr>
      </w:pPr>
      <w:r>
        <w:rPr>
          <w:rFonts w:ascii="Arial" w:hAnsi="Arial" w:cs="Arial"/>
          <w:b/>
          <w:sz w:val="24"/>
          <w:szCs w:val="24"/>
        </w:rPr>
        <w:br w:type="page"/>
      </w:r>
    </w:p>
    <w:p w:rsidR="008A75DA" w:rsidRPr="006B7BE0" w:rsidRDefault="008A75DA" w:rsidP="003F0C84">
      <w:pPr>
        <w:pStyle w:val="Naslov1"/>
        <w:spacing w:before="360" w:after="100" w:afterAutospacing="1" w:line="240" w:lineRule="auto"/>
        <w:rPr>
          <w:rFonts w:ascii="Arial" w:hAnsi="Arial" w:cs="Arial"/>
          <w:color w:val="auto"/>
        </w:rPr>
      </w:pPr>
      <w:bookmarkStart w:id="1" w:name="_Toc375066891"/>
      <w:r w:rsidRPr="006B7BE0">
        <w:rPr>
          <w:rFonts w:ascii="Arial" w:hAnsi="Arial" w:cs="Arial"/>
          <w:color w:val="auto"/>
        </w:rPr>
        <w:t>INTRODUCTION</w:t>
      </w:r>
      <w:bookmarkEnd w:id="1"/>
    </w:p>
    <w:p w:rsidR="008A75DA" w:rsidRPr="002652A9" w:rsidRDefault="008A75DA" w:rsidP="00AC2619">
      <w:pPr>
        <w:jc w:val="both"/>
        <w:rPr>
          <w:rFonts w:ascii="Arial" w:hAnsi="Arial" w:cs="Arial"/>
          <w:sz w:val="24"/>
          <w:szCs w:val="24"/>
        </w:rPr>
      </w:pPr>
      <w:r w:rsidRPr="002652A9">
        <w:rPr>
          <w:rFonts w:ascii="Arial" w:hAnsi="Arial" w:cs="Arial"/>
          <w:sz w:val="24"/>
          <w:szCs w:val="24"/>
        </w:rPr>
        <w:t>Customs enforcement of intellectual property rights (IPR) is governed in the EU by Regulation (EU) No 608/2013</w:t>
      </w:r>
      <w:r w:rsidR="00AC2619" w:rsidRPr="002652A9">
        <w:rPr>
          <w:rStyle w:val="Sprotnaopomba-sklic"/>
          <w:rFonts w:ascii="Arial" w:hAnsi="Arial" w:cs="Arial"/>
          <w:sz w:val="24"/>
          <w:szCs w:val="24"/>
        </w:rPr>
        <w:footnoteReference w:id="1"/>
      </w:r>
      <w:r w:rsidRPr="002652A9">
        <w:rPr>
          <w:rFonts w:ascii="Arial" w:hAnsi="Arial" w:cs="Arial"/>
          <w:sz w:val="24"/>
          <w:szCs w:val="24"/>
        </w:rPr>
        <w:t>.</w:t>
      </w:r>
      <w:r w:rsidR="002652A9" w:rsidRPr="002652A9">
        <w:rPr>
          <w:rFonts w:ascii="Arial" w:hAnsi="Arial" w:cs="Arial"/>
          <w:sz w:val="24"/>
          <w:szCs w:val="24"/>
        </w:rPr>
        <w:t xml:space="preserve"> </w:t>
      </w:r>
      <w:r w:rsidRPr="002652A9">
        <w:rPr>
          <w:rFonts w:ascii="Arial" w:hAnsi="Arial" w:cs="Arial"/>
          <w:sz w:val="24"/>
          <w:szCs w:val="24"/>
        </w:rPr>
        <w:t>The customs authorities in the EU may detain goods under their control which are suspected of in</w:t>
      </w:r>
      <w:r w:rsidR="000D164F">
        <w:rPr>
          <w:rFonts w:ascii="Arial" w:hAnsi="Arial" w:cs="Arial"/>
          <w:sz w:val="24"/>
          <w:szCs w:val="24"/>
        </w:rPr>
        <w:t>fringing</w:t>
      </w:r>
      <w:r w:rsidRPr="002652A9">
        <w:rPr>
          <w:rFonts w:ascii="Arial" w:hAnsi="Arial" w:cs="Arial"/>
          <w:sz w:val="24"/>
          <w:szCs w:val="24"/>
        </w:rPr>
        <w:t xml:space="preserve"> an IPR. The intervention of the customs authorities usually takes place upon prior request by </w:t>
      </w:r>
      <w:r w:rsidR="000D164F">
        <w:rPr>
          <w:rFonts w:ascii="Arial" w:hAnsi="Arial" w:cs="Arial"/>
          <w:sz w:val="24"/>
          <w:szCs w:val="24"/>
        </w:rPr>
        <w:t>the right holders</w:t>
      </w:r>
      <w:r w:rsidRPr="002652A9">
        <w:rPr>
          <w:rFonts w:ascii="Arial" w:hAnsi="Arial" w:cs="Arial"/>
          <w:sz w:val="24"/>
          <w:szCs w:val="24"/>
        </w:rPr>
        <w:t xml:space="preserve">, though </w:t>
      </w:r>
      <w:r w:rsidR="00643AC0" w:rsidRPr="002652A9">
        <w:rPr>
          <w:rFonts w:ascii="Arial" w:hAnsi="Arial" w:cs="Arial"/>
          <w:sz w:val="24"/>
          <w:szCs w:val="24"/>
        </w:rPr>
        <w:t xml:space="preserve">customs also </w:t>
      </w:r>
      <w:r w:rsidRPr="002652A9">
        <w:rPr>
          <w:rFonts w:ascii="Arial" w:hAnsi="Arial" w:cs="Arial"/>
          <w:sz w:val="24"/>
          <w:szCs w:val="24"/>
        </w:rPr>
        <w:t xml:space="preserve">may detain those goods </w:t>
      </w:r>
      <w:r w:rsidR="000D164F">
        <w:rPr>
          <w:rFonts w:ascii="Arial" w:hAnsi="Arial" w:cs="Arial"/>
          <w:sz w:val="24"/>
          <w:szCs w:val="24"/>
        </w:rPr>
        <w:t>if no</w:t>
      </w:r>
      <w:r w:rsidR="00643AC0" w:rsidRPr="002652A9">
        <w:rPr>
          <w:rFonts w:ascii="Arial" w:hAnsi="Arial" w:cs="Arial"/>
          <w:sz w:val="24"/>
          <w:szCs w:val="24"/>
        </w:rPr>
        <w:t xml:space="preserve"> </w:t>
      </w:r>
      <w:r w:rsidRPr="002652A9">
        <w:rPr>
          <w:rFonts w:ascii="Arial" w:hAnsi="Arial" w:cs="Arial"/>
          <w:sz w:val="24"/>
          <w:szCs w:val="24"/>
        </w:rPr>
        <w:t xml:space="preserve">request </w:t>
      </w:r>
      <w:r w:rsidR="000D164F">
        <w:rPr>
          <w:rFonts w:ascii="Arial" w:hAnsi="Arial" w:cs="Arial"/>
          <w:sz w:val="24"/>
          <w:szCs w:val="24"/>
        </w:rPr>
        <w:t xml:space="preserve">has been made before </w:t>
      </w:r>
      <w:r w:rsidRPr="002652A9">
        <w:rPr>
          <w:rFonts w:ascii="Arial" w:hAnsi="Arial" w:cs="Arial"/>
          <w:sz w:val="24"/>
          <w:szCs w:val="24"/>
        </w:rPr>
        <w:t xml:space="preserve">in order to give </w:t>
      </w:r>
      <w:r w:rsidR="000D164F">
        <w:rPr>
          <w:rFonts w:ascii="Arial" w:hAnsi="Arial" w:cs="Arial"/>
          <w:sz w:val="24"/>
          <w:szCs w:val="24"/>
        </w:rPr>
        <w:t xml:space="preserve">right holders </w:t>
      </w:r>
      <w:r w:rsidRPr="002652A9">
        <w:rPr>
          <w:rFonts w:ascii="Arial" w:hAnsi="Arial" w:cs="Arial"/>
          <w:sz w:val="24"/>
          <w:szCs w:val="24"/>
        </w:rPr>
        <w:t>the opportunity to make it.</w:t>
      </w:r>
    </w:p>
    <w:p w:rsidR="008A75DA" w:rsidRPr="002652A9" w:rsidRDefault="008A75DA" w:rsidP="00AC2619">
      <w:pPr>
        <w:jc w:val="both"/>
        <w:rPr>
          <w:rFonts w:ascii="Arial" w:hAnsi="Arial" w:cs="Arial"/>
          <w:sz w:val="24"/>
          <w:szCs w:val="24"/>
        </w:rPr>
      </w:pPr>
      <w:r w:rsidRPr="002652A9">
        <w:rPr>
          <w:rFonts w:ascii="Arial" w:hAnsi="Arial" w:cs="Arial"/>
          <w:sz w:val="24"/>
          <w:szCs w:val="24"/>
        </w:rPr>
        <w:t xml:space="preserve">The </w:t>
      </w:r>
      <w:r w:rsidR="000D164F">
        <w:rPr>
          <w:rFonts w:ascii="Arial" w:hAnsi="Arial" w:cs="Arial"/>
          <w:sz w:val="24"/>
          <w:szCs w:val="24"/>
        </w:rPr>
        <w:t xml:space="preserve">applicant </w:t>
      </w:r>
      <w:r w:rsidRPr="002652A9">
        <w:rPr>
          <w:rFonts w:ascii="Arial" w:hAnsi="Arial" w:cs="Arial"/>
          <w:sz w:val="24"/>
          <w:szCs w:val="24"/>
        </w:rPr>
        <w:t>request the customs authorities to take action with respect to goods suspected of infringing an intellectual property right</w:t>
      </w:r>
      <w:r w:rsidR="000D164F">
        <w:rPr>
          <w:rFonts w:ascii="Arial" w:hAnsi="Arial" w:cs="Arial"/>
          <w:sz w:val="24"/>
          <w:szCs w:val="24"/>
        </w:rPr>
        <w:t xml:space="preserve">. </w:t>
      </w:r>
      <w:r w:rsidR="00A31B76">
        <w:rPr>
          <w:rFonts w:ascii="Arial" w:hAnsi="Arial" w:cs="Arial"/>
          <w:sz w:val="24"/>
          <w:szCs w:val="24"/>
        </w:rPr>
        <w:t>The</w:t>
      </w:r>
      <w:r w:rsidR="000D164F">
        <w:rPr>
          <w:rFonts w:ascii="Arial" w:hAnsi="Arial" w:cs="Arial"/>
          <w:sz w:val="24"/>
          <w:szCs w:val="24"/>
        </w:rPr>
        <w:t xml:space="preserve"> request</w:t>
      </w:r>
      <w:r w:rsidRPr="002652A9">
        <w:rPr>
          <w:rFonts w:ascii="Arial" w:hAnsi="Arial" w:cs="Arial"/>
          <w:sz w:val="24"/>
          <w:szCs w:val="24"/>
        </w:rPr>
        <w:t xml:space="preserve"> is called </w:t>
      </w:r>
      <w:r w:rsidRPr="002652A9">
        <w:rPr>
          <w:rFonts w:ascii="Arial" w:hAnsi="Arial" w:cs="Arial"/>
          <w:i/>
          <w:sz w:val="24"/>
          <w:szCs w:val="24"/>
        </w:rPr>
        <w:t xml:space="preserve">“application”. </w:t>
      </w:r>
      <w:r w:rsidRPr="002652A9">
        <w:rPr>
          <w:rFonts w:ascii="Arial" w:hAnsi="Arial" w:cs="Arial"/>
          <w:sz w:val="24"/>
          <w:szCs w:val="24"/>
        </w:rPr>
        <w:t xml:space="preserve">When granting the application the customs authorities specify the period during which they are going to take action, which shall </w:t>
      </w:r>
      <w:r w:rsidR="000D164F">
        <w:rPr>
          <w:rFonts w:ascii="Arial" w:hAnsi="Arial" w:cs="Arial"/>
          <w:sz w:val="24"/>
          <w:szCs w:val="24"/>
        </w:rPr>
        <w:t>be no more than</w:t>
      </w:r>
      <w:r w:rsidRPr="002652A9">
        <w:rPr>
          <w:rFonts w:ascii="Arial" w:hAnsi="Arial" w:cs="Arial"/>
          <w:sz w:val="24"/>
          <w:szCs w:val="24"/>
        </w:rPr>
        <w:t xml:space="preserve"> one year. The </w:t>
      </w:r>
      <w:r w:rsidR="000D164F">
        <w:rPr>
          <w:rFonts w:ascii="Arial" w:hAnsi="Arial" w:cs="Arial"/>
          <w:sz w:val="24"/>
          <w:szCs w:val="24"/>
        </w:rPr>
        <w:t>applicant will be called</w:t>
      </w:r>
      <w:r w:rsidRPr="002652A9">
        <w:rPr>
          <w:rFonts w:ascii="Arial" w:hAnsi="Arial" w:cs="Arial"/>
          <w:sz w:val="24"/>
          <w:szCs w:val="24"/>
        </w:rPr>
        <w:t xml:space="preserve"> holder of </w:t>
      </w:r>
      <w:r w:rsidR="000D164F">
        <w:rPr>
          <w:rFonts w:ascii="Arial" w:hAnsi="Arial" w:cs="Arial"/>
          <w:sz w:val="24"/>
          <w:szCs w:val="24"/>
        </w:rPr>
        <w:t>the</w:t>
      </w:r>
      <w:r w:rsidR="000D164F" w:rsidRPr="002652A9">
        <w:rPr>
          <w:rFonts w:ascii="Arial" w:hAnsi="Arial" w:cs="Arial"/>
          <w:sz w:val="24"/>
          <w:szCs w:val="24"/>
        </w:rPr>
        <w:t xml:space="preserve"> </w:t>
      </w:r>
      <w:r w:rsidRPr="002652A9">
        <w:rPr>
          <w:rFonts w:ascii="Arial" w:hAnsi="Arial" w:cs="Arial"/>
          <w:sz w:val="24"/>
          <w:szCs w:val="24"/>
        </w:rPr>
        <w:t xml:space="preserve">decision </w:t>
      </w:r>
      <w:r w:rsidR="000D164F">
        <w:rPr>
          <w:rFonts w:ascii="Arial" w:hAnsi="Arial" w:cs="Arial"/>
          <w:sz w:val="24"/>
          <w:szCs w:val="24"/>
        </w:rPr>
        <w:t xml:space="preserve">once customs have </w:t>
      </w:r>
      <w:r w:rsidRPr="002652A9">
        <w:rPr>
          <w:rFonts w:ascii="Arial" w:hAnsi="Arial" w:cs="Arial"/>
          <w:sz w:val="24"/>
          <w:szCs w:val="24"/>
        </w:rPr>
        <w:t>grant</w:t>
      </w:r>
      <w:r w:rsidR="000D164F">
        <w:rPr>
          <w:rFonts w:ascii="Arial" w:hAnsi="Arial" w:cs="Arial"/>
          <w:sz w:val="24"/>
          <w:szCs w:val="24"/>
        </w:rPr>
        <w:t>ed</w:t>
      </w:r>
      <w:r w:rsidRPr="002652A9">
        <w:rPr>
          <w:rFonts w:ascii="Arial" w:hAnsi="Arial" w:cs="Arial"/>
          <w:sz w:val="24"/>
          <w:szCs w:val="24"/>
        </w:rPr>
        <w:t xml:space="preserve"> </w:t>
      </w:r>
      <w:r w:rsidR="000D164F">
        <w:rPr>
          <w:rFonts w:ascii="Arial" w:hAnsi="Arial" w:cs="Arial"/>
          <w:sz w:val="24"/>
          <w:szCs w:val="24"/>
        </w:rPr>
        <w:t>the</w:t>
      </w:r>
      <w:r w:rsidR="000D164F" w:rsidRPr="002652A9">
        <w:rPr>
          <w:rFonts w:ascii="Arial" w:hAnsi="Arial" w:cs="Arial"/>
          <w:sz w:val="24"/>
          <w:szCs w:val="24"/>
        </w:rPr>
        <w:t xml:space="preserve"> </w:t>
      </w:r>
      <w:r w:rsidRPr="002652A9">
        <w:rPr>
          <w:rFonts w:ascii="Arial" w:hAnsi="Arial" w:cs="Arial"/>
          <w:sz w:val="24"/>
          <w:szCs w:val="24"/>
        </w:rPr>
        <w:t>application</w:t>
      </w:r>
      <w:r w:rsidR="000D164F">
        <w:rPr>
          <w:rFonts w:ascii="Arial" w:hAnsi="Arial" w:cs="Arial"/>
          <w:sz w:val="24"/>
          <w:szCs w:val="24"/>
        </w:rPr>
        <w:t>. The request</w:t>
      </w:r>
      <w:r w:rsidRPr="002652A9">
        <w:rPr>
          <w:rFonts w:ascii="Arial" w:hAnsi="Arial" w:cs="Arial"/>
          <w:sz w:val="24"/>
          <w:szCs w:val="24"/>
        </w:rPr>
        <w:t xml:space="preserve"> to extend th</w:t>
      </w:r>
      <w:r w:rsidR="000D164F">
        <w:rPr>
          <w:rFonts w:ascii="Arial" w:hAnsi="Arial" w:cs="Arial"/>
          <w:sz w:val="24"/>
          <w:szCs w:val="24"/>
        </w:rPr>
        <w:t>e</w:t>
      </w:r>
      <w:r w:rsidRPr="002652A9">
        <w:rPr>
          <w:rFonts w:ascii="Arial" w:hAnsi="Arial" w:cs="Arial"/>
          <w:sz w:val="24"/>
          <w:szCs w:val="24"/>
        </w:rPr>
        <w:t xml:space="preserve"> period on </w:t>
      </w:r>
      <w:r w:rsidR="00AC2619" w:rsidRPr="002652A9">
        <w:rPr>
          <w:rFonts w:ascii="Arial" w:hAnsi="Arial" w:cs="Arial"/>
          <w:sz w:val="24"/>
          <w:szCs w:val="24"/>
        </w:rPr>
        <w:t xml:space="preserve">its </w:t>
      </w:r>
      <w:r w:rsidRPr="002652A9">
        <w:rPr>
          <w:rFonts w:ascii="Arial" w:hAnsi="Arial" w:cs="Arial"/>
          <w:sz w:val="24"/>
          <w:szCs w:val="24"/>
        </w:rPr>
        <w:t>expir</w:t>
      </w:r>
      <w:r w:rsidR="00643AC0" w:rsidRPr="002652A9">
        <w:rPr>
          <w:rFonts w:ascii="Arial" w:hAnsi="Arial" w:cs="Arial"/>
          <w:sz w:val="24"/>
          <w:szCs w:val="24"/>
        </w:rPr>
        <w:t>y</w:t>
      </w:r>
      <w:r w:rsidRPr="002652A9">
        <w:rPr>
          <w:rFonts w:ascii="Arial" w:hAnsi="Arial" w:cs="Arial"/>
          <w:sz w:val="24"/>
          <w:szCs w:val="24"/>
        </w:rPr>
        <w:t xml:space="preserve"> is called </w:t>
      </w:r>
      <w:r w:rsidRPr="002652A9">
        <w:rPr>
          <w:rFonts w:ascii="Arial" w:hAnsi="Arial" w:cs="Arial"/>
          <w:i/>
          <w:sz w:val="24"/>
          <w:szCs w:val="24"/>
        </w:rPr>
        <w:t>“extension request”</w:t>
      </w:r>
      <w:r w:rsidRPr="002652A9">
        <w:rPr>
          <w:rFonts w:ascii="Arial" w:hAnsi="Arial" w:cs="Arial"/>
          <w:sz w:val="24"/>
          <w:szCs w:val="24"/>
        </w:rPr>
        <w:t>.</w:t>
      </w:r>
    </w:p>
    <w:p w:rsidR="008A75DA" w:rsidRPr="002652A9" w:rsidRDefault="008A75DA" w:rsidP="002652A9">
      <w:pPr>
        <w:jc w:val="both"/>
        <w:rPr>
          <w:rFonts w:ascii="Arial" w:hAnsi="Arial" w:cs="Arial"/>
          <w:sz w:val="24"/>
          <w:szCs w:val="24"/>
        </w:rPr>
      </w:pPr>
      <w:r w:rsidRPr="002652A9">
        <w:rPr>
          <w:rFonts w:ascii="Arial" w:hAnsi="Arial" w:cs="Arial"/>
          <w:sz w:val="24"/>
          <w:szCs w:val="24"/>
        </w:rPr>
        <w:t>Both the application and the extension request must be completed using official forms and must be submitted to the competent customs authorities in accordance to Reg</w:t>
      </w:r>
      <w:r w:rsidR="002652A9">
        <w:rPr>
          <w:rFonts w:ascii="Arial" w:hAnsi="Arial" w:cs="Arial"/>
          <w:sz w:val="24"/>
          <w:szCs w:val="24"/>
        </w:rPr>
        <w:t xml:space="preserve">ulation (EU) </w:t>
      </w:r>
      <w:r w:rsidR="00E12711">
        <w:rPr>
          <w:rFonts w:ascii="Arial" w:hAnsi="Arial" w:cs="Arial"/>
          <w:sz w:val="24"/>
          <w:szCs w:val="24"/>
        </w:rPr>
        <w:t xml:space="preserve">No </w:t>
      </w:r>
      <w:r w:rsidRPr="002652A9">
        <w:rPr>
          <w:rFonts w:ascii="Arial" w:hAnsi="Arial" w:cs="Arial"/>
          <w:sz w:val="24"/>
          <w:szCs w:val="24"/>
        </w:rPr>
        <w:t>608/2013. These forms have been established by Regulation</w:t>
      </w:r>
      <w:r w:rsidR="00E12711">
        <w:rPr>
          <w:rFonts w:ascii="Arial" w:hAnsi="Arial" w:cs="Arial"/>
          <w:sz w:val="24"/>
          <w:szCs w:val="24"/>
        </w:rPr>
        <w:t xml:space="preserve"> (EU) No</w:t>
      </w:r>
      <w:r w:rsidRPr="002652A9">
        <w:rPr>
          <w:rFonts w:ascii="Arial" w:hAnsi="Arial" w:cs="Arial"/>
          <w:sz w:val="24"/>
          <w:szCs w:val="24"/>
        </w:rPr>
        <w:t xml:space="preserve"> </w:t>
      </w:r>
      <w:r w:rsidR="00E12711" w:rsidRPr="0007327D">
        <w:rPr>
          <w:rFonts w:ascii="Arial" w:hAnsi="Arial" w:cs="Arial"/>
          <w:sz w:val="24"/>
          <w:szCs w:val="24"/>
        </w:rPr>
        <w:t>1352/2013</w:t>
      </w:r>
      <w:r w:rsidRPr="002652A9">
        <w:rPr>
          <w:rFonts w:ascii="Arial" w:hAnsi="Arial" w:cs="Arial"/>
          <w:sz w:val="24"/>
          <w:szCs w:val="24"/>
        </w:rPr>
        <w:t>.</w:t>
      </w:r>
      <w:r w:rsidR="002652A9">
        <w:rPr>
          <w:rStyle w:val="Sprotnaopomba-sklic"/>
          <w:rFonts w:ascii="Arial" w:hAnsi="Arial" w:cs="Arial"/>
          <w:sz w:val="24"/>
          <w:szCs w:val="24"/>
        </w:rPr>
        <w:footnoteReference w:id="2"/>
      </w:r>
    </w:p>
    <w:p w:rsidR="00907780" w:rsidRDefault="008A75DA" w:rsidP="002652A9">
      <w:pPr>
        <w:jc w:val="both"/>
        <w:rPr>
          <w:rFonts w:ascii="Arial" w:hAnsi="Arial" w:cs="Arial"/>
          <w:sz w:val="24"/>
          <w:szCs w:val="24"/>
        </w:rPr>
      </w:pPr>
      <w:r w:rsidRPr="002652A9">
        <w:rPr>
          <w:rFonts w:ascii="Arial" w:hAnsi="Arial" w:cs="Arial"/>
          <w:sz w:val="24"/>
          <w:szCs w:val="24"/>
        </w:rPr>
        <w:t xml:space="preserve">The purpose of this </w:t>
      </w:r>
      <w:r w:rsidR="002652A9" w:rsidRPr="002652A9">
        <w:rPr>
          <w:rFonts w:ascii="Arial" w:hAnsi="Arial" w:cs="Arial"/>
          <w:sz w:val="24"/>
          <w:szCs w:val="24"/>
        </w:rPr>
        <w:t>manual</w:t>
      </w:r>
      <w:r w:rsidRPr="002652A9">
        <w:rPr>
          <w:rFonts w:ascii="Arial" w:hAnsi="Arial" w:cs="Arial"/>
          <w:sz w:val="24"/>
          <w:szCs w:val="24"/>
        </w:rPr>
        <w:t xml:space="preserve"> is to assist you in the completion of application and extension request forms.</w:t>
      </w:r>
    </w:p>
    <w:p w:rsidR="00907780" w:rsidRDefault="00907780">
      <w:pPr>
        <w:rPr>
          <w:rFonts w:ascii="Arial" w:hAnsi="Arial" w:cs="Arial"/>
          <w:sz w:val="24"/>
          <w:szCs w:val="24"/>
        </w:rPr>
      </w:pPr>
      <w:r>
        <w:rPr>
          <w:rFonts w:ascii="Arial" w:hAnsi="Arial" w:cs="Arial"/>
          <w:sz w:val="24"/>
          <w:szCs w:val="24"/>
        </w:rPr>
        <w:br w:type="page"/>
      </w:r>
    </w:p>
    <w:p w:rsidR="00907780" w:rsidRDefault="00907780" w:rsidP="00907780">
      <w:pPr>
        <w:pStyle w:val="Naslov1"/>
        <w:shd w:val="clear" w:color="auto" w:fill="D9D9D9" w:themeFill="background1" w:themeFillShade="D9"/>
        <w:spacing w:before="600" w:after="600" w:line="240" w:lineRule="auto"/>
        <w:jc w:val="center"/>
        <w:rPr>
          <w:rFonts w:ascii="Arial" w:hAnsi="Arial" w:cs="Arial"/>
          <w:color w:val="auto"/>
        </w:rPr>
      </w:pPr>
      <w:bookmarkStart w:id="2" w:name="_Toc375066892"/>
      <w:r>
        <w:rPr>
          <w:rFonts w:ascii="Arial" w:hAnsi="Arial" w:cs="Arial"/>
          <w:color w:val="auto"/>
        </w:rPr>
        <w:t>APPLICATIONS FOR ACTION</w:t>
      </w:r>
      <w:bookmarkEnd w:id="2"/>
    </w:p>
    <w:p w:rsidR="008A75DA" w:rsidRPr="00907780" w:rsidRDefault="008A75DA" w:rsidP="00907780">
      <w:pPr>
        <w:pStyle w:val="Naslov2"/>
        <w:spacing w:before="480" w:after="100" w:afterAutospacing="1"/>
        <w:rPr>
          <w:rFonts w:ascii="Arial" w:hAnsi="Arial" w:cs="Arial"/>
          <w:color w:val="auto"/>
          <w:sz w:val="24"/>
          <w:szCs w:val="24"/>
        </w:rPr>
      </w:pPr>
      <w:bookmarkStart w:id="3" w:name="_Toc375066893"/>
      <w:r w:rsidRPr="00907780">
        <w:rPr>
          <w:rFonts w:ascii="Arial" w:hAnsi="Arial" w:cs="Arial"/>
          <w:color w:val="auto"/>
          <w:sz w:val="24"/>
          <w:szCs w:val="24"/>
        </w:rPr>
        <w:t>TO WHOM THE APPLICATION MUST BE SUBMITTED?</w:t>
      </w:r>
      <w:bookmarkEnd w:id="3"/>
    </w:p>
    <w:p w:rsidR="008A75DA" w:rsidRPr="002652A9" w:rsidRDefault="008A75DA" w:rsidP="008A75DA">
      <w:pPr>
        <w:spacing w:after="100" w:afterAutospacing="1"/>
        <w:jc w:val="both"/>
        <w:rPr>
          <w:rFonts w:ascii="Arial" w:hAnsi="Arial" w:cs="Arial"/>
          <w:sz w:val="24"/>
          <w:szCs w:val="24"/>
        </w:rPr>
      </w:pPr>
      <w:r w:rsidRPr="002652A9">
        <w:rPr>
          <w:rFonts w:ascii="Arial" w:hAnsi="Arial" w:cs="Arial"/>
          <w:sz w:val="24"/>
          <w:szCs w:val="24"/>
        </w:rPr>
        <w:t xml:space="preserve">The applications must be submitted to the competent customs department designated by the Member States. The </w:t>
      </w:r>
      <w:r w:rsidRPr="002652A9">
        <w:rPr>
          <w:rFonts w:ascii="Arial" w:hAnsi="Arial" w:cs="Arial"/>
          <w:b/>
          <w:sz w:val="24"/>
          <w:szCs w:val="24"/>
        </w:rPr>
        <w:t>list of competent customs departments</w:t>
      </w:r>
      <w:r w:rsidRPr="002652A9">
        <w:rPr>
          <w:rFonts w:ascii="Arial" w:hAnsi="Arial" w:cs="Arial"/>
          <w:sz w:val="24"/>
          <w:szCs w:val="24"/>
        </w:rPr>
        <w:t xml:space="preserve"> is published on the website of the Commission: </w:t>
      </w:r>
    </w:p>
    <w:p w:rsidR="008A75DA" w:rsidRPr="002652A9" w:rsidRDefault="00E31F81" w:rsidP="008A75DA">
      <w:pPr>
        <w:spacing w:after="100" w:afterAutospacing="1"/>
        <w:jc w:val="both"/>
        <w:rPr>
          <w:rFonts w:ascii="Arial" w:hAnsi="Arial" w:cs="Arial"/>
          <w:sz w:val="24"/>
          <w:szCs w:val="24"/>
        </w:rPr>
      </w:pPr>
      <w:hyperlink r:id="rId10" w:history="1">
        <w:r w:rsidR="008A75DA" w:rsidRPr="002652A9">
          <w:rPr>
            <w:rStyle w:val="Hiperpovezava"/>
            <w:rFonts w:ascii="Arial" w:hAnsi="Arial" w:cs="Arial"/>
            <w:sz w:val="24"/>
            <w:szCs w:val="24"/>
          </w:rPr>
          <w:t>http://ec.europa.eu/taxation_customs/customs/customs_controls/counterfeit_piracy/right_holders/index_en.htm</w:t>
        </w:r>
      </w:hyperlink>
    </w:p>
    <w:p w:rsidR="00556B20" w:rsidRPr="00907780" w:rsidRDefault="008F5E2D" w:rsidP="000745CA">
      <w:pPr>
        <w:pStyle w:val="Naslov2"/>
        <w:spacing w:before="480" w:after="100" w:afterAutospacing="1"/>
        <w:rPr>
          <w:rFonts w:ascii="Arial" w:hAnsi="Arial" w:cs="Arial"/>
          <w:color w:val="auto"/>
          <w:sz w:val="24"/>
          <w:szCs w:val="24"/>
        </w:rPr>
      </w:pPr>
      <w:bookmarkStart w:id="4" w:name="_Toc375066894"/>
      <w:r w:rsidRPr="00907780">
        <w:rPr>
          <w:rFonts w:ascii="Arial" w:hAnsi="Arial" w:cs="Arial"/>
          <w:color w:val="auto"/>
          <w:sz w:val="24"/>
          <w:szCs w:val="24"/>
        </w:rPr>
        <w:t>TYPES OF APPLICATION</w:t>
      </w:r>
      <w:bookmarkEnd w:id="4"/>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There are two types of applications:</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 National application: </w:t>
      </w:r>
      <w:r w:rsidR="00643AC0" w:rsidRPr="002652A9">
        <w:rPr>
          <w:rFonts w:ascii="Arial" w:hAnsi="Arial" w:cs="Arial"/>
          <w:sz w:val="24"/>
          <w:szCs w:val="24"/>
        </w:rPr>
        <w:t xml:space="preserve">an </w:t>
      </w:r>
      <w:r w:rsidRPr="002652A9">
        <w:rPr>
          <w:rFonts w:ascii="Arial" w:hAnsi="Arial" w:cs="Arial"/>
          <w:sz w:val="24"/>
          <w:szCs w:val="24"/>
        </w:rPr>
        <w:t>app</w:t>
      </w:r>
      <w:r w:rsidR="00643AC0" w:rsidRPr="002652A9">
        <w:rPr>
          <w:rFonts w:ascii="Arial" w:hAnsi="Arial" w:cs="Arial"/>
          <w:sz w:val="24"/>
          <w:szCs w:val="24"/>
        </w:rPr>
        <w:t>lication submitted in a Member S</w:t>
      </w:r>
      <w:r w:rsidRPr="002652A9">
        <w:rPr>
          <w:rFonts w:ascii="Arial" w:hAnsi="Arial" w:cs="Arial"/>
          <w:sz w:val="24"/>
          <w:szCs w:val="24"/>
        </w:rPr>
        <w:t>tate requesting its customs authorities to take action in that Member State.</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 Union application: </w:t>
      </w:r>
      <w:r w:rsidR="008F5E2D" w:rsidRPr="002652A9">
        <w:rPr>
          <w:rFonts w:ascii="Arial" w:hAnsi="Arial" w:cs="Arial"/>
          <w:sz w:val="24"/>
          <w:szCs w:val="24"/>
        </w:rPr>
        <w:t xml:space="preserve">an </w:t>
      </w:r>
      <w:r w:rsidRPr="002652A9">
        <w:rPr>
          <w:rFonts w:ascii="Arial" w:hAnsi="Arial" w:cs="Arial"/>
          <w:sz w:val="24"/>
          <w:szCs w:val="24"/>
        </w:rPr>
        <w:t xml:space="preserve">application submitted in a Member State requesting </w:t>
      </w:r>
      <w:r w:rsidR="008F5E2D" w:rsidRPr="002652A9">
        <w:rPr>
          <w:rFonts w:ascii="Arial" w:hAnsi="Arial" w:cs="Arial"/>
          <w:sz w:val="24"/>
          <w:szCs w:val="24"/>
        </w:rPr>
        <w:t xml:space="preserve">the </w:t>
      </w:r>
      <w:r w:rsidRPr="002652A9">
        <w:rPr>
          <w:rFonts w:ascii="Arial" w:hAnsi="Arial" w:cs="Arial"/>
          <w:sz w:val="24"/>
          <w:szCs w:val="24"/>
        </w:rPr>
        <w:t>customs authorities</w:t>
      </w:r>
      <w:r w:rsidR="008F5E2D" w:rsidRPr="002652A9">
        <w:rPr>
          <w:rFonts w:ascii="Arial" w:hAnsi="Arial" w:cs="Arial"/>
          <w:sz w:val="24"/>
          <w:szCs w:val="24"/>
        </w:rPr>
        <w:t xml:space="preserve"> of that Member State</w:t>
      </w:r>
      <w:r w:rsidRPr="002652A9">
        <w:rPr>
          <w:rFonts w:ascii="Arial" w:hAnsi="Arial" w:cs="Arial"/>
          <w:sz w:val="24"/>
          <w:szCs w:val="24"/>
        </w:rPr>
        <w:t xml:space="preserve"> </w:t>
      </w:r>
      <w:r w:rsidRPr="002652A9">
        <w:rPr>
          <w:rFonts w:ascii="Arial" w:hAnsi="Arial" w:cs="Arial"/>
          <w:sz w:val="24"/>
          <w:szCs w:val="24"/>
          <w:u w:val="single"/>
        </w:rPr>
        <w:t>and</w:t>
      </w:r>
      <w:r w:rsidRPr="002652A9">
        <w:rPr>
          <w:rFonts w:ascii="Arial" w:hAnsi="Arial" w:cs="Arial"/>
          <w:sz w:val="24"/>
          <w:szCs w:val="24"/>
        </w:rPr>
        <w:t xml:space="preserve"> the customs authorities of one or more other Member States to take action in their respective territories.</w:t>
      </w:r>
      <w:r w:rsidR="008F5E2D" w:rsidRPr="002652A9">
        <w:rPr>
          <w:rFonts w:ascii="Arial" w:hAnsi="Arial" w:cs="Arial"/>
          <w:sz w:val="24"/>
          <w:szCs w:val="24"/>
        </w:rPr>
        <w:t xml:space="preserve"> </w:t>
      </w:r>
    </w:p>
    <w:p w:rsidR="00EB1A99" w:rsidRPr="002652A9" w:rsidRDefault="00EB1A99" w:rsidP="00EB1A99">
      <w:pPr>
        <w:spacing w:after="100" w:afterAutospacing="1"/>
        <w:jc w:val="both"/>
        <w:rPr>
          <w:rFonts w:ascii="Arial" w:hAnsi="Arial" w:cs="Arial"/>
          <w:sz w:val="24"/>
          <w:szCs w:val="24"/>
        </w:rPr>
      </w:pPr>
    </w:p>
    <w:p w:rsidR="008F5E2D" w:rsidRPr="00907780" w:rsidRDefault="008F5E2D" w:rsidP="00907780">
      <w:pPr>
        <w:pStyle w:val="Naslov2"/>
        <w:spacing w:before="480" w:after="100" w:afterAutospacing="1"/>
        <w:rPr>
          <w:rFonts w:ascii="Arial" w:hAnsi="Arial" w:cs="Arial"/>
          <w:color w:val="auto"/>
          <w:sz w:val="24"/>
          <w:szCs w:val="24"/>
        </w:rPr>
      </w:pPr>
      <w:bookmarkStart w:id="5" w:name="_Toc375066895"/>
      <w:r w:rsidRPr="00907780">
        <w:rPr>
          <w:rFonts w:ascii="Arial" w:hAnsi="Arial" w:cs="Arial"/>
          <w:color w:val="auto"/>
          <w:sz w:val="24"/>
          <w:szCs w:val="24"/>
        </w:rPr>
        <w:t>PERSONS ENTITLED TO SUBMIT AN APPLICATION FOR ACTION.</w:t>
      </w:r>
      <w:bookmarkEnd w:id="5"/>
    </w:p>
    <w:p w:rsidR="008F5E2D" w:rsidRPr="002652A9" w:rsidRDefault="008F5E2D" w:rsidP="008F5E2D">
      <w:pPr>
        <w:spacing w:after="100" w:afterAutospacing="1"/>
        <w:jc w:val="both"/>
        <w:rPr>
          <w:rFonts w:ascii="Arial" w:hAnsi="Arial" w:cs="Arial"/>
          <w:sz w:val="24"/>
          <w:szCs w:val="24"/>
        </w:rPr>
      </w:pPr>
      <w:r w:rsidRPr="002652A9">
        <w:rPr>
          <w:rFonts w:ascii="Arial" w:hAnsi="Arial" w:cs="Arial"/>
          <w:sz w:val="24"/>
          <w:szCs w:val="24"/>
        </w:rPr>
        <w:t xml:space="preserve">The persons and entities entitled to submit an application are those mentioned in Article 3 of Regulation (EU) </w:t>
      </w:r>
      <w:r w:rsidR="00E12711">
        <w:rPr>
          <w:rFonts w:ascii="Arial" w:hAnsi="Arial" w:cs="Arial"/>
          <w:sz w:val="24"/>
          <w:szCs w:val="24"/>
        </w:rPr>
        <w:t xml:space="preserve">No </w:t>
      </w:r>
      <w:r w:rsidRPr="002652A9">
        <w:rPr>
          <w:rFonts w:ascii="Arial" w:hAnsi="Arial" w:cs="Arial"/>
          <w:sz w:val="24"/>
          <w:szCs w:val="24"/>
        </w:rPr>
        <w:t>608/2013.</w:t>
      </w:r>
    </w:p>
    <w:p w:rsidR="008F5E2D" w:rsidRPr="002652A9" w:rsidRDefault="008F5E2D" w:rsidP="008F5E2D">
      <w:pPr>
        <w:spacing w:after="100" w:afterAutospacing="1"/>
        <w:jc w:val="both"/>
        <w:rPr>
          <w:rFonts w:ascii="Arial" w:hAnsi="Arial" w:cs="Arial"/>
          <w:sz w:val="24"/>
          <w:szCs w:val="24"/>
        </w:rPr>
      </w:pPr>
      <w:r w:rsidRPr="002652A9">
        <w:rPr>
          <w:rFonts w:ascii="Arial" w:hAnsi="Arial" w:cs="Arial"/>
          <w:sz w:val="24"/>
          <w:szCs w:val="24"/>
        </w:rPr>
        <w:t xml:space="preserve">Those persons </w:t>
      </w:r>
      <w:r w:rsidR="000D164F">
        <w:rPr>
          <w:rFonts w:ascii="Arial" w:hAnsi="Arial" w:cs="Arial"/>
          <w:sz w:val="24"/>
          <w:szCs w:val="24"/>
        </w:rPr>
        <w:t xml:space="preserve">and entities </w:t>
      </w:r>
      <w:r w:rsidRPr="002652A9">
        <w:rPr>
          <w:rFonts w:ascii="Arial" w:hAnsi="Arial" w:cs="Arial"/>
          <w:sz w:val="24"/>
          <w:szCs w:val="24"/>
        </w:rPr>
        <w:t xml:space="preserve">are entitled to submit an application requesting action of the customs authorities of a Member State only </w:t>
      </w:r>
      <w:r w:rsidR="000D164F">
        <w:rPr>
          <w:rFonts w:ascii="Arial" w:hAnsi="Arial" w:cs="Arial"/>
          <w:sz w:val="24"/>
          <w:szCs w:val="24"/>
        </w:rPr>
        <w:t>when</w:t>
      </w:r>
      <w:r w:rsidRPr="002652A9">
        <w:rPr>
          <w:rFonts w:ascii="Arial" w:hAnsi="Arial" w:cs="Arial"/>
          <w:sz w:val="24"/>
          <w:szCs w:val="24"/>
        </w:rPr>
        <w:t xml:space="preserve"> they are entitled to initiate proceedings in order to determine whether an intellectual property right has been infringed in that Member State. </w:t>
      </w:r>
      <w:r w:rsidR="00643AC0" w:rsidRPr="002652A9">
        <w:rPr>
          <w:rFonts w:ascii="Arial" w:hAnsi="Arial" w:cs="Arial"/>
          <w:sz w:val="24"/>
          <w:szCs w:val="24"/>
        </w:rPr>
        <w:t xml:space="preserve">A person who is not entitled to initiate legal proceedings for the formal determination of </w:t>
      </w:r>
      <w:r w:rsidR="000D164F">
        <w:rPr>
          <w:rFonts w:ascii="Arial" w:hAnsi="Arial" w:cs="Arial"/>
          <w:sz w:val="24"/>
          <w:szCs w:val="24"/>
        </w:rPr>
        <w:t xml:space="preserve">an </w:t>
      </w:r>
      <w:r w:rsidR="00643AC0" w:rsidRPr="002652A9">
        <w:rPr>
          <w:rFonts w:ascii="Arial" w:hAnsi="Arial" w:cs="Arial"/>
          <w:sz w:val="24"/>
          <w:szCs w:val="24"/>
        </w:rPr>
        <w:t>IPR infringement is not entitled either to request the customs authorities to take action on goods suspected of being involved in an IPR infringement.</w:t>
      </w:r>
    </w:p>
    <w:p w:rsidR="008F5E2D" w:rsidRPr="002652A9" w:rsidRDefault="00643AC0" w:rsidP="008F5E2D">
      <w:pPr>
        <w:spacing w:after="100" w:afterAutospacing="1"/>
        <w:jc w:val="both"/>
        <w:rPr>
          <w:rFonts w:ascii="Arial" w:hAnsi="Arial" w:cs="Arial"/>
          <w:sz w:val="24"/>
          <w:szCs w:val="24"/>
        </w:rPr>
      </w:pPr>
      <w:r w:rsidRPr="002652A9">
        <w:rPr>
          <w:rFonts w:ascii="Arial" w:hAnsi="Arial" w:cs="Arial"/>
          <w:sz w:val="24"/>
          <w:szCs w:val="24"/>
        </w:rPr>
        <w:t>A</w:t>
      </w:r>
      <w:r w:rsidR="008F5E2D" w:rsidRPr="002652A9">
        <w:rPr>
          <w:rFonts w:ascii="Arial" w:hAnsi="Arial" w:cs="Arial"/>
          <w:sz w:val="24"/>
          <w:szCs w:val="24"/>
        </w:rPr>
        <w:t>rticle</w:t>
      </w:r>
      <w:r w:rsidRPr="002652A9">
        <w:rPr>
          <w:rFonts w:ascii="Arial" w:hAnsi="Arial" w:cs="Arial"/>
          <w:sz w:val="24"/>
          <w:szCs w:val="24"/>
        </w:rPr>
        <w:t xml:space="preserve"> 3</w:t>
      </w:r>
      <w:r w:rsidR="00911814">
        <w:rPr>
          <w:rFonts w:ascii="Arial" w:hAnsi="Arial" w:cs="Arial"/>
          <w:sz w:val="24"/>
          <w:szCs w:val="24"/>
        </w:rPr>
        <w:t xml:space="preserve"> of Regulation (EU) </w:t>
      </w:r>
      <w:r w:rsidR="00E12711">
        <w:rPr>
          <w:rFonts w:ascii="Arial" w:hAnsi="Arial" w:cs="Arial"/>
          <w:sz w:val="24"/>
          <w:szCs w:val="24"/>
        </w:rPr>
        <w:t xml:space="preserve">No </w:t>
      </w:r>
      <w:r w:rsidR="00911814">
        <w:rPr>
          <w:rFonts w:ascii="Arial" w:hAnsi="Arial" w:cs="Arial"/>
          <w:sz w:val="24"/>
          <w:szCs w:val="24"/>
        </w:rPr>
        <w:t>608/2013</w:t>
      </w:r>
      <w:r w:rsidR="008F5E2D" w:rsidRPr="002652A9">
        <w:rPr>
          <w:rFonts w:ascii="Arial" w:hAnsi="Arial" w:cs="Arial"/>
          <w:sz w:val="24"/>
          <w:szCs w:val="24"/>
        </w:rPr>
        <w:t xml:space="preserve"> lists the persons and entities</w:t>
      </w:r>
      <w:r w:rsidR="00911814">
        <w:rPr>
          <w:rFonts w:ascii="Arial" w:hAnsi="Arial" w:cs="Arial"/>
          <w:sz w:val="24"/>
          <w:szCs w:val="24"/>
        </w:rPr>
        <w:t xml:space="preserve"> that may submit an application</w:t>
      </w:r>
      <w:r w:rsidR="008F5E2D" w:rsidRPr="002652A9">
        <w:rPr>
          <w:rFonts w:ascii="Arial" w:hAnsi="Arial" w:cs="Arial"/>
          <w:sz w:val="24"/>
          <w:szCs w:val="24"/>
        </w:rPr>
        <w:t>, as well as the kind of applications they may submit</w:t>
      </w:r>
      <w:r w:rsidR="00911814">
        <w:rPr>
          <w:rFonts w:ascii="Arial" w:hAnsi="Arial" w:cs="Arial"/>
          <w:sz w:val="24"/>
          <w:szCs w:val="24"/>
        </w:rPr>
        <w:t>, as follows</w:t>
      </w:r>
      <w:r w:rsidR="008F5E2D" w:rsidRPr="002652A9">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6558"/>
        <w:gridCol w:w="1364"/>
        <w:gridCol w:w="1364"/>
      </w:tblGrid>
      <w:tr w:rsidR="008F5E2D" w:rsidRPr="002652A9" w:rsidTr="0007327D">
        <w:trPr>
          <w:cantSplit/>
        </w:trPr>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p>
        </w:tc>
        <w:tc>
          <w:tcPr>
            <w:tcW w:w="1364" w:type="dxa"/>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National</w:t>
            </w:r>
          </w:p>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application</w:t>
            </w:r>
          </w:p>
        </w:tc>
        <w:tc>
          <w:tcPr>
            <w:tcW w:w="1364" w:type="dxa"/>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 xml:space="preserve">Union </w:t>
            </w:r>
          </w:p>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application</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Right-holders</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Intellectual property collective rights management bodies of Article 4(1)(c) Directive 2004/48/EC</w:t>
            </w:r>
            <w:r w:rsidR="00643AC0" w:rsidRPr="002652A9">
              <w:rPr>
                <w:rStyle w:val="Sprotnaopomba-sklic"/>
                <w:rFonts w:ascii="Arial" w:hAnsi="Arial" w:cs="Arial"/>
                <w:sz w:val="24"/>
                <w:szCs w:val="24"/>
              </w:rPr>
              <w:footnoteReference w:id="3"/>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lang w:val="fr-BE"/>
              </w:rPr>
            </w:pPr>
            <w:r w:rsidRPr="002652A9">
              <w:rPr>
                <w:rFonts w:ascii="Arial" w:hAnsi="Arial" w:cs="Arial"/>
                <w:sz w:val="24"/>
                <w:szCs w:val="24"/>
                <w:lang w:val="fr-BE"/>
              </w:rPr>
              <w:t>Professional defence bodies Article 4(1)(d) Directive 2004/48/EC</w:t>
            </w:r>
            <w:r w:rsidR="008803E9" w:rsidRPr="002652A9">
              <w:rPr>
                <w:rStyle w:val="Sprotnaopomba-sklic"/>
                <w:rFonts w:ascii="Arial" w:hAnsi="Arial" w:cs="Arial"/>
                <w:sz w:val="24"/>
                <w:szCs w:val="24"/>
                <w:lang w:val="fr-BE"/>
              </w:rPr>
              <w:footnoteReference w:id="4"/>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lang w:val="fr-BE"/>
              </w:rPr>
            </w:pPr>
            <w:r w:rsidRPr="002652A9">
              <w:rPr>
                <w:rFonts w:ascii="Arial" w:hAnsi="Arial" w:cs="Arial"/>
                <w:sz w:val="24"/>
                <w:szCs w:val="24"/>
                <w:lang w:val="fr-BE"/>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lang w:val="fr-BE"/>
              </w:rPr>
            </w:pPr>
            <w:r w:rsidRPr="002652A9">
              <w:rPr>
                <w:rFonts w:ascii="Arial" w:hAnsi="Arial" w:cs="Arial"/>
                <w:sz w:val="24"/>
                <w:szCs w:val="24"/>
                <w:lang w:val="fr-BE"/>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Groups of producers of products with a geographical indication provided for in Union law or representatives of such groups, operators entitled to use a geographical indication as well as inspection bodies or authorities competent for such a geographical indication</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Persons or entities authorised to use intellectual property rights, formally authorised by the right-holder to initiate proceedings in order to determine whether the intellectual property right has been infringed</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Groups of producers of products with a geographical indication provided for in National law or representatives of such groups, operators entitled to use a geographical indication as well as inspection bodies or authorities competent for such a geographical indication</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Holders of exclusive licenses covering the entire territory of two or more Member States, formally authorised formally in those Member States by the right-holder to initiate proceedings in order to determine whether the intellectual property right has been infringed</w:t>
            </w:r>
          </w:p>
        </w:tc>
        <w:tc>
          <w:tcPr>
            <w:tcW w:w="1364" w:type="dxa"/>
            <w:shd w:val="clear" w:color="auto" w:fill="auto"/>
            <w:vAlign w:val="center"/>
          </w:tcPr>
          <w:p w:rsidR="008F5E2D" w:rsidRPr="002652A9" w:rsidRDefault="008803E9"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bl>
    <w:p w:rsidR="008F5E2D" w:rsidRPr="002652A9" w:rsidRDefault="008F5E2D" w:rsidP="008F5E2D">
      <w:pPr>
        <w:spacing w:after="100" w:afterAutospacing="1"/>
        <w:jc w:val="both"/>
        <w:rPr>
          <w:rFonts w:ascii="Arial" w:hAnsi="Arial" w:cs="Arial"/>
          <w:sz w:val="24"/>
          <w:szCs w:val="24"/>
        </w:rPr>
      </w:pPr>
    </w:p>
    <w:p w:rsidR="00CF5266" w:rsidRDefault="000D164F" w:rsidP="008F5E2D">
      <w:pPr>
        <w:spacing w:after="100" w:afterAutospacing="1"/>
        <w:jc w:val="both"/>
        <w:rPr>
          <w:rFonts w:ascii="Arial" w:eastAsia="Times New Roman" w:hAnsi="Arial" w:cs="Arial"/>
          <w:sz w:val="24"/>
          <w:szCs w:val="24"/>
          <w:lang w:eastAsia="en-GB"/>
        </w:rPr>
      </w:pPr>
      <w:r>
        <w:rPr>
          <w:rFonts w:ascii="Arial" w:hAnsi="Arial" w:cs="Arial"/>
          <w:sz w:val="24"/>
          <w:szCs w:val="24"/>
        </w:rPr>
        <w:t>T</w:t>
      </w:r>
      <w:r w:rsidR="00CF5266">
        <w:rPr>
          <w:rFonts w:ascii="Arial" w:hAnsi="Arial" w:cs="Arial"/>
          <w:sz w:val="24"/>
          <w:szCs w:val="24"/>
        </w:rPr>
        <w:t xml:space="preserve">he application must contain </w:t>
      </w:r>
      <w:r w:rsidR="00CF5266" w:rsidRPr="00A94FFA">
        <w:rPr>
          <w:rFonts w:ascii="Arial" w:eastAsia="Times New Roman" w:hAnsi="Arial" w:cs="Arial"/>
          <w:sz w:val="24"/>
          <w:szCs w:val="24"/>
          <w:lang w:eastAsia="en-GB"/>
        </w:rPr>
        <w:t>documents providing evidence to satisfy the competent customs department that the applicant is entitled to subm</w:t>
      </w:r>
      <w:r w:rsidR="00CF5266">
        <w:rPr>
          <w:rFonts w:ascii="Arial" w:eastAsia="Times New Roman" w:hAnsi="Arial" w:cs="Arial"/>
          <w:sz w:val="24"/>
          <w:szCs w:val="24"/>
          <w:lang w:eastAsia="en-GB"/>
        </w:rPr>
        <w:t>it the application</w:t>
      </w:r>
      <w:r w:rsidR="007A4D23">
        <w:rPr>
          <w:rFonts w:ascii="Arial" w:eastAsia="Times New Roman" w:hAnsi="Arial" w:cs="Arial"/>
          <w:color w:val="FF0000"/>
          <w:sz w:val="24"/>
          <w:szCs w:val="24"/>
          <w:lang w:eastAsia="en-GB"/>
        </w:rPr>
        <w:t xml:space="preserve">. </w:t>
      </w:r>
      <w:r w:rsidR="007A4D23" w:rsidRPr="003F0C84">
        <w:rPr>
          <w:rFonts w:ascii="Arial" w:eastAsia="Times New Roman" w:hAnsi="Arial" w:cs="Arial"/>
          <w:sz w:val="24"/>
          <w:szCs w:val="24"/>
          <w:lang w:eastAsia="en-GB"/>
        </w:rPr>
        <w:t xml:space="preserve">Documents </w:t>
      </w:r>
      <w:r w:rsidRPr="003F0C84">
        <w:rPr>
          <w:rFonts w:ascii="Arial" w:eastAsia="Times New Roman" w:hAnsi="Arial" w:cs="Arial"/>
          <w:sz w:val="24"/>
          <w:szCs w:val="24"/>
          <w:lang w:eastAsia="en-GB"/>
        </w:rPr>
        <w:t>can be</w:t>
      </w:r>
      <w:r w:rsidR="007A4D23" w:rsidRPr="003F0C84">
        <w:rPr>
          <w:rFonts w:ascii="Arial" w:eastAsia="Times New Roman" w:hAnsi="Arial" w:cs="Arial"/>
          <w:sz w:val="24"/>
          <w:szCs w:val="24"/>
          <w:lang w:eastAsia="en-GB"/>
        </w:rPr>
        <w:t xml:space="preserve"> written</w:t>
      </w:r>
      <w:r w:rsidRPr="003F0C84">
        <w:rPr>
          <w:rFonts w:ascii="Arial" w:eastAsia="Times New Roman" w:hAnsi="Arial" w:cs="Arial"/>
          <w:sz w:val="24"/>
          <w:szCs w:val="24"/>
          <w:lang w:eastAsia="en-GB"/>
        </w:rPr>
        <w:t>,</w:t>
      </w:r>
      <w:r w:rsidR="007A4D23" w:rsidRPr="003F0C84">
        <w:rPr>
          <w:rFonts w:ascii="Arial" w:eastAsia="Times New Roman" w:hAnsi="Arial" w:cs="Arial"/>
          <w:sz w:val="24"/>
          <w:szCs w:val="24"/>
          <w:lang w:eastAsia="en-GB"/>
        </w:rPr>
        <w:t xml:space="preserve"> printed </w:t>
      </w:r>
      <w:r w:rsidRPr="003F0C84">
        <w:rPr>
          <w:rFonts w:ascii="Arial" w:eastAsia="Times New Roman" w:hAnsi="Arial" w:cs="Arial"/>
          <w:sz w:val="24"/>
          <w:szCs w:val="24"/>
          <w:lang w:eastAsia="en-GB"/>
        </w:rPr>
        <w:t xml:space="preserve">or electronic </w:t>
      </w:r>
      <w:r w:rsidR="007A4D23" w:rsidRPr="003F0C84">
        <w:rPr>
          <w:rFonts w:ascii="Arial" w:eastAsia="Times New Roman" w:hAnsi="Arial" w:cs="Arial"/>
          <w:sz w:val="24"/>
          <w:szCs w:val="24"/>
          <w:lang w:eastAsia="en-GB"/>
        </w:rPr>
        <w:t>documents</w:t>
      </w:r>
      <w:r w:rsidRPr="003F0C84">
        <w:rPr>
          <w:rFonts w:ascii="Arial" w:eastAsia="Times New Roman" w:hAnsi="Arial" w:cs="Arial"/>
          <w:sz w:val="24"/>
          <w:szCs w:val="24"/>
          <w:lang w:eastAsia="en-GB"/>
        </w:rPr>
        <w:t>.</w:t>
      </w:r>
    </w:p>
    <w:p w:rsidR="002A0E4A" w:rsidRPr="002A0E4A" w:rsidRDefault="002A0E4A" w:rsidP="002A0E4A">
      <w:pPr>
        <w:spacing w:after="100" w:afterAutospacing="1"/>
        <w:jc w:val="both"/>
        <w:rPr>
          <w:rFonts w:ascii="Arial" w:eastAsia="Times New Roman" w:hAnsi="Arial" w:cs="Arial"/>
          <w:sz w:val="24"/>
          <w:szCs w:val="24"/>
          <w:lang w:eastAsia="en-GB"/>
        </w:rPr>
      </w:pPr>
      <w:r>
        <w:rPr>
          <w:rFonts w:ascii="Arial" w:eastAsia="Times New Roman" w:hAnsi="Arial" w:cs="Arial"/>
          <w:sz w:val="24"/>
          <w:szCs w:val="24"/>
          <w:lang w:eastAsia="en-GB"/>
        </w:rPr>
        <w:t>Applicants</w:t>
      </w:r>
      <w:r w:rsidRPr="002A0E4A">
        <w:rPr>
          <w:rFonts w:ascii="Arial" w:eastAsia="Times New Roman" w:hAnsi="Arial" w:cs="Arial"/>
          <w:sz w:val="24"/>
          <w:szCs w:val="24"/>
          <w:lang w:eastAsia="en-GB"/>
        </w:rPr>
        <w:t xml:space="preserve"> are required to provide evidence of their entitlement, for example by providing certified roll extracts, register extracts or copies of the rights in question. In the case of copyrights, related rights or design rights which are not registered the right-holders have to demonstrate credibly that a claim to a right may be made (e.g. affidavit, declarations concerning the authorship, where available certificates of registration of copyrights).</w:t>
      </w:r>
    </w:p>
    <w:p w:rsidR="002A0E4A" w:rsidRDefault="002A0E4A" w:rsidP="002A0E4A">
      <w:pPr>
        <w:spacing w:after="100" w:afterAutospacing="1"/>
        <w:jc w:val="both"/>
        <w:rPr>
          <w:rFonts w:ascii="Arial" w:eastAsia="Times New Roman" w:hAnsi="Arial" w:cs="Arial"/>
          <w:sz w:val="24"/>
          <w:szCs w:val="24"/>
          <w:lang w:eastAsia="en-GB"/>
        </w:rPr>
      </w:pPr>
      <w:r w:rsidRPr="002A0E4A">
        <w:rPr>
          <w:rFonts w:ascii="Arial" w:eastAsia="Times New Roman" w:hAnsi="Arial" w:cs="Arial"/>
          <w:sz w:val="24"/>
          <w:szCs w:val="24"/>
          <w:lang w:eastAsia="en-GB"/>
        </w:rPr>
        <w:t>If the applicant is not the owner of the rights, but a person authorized to use the rights, or a nominated representative, then the applicant must prove his or her authorization to use the rights or act as representative in addition to proving ownership of a right. This can generally be done by submitting the appropriate contracts. It is also possible to submit a separate proxy from the right-holder without the use of any special form.</w:t>
      </w:r>
    </w:p>
    <w:p w:rsidR="008803E9" w:rsidRPr="00907780" w:rsidRDefault="008803E9" w:rsidP="00907780">
      <w:pPr>
        <w:pStyle w:val="Naslov2"/>
        <w:spacing w:before="480" w:after="100" w:afterAutospacing="1"/>
        <w:rPr>
          <w:rFonts w:ascii="Arial" w:hAnsi="Arial" w:cs="Arial"/>
          <w:color w:val="auto"/>
          <w:sz w:val="24"/>
          <w:szCs w:val="24"/>
        </w:rPr>
      </w:pPr>
      <w:bookmarkStart w:id="6" w:name="_Toc375066896"/>
      <w:r w:rsidRPr="00907780">
        <w:rPr>
          <w:rFonts w:ascii="Arial" w:hAnsi="Arial" w:cs="Arial"/>
          <w:color w:val="auto"/>
          <w:sz w:val="24"/>
          <w:szCs w:val="24"/>
        </w:rPr>
        <w:t>SUBMISSION OF AN APPLICATION BY MEANS OF A REPRESENTATIVE</w:t>
      </w:r>
      <w:bookmarkEnd w:id="6"/>
    </w:p>
    <w:p w:rsidR="005A4178" w:rsidRDefault="007A4D23" w:rsidP="008803E9">
      <w:pPr>
        <w:spacing w:after="100" w:afterAutospacing="1"/>
        <w:jc w:val="both"/>
        <w:rPr>
          <w:rFonts w:ascii="Arial" w:hAnsi="Arial" w:cs="Arial"/>
          <w:sz w:val="24"/>
          <w:szCs w:val="24"/>
        </w:rPr>
      </w:pPr>
      <w:r>
        <w:rPr>
          <w:rFonts w:ascii="Arial" w:hAnsi="Arial" w:cs="Arial"/>
          <w:sz w:val="24"/>
          <w:szCs w:val="24"/>
        </w:rPr>
        <w:t>A person or entity entitled to submit an application may submit it directly in his own name</w:t>
      </w:r>
      <w:r w:rsidR="005A4178">
        <w:rPr>
          <w:rFonts w:ascii="Arial" w:hAnsi="Arial" w:cs="Arial"/>
          <w:sz w:val="24"/>
          <w:szCs w:val="24"/>
        </w:rPr>
        <w:t xml:space="preserve">. Obviously, a person </w:t>
      </w:r>
      <w:r w:rsidR="00F2388E">
        <w:rPr>
          <w:rFonts w:ascii="Arial" w:hAnsi="Arial" w:cs="Arial"/>
          <w:sz w:val="24"/>
          <w:szCs w:val="24"/>
        </w:rPr>
        <w:t xml:space="preserve">or entity </w:t>
      </w:r>
      <w:r w:rsidR="005A4178">
        <w:rPr>
          <w:rFonts w:ascii="Arial" w:hAnsi="Arial" w:cs="Arial"/>
          <w:sz w:val="24"/>
          <w:szCs w:val="24"/>
        </w:rPr>
        <w:t xml:space="preserve">entitled to submit an application may also empower a representative to submit the application in the name of that person. </w:t>
      </w:r>
      <w:r w:rsidR="005A4178" w:rsidRPr="002652A9">
        <w:rPr>
          <w:rFonts w:ascii="Arial" w:hAnsi="Arial" w:cs="Arial"/>
          <w:sz w:val="24"/>
          <w:szCs w:val="24"/>
        </w:rPr>
        <w:t xml:space="preserve">The </w:t>
      </w:r>
      <w:r w:rsidR="005A4178">
        <w:rPr>
          <w:rFonts w:ascii="Arial" w:hAnsi="Arial" w:cs="Arial"/>
          <w:sz w:val="24"/>
          <w:szCs w:val="24"/>
        </w:rPr>
        <w:t>applicant is, in both cases, the person or entity in whose name the application is submitted.</w:t>
      </w:r>
    </w:p>
    <w:p w:rsidR="00D44000" w:rsidRPr="00907780" w:rsidRDefault="00B7771E" w:rsidP="00907780">
      <w:pPr>
        <w:pStyle w:val="Naslov2"/>
        <w:spacing w:before="480" w:after="100" w:afterAutospacing="1"/>
        <w:rPr>
          <w:rFonts w:ascii="Arial" w:hAnsi="Arial" w:cs="Arial"/>
          <w:color w:val="auto"/>
          <w:sz w:val="24"/>
          <w:szCs w:val="24"/>
        </w:rPr>
      </w:pPr>
      <w:bookmarkStart w:id="7" w:name="_Toc375066897"/>
      <w:r w:rsidRPr="00907780">
        <w:rPr>
          <w:rFonts w:ascii="Arial" w:hAnsi="Arial" w:cs="Arial"/>
          <w:color w:val="auto"/>
          <w:sz w:val="24"/>
          <w:szCs w:val="24"/>
        </w:rPr>
        <w:t>APPLICATION FORMS: COPIES</w:t>
      </w:r>
      <w:r w:rsidR="00AF6A19" w:rsidRPr="00907780">
        <w:rPr>
          <w:rFonts w:ascii="Arial" w:hAnsi="Arial" w:cs="Arial"/>
          <w:color w:val="auto"/>
          <w:sz w:val="24"/>
          <w:szCs w:val="24"/>
        </w:rPr>
        <w:t>, CONTENT</w:t>
      </w:r>
      <w:r w:rsidRPr="00907780">
        <w:rPr>
          <w:rFonts w:ascii="Arial" w:hAnsi="Arial" w:cs="Arial"/>
          <w:color w:val="auto"/>
          <w:sz w:val="24"/>
          <w:szCs w:val="24"/>
        </w:rPr>
        <w:t xml:space="preserve"> AND </w:t>
      </w:r>
      <w:r w:rsidR="00AF6A19" w:rsidRPr="00907780">
        <w:rPr>
          <w:rFonts w:ascii="Arial" w:hAnsi="Arial" w:cs="Arial"/>
          <w:color w:val="auto"/>
          <w:sz w:val="24"/>
          <w:szCs w:val="24"/>
        </w:rPr>
        <w:t>ATTACHMENTS</w:t>
      </w:r>
      <w:bookmarkEnd w:id="7"/>
    </w:p>
    <w:p w:rsidR="00B7771E" w:rsidRDefault="00B7771E" w:rsidP="0089670E">
      <w:pPr>
        <w:jc w:val="both"/>
        <w:rPr>
          <w:rFonts w:ascii="Arial" w:hAnsi="Arial" w:cs="Arial"/>
          <w:sz w:val="24"/>
          <w:szCs w:val="24"/>
        </w:rPr>
      </w:pPr>
      <w:r w:rsidRPr="002652A9">
        <w:rPr>
          <w:rFonts w:ascii="Arial" w:hAnsi="Arial" w:cs="Arial"/>
          <w:sz w:val="24"/>
          <w:szCs w:val="24"/>
        </w:rPr>
        <w:t>As mentioned before, the form in which applications have to be submitted ha</w:t>
      </w:r>
      <w:r w:rsidR="004A36E1">
        <w:rPr>
          <w:rFonts w:ascii="Arial" w:hAnsi="Arial" w:cs="Arial"/>
          <w:sz w:val="24"/>
          <w:szCs w:val="24"/>
        </w:rPr>
        <w:t>s</w:t>
      </w:r>
      <w:r w:rsidRPr="002652A9">
        <w:rPr>
          <w:rFonts w:ascii="Arial" w:hAnsi="Arial" w:cs="Arial"/>
          <w:sz w:val="24"/>
          <w:szCs w:val="24"/>
        </w:rPr>
        <w:t xml:space="preserve"> been established by Regulation </w:t>
      </w:r>
      <w:r w:rsidR="00E12711" w:rsidRPr="0007327D">
        <w:rPr>
          <w:rFonts w:ascii="Arial" w:hAnsi="Arial" w:cs="Arial"/>
          <w:sz w:val="24"/>
          <w:szCs w:val="24"/>
        </w:rPr>
        <w:t>(EU) No 1352/2013</w:t>
      </w:r>
      <w:r w:rsidR="004A36E1">
        <w:rPr>
          <w:rFonts w:ascii="Arial" w:hAnsi="Arial" w:cs="Arial"/>
          <w:sz w:val="24"/>
          <w:szCs w:val="24"/>
        </w:rPr>
        <w:t>. The form can be found on the website of Directorate General Taxation and Customs Union at the following place:</w:t>
      </w:r>
    </w:p>
    <w:p w:rsidR="004A36E1" w:rsidRPr="0007327D" w:rsidRDefault="00E31F81" w:rsidP="0089670E">
      <w:pPr>
        <w:jc w:val="both"/>
        <w:rPr>
          <w:rFonts w:ascii="Arial" w:hAnsi="Arial" w:cs="Arial"/>
          <w:sz w:val="24"/>
          <w:szCs w:val="24"/>
        </w:rPr>
      </w:pPr>
      <w:hyperlink r:id="rId11" w:history="1">
        <w:r w:rsidR="004A36E1" w:rsidRPr="00853D72">
          <w:rPr>
            <w:rStyle w:val="Hiperpovezava"/>
            <w:rFonts w:ascii="Arial" w:hAnsi="Arial" w:cs="Arial"/>
            <w:sz w:val="24"/>
            <w:szCs w:val="24"/>
          </w:rPr>
          <w:t>http://ec.europa.eu/taxation_customs/customs/customs_controls/counterfeit_piracy/right_holders/forms_en.htm</w:t>
        </w:r>
      </w:hyperlink>
      <w:r w:rsidR="004A36E1">
        <w:rPr>
          <w:rFonts w:ascii="Arial" w:hAnsi="Arial" w:cs="Arial"/>
          <w:sz w:val="24"/>
          <w:szCs w:val="24"/>
        </w:rPr>
        <w:t xml:space="preserve">. </w:t>
      </w:r>
    </w:p>
    <w:p w:rsidR="00A25256" w:rsidRPr="0007327D" w:rsidRDefault="00A25256" w:rsidP="0089670E">
      <w:pPr>
        <w:jc w:val="both"/>
        <w:rPr>
          <w:rFonts w:ascii="Arial" w:hAnsi="Arial" w:cs="Arial"/>
          <w:sz w:val="24"/>
          <w:szCs w:val="24"/>
        </w:rPr>
      </w:pPr>
      <w:r w:rsidRPr="0007327D">
        <w:rPr>
          <w:rFonts w:ascii="Arial" w:hAnsi="Arial" w:cs="Arial"/>
          <w:sz w:val="24"/>
          <w:szCs w:val="24"/>
        </w:rPr>
        <w:t>This form has been established without prejudice to the obligation to submit the application and its attachments using electronic data processing techniques where computerised systems are available for the purposes of receiving and processing such application.</w:t>
      </w:r>
      <w:r w:rsidR="0089670E" w:rsidRPr="0007327D">
        <w:rPr>
          <w:rFonts w:ascii="Arial" w:hAnsi="Arial" w:cs="Arial"/>
          <w:sz w:val="24"/>
          <w:szCs w:val="24"/>
        </w:rPr>
        <w:t xml:space="preserve"> </w:t>
      </w:r>
      <w:r w:rsidR="00870B3A" w:rsidRPr="0007327D">
        <w:rPr>
          <w:rFonts w:ascii="Arial" w:hAnsi="Arial" w:cs="Arial"/>
          <w:sz w:val="24"/>
          <w:szCs w:val="24"/>
        </w:rPr>
        <w:t xml:space="preserve">For the moment such a system exists in Germany </w:t>
      </w:r>
      <w:r w:rsidR="001E5BB4">
        <w:rPr>
          <w:rFonts w:ascii="Arial" w:hAnsi="Arial" w:cs="Arial"/>
          <w:sz w:val="24"/>
          <w:szCs w:val="24"/>
        </w:rPr>
        <w:t>and Spain</w:t>
      </w:r>
      <w:r w:rsidR="00935AD4">
        <w:rPr>
          <w:rFonts w:ascii="Arial" w:hAnsi="Arial" w:cs="Arial"/>
          <w:sz w:val="24"/>
          <w:szCs w:val="24"/>
        </w:rPr>
        <w:t xml:space="preserve"> (Italy from 1-7-2014)</w:t>
      </w:r>
      <w:r w:rsidR="001E5BB4">
        <w:rPr>
          <w:rFonts w:ascii="Arial" w:hAnsi="Arial" w:cs="Arial"/>
          <w:sz w:val="24"/>
          <w:szCs w:val="24"/>
        </w:rPr>
        <w:t xml:space="preserve"> </w:t>
      </w:r>
      <w:r w:rsidR="00870B3A" w:rsidRPr="0007327D">
        <w:rPr>
          <w:rFonts w:ascii="Arial" w:hAnsi="Arial" w:cs="Arial"/>
          <w:sz w:val="24"/>
          <w:szCs w:val="24"/>
        </w:rPr>
        <w:t>and applications have to be submitted according to their national provisions.</w:t>
      </w:r>
    </w:p>
    <w:p w:rsidR="00A25256" w:rsidRPr="0007327D" w:rsidRDefault="00A25256" w:rsidP="00A25256">
      <w:pPr>
        <w:spacing w:after="100" w:afterAutospacing="1"/>
        <w:jc w:val="both"/>
        <w:rPr>
          <w:rFonts w:ascii="Arial" w:hAnsi="Arial" w:cs="Arial"/>
          <w:sz w:val="24"/>
          <w:szCs w:val="24"/>
        </w:rPr>
      </w:pPr>
      <w:r w:rsidRPr="0007327D">
        <w:rPr>
          <w:rFonts w:ascii="Arial" w:hAnsi="Arial" w:cs="Arial"/>
          <w:sz w:val="24"/>
          <w:szCs w:val="24"/>
        </w:rPr>
        <w:t xml:space="preserve">The application and its attachments must be submitted in 2 copies in one of the languages of the Union which is acceptable to the customs authorities of the Member State where the application is submitted. </w:t>
      </w:r>
    </w:p>
    <w:p w:rsidR="00A25256" w:rsidRPr="0007327D" w:rsidRDefault="00A25256" w:rsidP="00A25256">
      <w:pPr>
        <w:spacing w:after="100" w:afterAutospacing="1"/>
        <w:jc w:val="both"/>
        <w:rPr>
          <w:rFonts w:ascii="Arial" w:hAnsi="Arial" w:cs="Arial"/>
          <w:sz w:val="24"/>
          <w:szCs w:val="24"/>
        </w:rPr>
      </w:pPr>
      <w:r w:rsidRPr="0007327D">
        <w:rPr>
          <w:rStyle w:val="Marker"/>
          <w:rFonts w:ascii="Arial" w:hAnsi="Arial" w:cs="Arial"/>
          <w:color w:val="auto"/>
          <w:sz w:val="24"/>
          <w:szCs w:val="24"/>
        </w:rPr>
        <w:t xml:space="preserve">Where annexes (photos, documents, </w:t>
      </w:r>
      <w:r w:rsidR="00870B3A" w:rsidRPr="0007327D">
        <w:rPr>
          <w:rStyle w:val="Marker"/>
          <w:rFonts w:ascii="Arial" w:hAnsi="Arial" w:cs="Arial"/>
          <w:color w:val="auto"/>
          <w:sz w:val="24"/>
          <w:szCs w:val="24"/>
        </w:rPr>
        <w:t xml:space="preserve">excel or </w:t>
      </w:r>
      <w:r w:rsidRPr="0007327D">
        <w:rPr>
          <w:rStyle w:val="Marker"/>
          <w:rFonts w:ascii="Arial" w:hAnsi="Arial" w:cs="Arial"/>
          <w:color w:val="auto"/>
          <w:sz w:val="24"/>
          <w:szCs w:val="24"/>
        </w:rPr>
        <w:t>pdf files, etc) to the application form are filed electronically, the size of each separate attachment must not be greater than 1.5 MB. The applicant should split bigger files into separate files not exceeding this size</w:t>
      </w:r>
      <w:r w:rsidR="000D4B1C" w:rsidRPr="0007327D">
        <w:rPr>
          <w:rStyle w:val="Marker"/>
          <w:rFonts w:ascii="Arial" w:hAnsi="Arial" w:cs="Arial"/>
          <w:color w:val="auto"/>
          <w:sz w:val="24"/>
          <w:szCs w:val="24"/>
        </w:rPr>
        <w:t xml:space="preserve"> in order for</w:t>
      </w:r>
      <w:r w:rsidR="0089670E" w:rsidRPr="0007327D">
        <w:rPr>
          <w:rStyle w:val="Marker"/>
          <w:rFonts w:ascii="Arial" w:hAnsi="Arial" w:cs="Arial"/>
          <w:color w:val="auto"/>
          <w:sz w:val="24"/>
          <w:szCs w:val="24"/>
        </w:rPr>
        <w:t xml:space="preserve"> the information </w:t>
      </w:r>
      <w:r w:rsidR="000D4B1C" w:rsidRPr="0007327D">
        <w:rPr>
          <w:rStyle w:val="Marker"/>
          <w:rFonts w:ascii="Arial" w:hAnsi="Arial" w:cs="Arial"/>
          <w:color w:val="auto"/>
          <w:sz w:val="24"/>
          <w:szCs w:val="24"/>
        </w:rPr>
        <w:t xml:space="preserve">to </w:t>
      </w:r>
      <w:r w:rsidR="0089670E" w:rsidRPr="0007327D">
        <w:rPr>
          <w:rStyle w:val="Marker"/>
          <w:rFonts w:ascii="Arial" w:hAnsi="Arial" w:cs="Arial"/>
          <w:color w:val="auto"/>
          <w:sz w:val="24"/>
          <w:szCs w:val="24"/>
        </w:rPr>
        <w:t>be uploaded in the central database (COPIS)</w:t>
      </w:r>
      <w:r w:rsidR="000D4B1C" w:rsidRPr="0007327D">
        <w:rPr>
          <w:rStyle w:val="Marker"/>
          <w:rFonts w:ascii="Arial" w:hAnsi="Arial" w:cs="Arial"/>
          <w:color w:val="auto"/>
          <w:sz w:val="24"/>
          <w:szCs w:val="24"/>
        </w:rPr>
        <w:t>.</w:t>
      </w:r>
    </w:p>
    <w:p w:rsidR="00B7771E" w:rsidRPr="002652A9" w:rsidRDefault="00B7771E" w:rsidP="00B7771E">
      <w:pPr>
        <w:rPr>
          <w:rFonts w:ascii="Arial" w:hAnsi="Arial" w:cs="Arial"/>
          <w:sz w:val="24"/>
          <w:szCs w:val="24"/>
        </w:rPr>
      </w:pPr>
      <w:r w:rsidRPr="002652A9">
        <w:rPr>
          <w:rFonts w:ascii="Arial" w:hAnsi="Arial" w:cs="Arial"/>
          <w:sz w:val="24"/>
          <w:szCs w:val="24"/>
        </w:rPr>
        <w:t xml:space="preserve">In summary, the information that </w:t>
      </w:r>
      <w:r w:rsidR="00BA57CB">
        <w:rPr>
          <w:rFonts w:ascii="Arial" w:hAnsi="Arial" w:cs="Arial"/>
          <w:sz w:val="24"/>
          <w:szCs w:val="24"/>
        </w:rPr>
        <w:t>should be provided within the application is as follows:</w:t>
      </w:r>
    </w:p>
    <w:p w:rsidR="00B7771E" w:rsidRPr="00BA57CB" w:rsidRDefault="00BA57CB" w:rsidP="00BA57CB">
      <w:pPr>
        <w:pStyle w:val="Odstavekseznama"/>
        <w:numPr>
          <w:ilvl w:val="0"/>
          <w:numId w:val="7"/>
        </w:numPr>
        <w:jc w:val="both"/>
        <w:rPr>
          <w:rFonts w:ascii="Arial" w:hAnsi="Arial" w:cs="Arial"/>
          <w:sz w:val="24"/>
          <w:szCs w:val="24"/>
        </w:rPr>
      </w:pPr>
      <w:r w:rsidRPr="00BA57CB">
        <w:rPr>
          <w:rFonts w:ascii="Arial" w:hAnsi="Arial" w:cs="Arial"/>
          <w:sz w:val="24"/>
          <w:szCs w:val="24"/>
        </w:rPr>
        <w:t>D</w:t>
      </w:r>
      <w:r w:rsidR="00B7771E" w:rsidRPr="00BA57CB">
        <w:rPr>
          <w:rFonts w:ascii="Arial" w:hAnsi="Arial" w:cs="Arial"/>
          <w:sz w:val="24"/>
          <w:szCs w:val="24"/>
        </w:rPr>
        <w:t>etails concerning the applicant</w:t>
      </w:r>
      <w:r w:rsidR="00AF6A19" w:rsidRPr="00BA57CB">
        <w:rPr>
          <w:rFonts w:ascii="Arial" w:hAnsi="Arial" w:cs="Arial"/>
          <w:sz w:val="24"/>
          <w:szCs w:val="24"/>
        </w:rPr>
        <w:t xml:space="preserve"> (b</w:t>
      </w:r>
      <w:r w:rsidR="00C57006" w:rsidRPr="00BA57CB">
        <w:rPr>
          <w:rFonts w:ascii="Arial" w:hAnsi="Arial" w:cs="Arial"/>
          <w:sz w:val="24"/>
          <w:szCs w:val="24"/>
        </w:rPr>
        <w:t xml:space="preserve">ox </w:t>
      </w:r>
      <w:r w:rsidR="0089670E" w:rsidRPr="00BA57CB">
        <w:rPr>
          <w:rFonts w:ascii="Arial" w:hAnsi="Arial" w:cs="Arial"/>
          <w:sz w:val="24"/>
          <w:szCs w:val="24"/>
        </w:rPr>
        <w:t>1</w:t>
      </w:r>
      <w:r w:rsidR="00C57006" w:rsidRPr="00BA57CB">
        <w:rPr>
          <w:rFonts w:ascii="Arial" w:hAnsi="Arial" w:cs="Arial"/>
          <w:sz w:val="24"/>
          <w:szCs w:val="24"/>
        </w:rPr>
        <w:t>)</w:t>
      </w:r>
      <w:r w:rsidR="00B7771E" w:rsidRPr="00BA57CB">
        <w:rPr>
          <w:rFonts w:ascii="Arial" w:hAnsi="Arial" w:cs="Arial"/>
          <w:sz w:val="24"/>
          <w:szCs w:val="24"/>
        </w:rPr>
        <w:t>;</w:t>
      </w:r>
    </w:p>
    <w:p w:rsidR="00B7771E" w:rsidRPr="00BA57CB" w:rsidRDefault="00A36DA1" w:rsidP="00BA57CB">
      <w:pPr>
        <w:pStyle w:val="Odstavekseznama"/>
        <w:numPr>
          <w:ilvl w:val="0"/>
          <w:numId w:val="7"/>
        </w:numPr>
        <w:jc w:val="both"/>
        <w:rPr>
          <w:rFonts w:ascii="Arial" w:hAnsi="Arial" w:cs="Arial"/>
          <w:sz w:val="24"/>
          <w:szCs w:val="24"/>
        </w:rPr>
      </w:pPr>
      <w:r w:rsidRPr="00BA57CB">
        <w:rPr>
          <w:rFonts w:ascii="Arial" w:hAnsi="Arial" w:cs="Arial"/>
          <w:sz w:val="24"/>
          <w:szCs w:val="24"/>
        </w:rPr>
        <w:t>T</w:t>
      </w:r>
      <w:r w:rsidR="00B7771E" w:rsidRPr="00BA57CB">
        <w:rPr>
          <w:rFonts w:ascii="Arial" w:hAnsi="Arial" w:cs="Arial"/>
          <w:sz w:val="24"/>
          <w:szCs w:val="24"/>
        </w:rPr>
        <w:t>he status</w:t>
      </w:r>
      <w:r w:rsidR="00C57006" w:rsidRPr="00BA57CB">
        <w:rPr>
          <w:rFonts w:ascii="Arial" w:hAnsi="Arial" w:cs="Arial"/>
          <w:sz w:val="24"/>
          <w:szCs w:val="24"/>
        </w:rPr>
        <w:t xml:space="preserve"> regarding the entitlement of the</w:t>
      </w:r>
      <w:r w:rsidR="00B7771E" w:rsidRPr="00BA57CB">
        <w:rPr>
          <w:rFonts w:ascii="Arial" w:hAnsi="Arial" w:cs="Arial"/>
          <w:sz w:val="24"/>
          <w:szCs w:val="24"/>
        </w:rPr>
        <w:t xml:space="preserve"> applicant</w:t>
      </w:r>
      <w:r w:rsidR="00AF6A19" w:rsidRPr="00BA57CB">
        <w:rPr>
          <w:rFonts w:ascii="Arial" w:hAnsi="Arial" w:cs="Arial"/>
          <w:sz w:val="24"/>
          <w:szCs w:val="24"/>
        </w:rPr>
        <w:t xml:space="preserve"> to submit the application (b</w:t>
      </w:r>
      <w:r w:rsidR="00C57006" w:rsidRPr="00BA57CB">
        <w:rPr>
          <w:rFonts w:ascii="Arial" w:hAnsi="Arial" w:cs="Arial"/>
          <w:sz w:val="24"/>
          <w:szCs w:val="24"/>
        </w:rPr>
        <w:t>ox</w:t>
      </w:r>
      <w:r w:rsidR="00545A19" w:rsidRPr="00BA57CB">
        <w:rPr>
          <w:rFonts w:ascii="Arial" w:hAnsi="Arial" w:cs="Arial"/>
          <w:sz w:val="24"/>
          <w:szCs w:val="24"/>
        </w:rPr>
        <w:t xml:space="preserve"> 3</w:t>
      </w:r>
      <w:r w:rsidR="00C57006" w:rsidRPr="00BA57CB">
        <w:rPr>
          <w:rFonts w:ascii="Arial" w:hAnsi="Arial" w:cs="Arial"/>
          <w:sz w:val="24"/>
          <w:szCs w:val="24"/>
        </w:rPr>
        <w:t>)</w:t>
      </w:r>
      <w:r w:rsidR="00BA57CB">
        <w:rPr>
          <w:rFonts w:ascii="Arial" w:hAnsi="Arial" w:cs="Arial"/>
          <w:sz w:val="24"/>
          <w:szCs w:val="24"/>
        </w:rPr>
        <w:t xml:space="preserve"> – see section 4 of the manual</w:t>
      </w:r>
      <w:r w:rsidR="00B7771E" w:rsidRPr="00BA57CB">
        <w:rPr>
          <w:rFonts w:ascii="Arial" w:hAnsi="Arial" w:cs="Arial"/>
          <w:sz w:val="24"/>
          <w:szCs w:val="24"/>
        </w:rPr>
        <w:t>;</w:t>
      </w:r>
    </w:p>
    <w:p w:rsidR="00B7771E" w:rsidRPr="00BA57CB" w:rsidRDefault="00A36DA1" w:rsidP="00BA57CB">
      <w:pPr>
        <w:pStyle w:val="Odstavekseznama"/>
        <w:numPr>
          <w:ilvl w:val="0"/>
          <w:numId w:val="7"/>
        </w:numPr>
        <w:jc w:val="both"/>
        <w:rPr>
          <w:rFonts w:ascii="Arial" w:hAnsi="Arial" w:cs="Arial"/>
          <w:sz w:val="24"/>
          <w:szCs w:val="24"/>
        </w:rPr>
      </w:pPr>
      <w:r w:rsidRPr="00BA57CB">
        <w:rPr>
          <w:rFonts w:ascii="Arial" w:hAnsi="Arial" w:cs="Arial"/>
          <w:sz w:val="24"/>
          <w:szCs w:val="24"/>
        </w:rPr>
        <w:t>D</w:t>
      </w:r>
      <w:r w:rsidR="00B7771E" w:rsidRPr="00BA57CB">
        <w:rPr>
          <w:rFonts w:ascii="Arial" w:hAnsi="Arial" w:cs="Arial"/>
          <w:sz w:val="24"/>
          <w:szCs w:val="24"/>
        </w:rPr>
        <w:t>ocuments providing evidence to satisfy the competent customs department that the applicant is entitled to submit the application;</w:t>
      </w:r>
    </w:p>
    <w:p w:rsidR="00B7771E" w:rsidRPr="00BA57CB" w:rsidRDefault="00A36DA1" w:rsidP="00BA57CB">
      <w:pPr>
        <w:pStyle w:val="Odstavekseznama"/>
        <w:numPr>
          <w:ilvl w:val="0"/>
          <w:numId w:val="7"/>
        </w:numPr>
        <w:jc w:val="both"/>
        <w:rPr>
          <w:rFonts w:ascii="Arial" w:hAnsi="Arial" w:cs="Arial"/>
          <w:sz w:val="24"/>
          <w:szCs w:val="24"/>
        </w:rPr>
      </w:pPr>
      <w:r w:rsidRPr="00BA57CB">
        <w:rPr>
          <w:rFonts w:ascii="Arial" w:hAnsi="Arial" w:cs="Arial"/>
          <w:sz w:val="24"/>
          <w:szCs w:val="24"/>
        </w:rPr>
        <w:t>W</w:t>
      </w:r>
      <w:r w:rsidR="00B7771E" w:rsidRPr="00BA57CB">
        <w:rPr>
          <w:rFonts w:ascii="Arial" w:hAnsi="Arial" w:cs="Arial"/>
          <w:sz w:val="24"/>
          <w:szCs w:val="24"/>
        </w:rPr>
        <w:t>here the applicant submits the application by means of a representative, details of the person representing him and evidence of that person’s powers to act as representative, in accordance with the legislation of the Member State in which the application is submitted</w:t>
      </w:r>
      <w:r w:rsidR="00AF6A19" w:rsidRPr="00BA57CB">
        <w:rPr>
          <w:rFonts w:ascii="Arial" w:hAnsi="Arial" w:cs="Arial"/>
          <w:sz w:val="24"/>
          <w:szCs w:val="24"/>
        </w:rPr>
        <w:t xml:space="preserve"> (b</w:t>
      </w:r>
      <w:r w:rsidR="00C57006" w:rsidRPr="00BA57CB">
        <w:rPr>
          <w:rFonts w:ascii="Arial" w:hAnsi="Arial" w:cs="Arial"/>
          <w:sz w:val="24"/>
          <w:szCs w:val="24"/>
        </w:rPr>
        <w:t xml:space="preserve">ox </w:t>
      </w:r>
      <w:r w:rsidR="00545A19" w:rsidRPr="00BA57CB">
        <w:rPr>
          <w:rFonts w:ascii="Arial" w:hAnsi="Arial" w:cs="Arial"/>
          <w:sz w:val="24"/>
          <w:szCs w:val="24"/>
        </w:rPr>
        <w:t>4</w:t>
      </w:r>
      <w:r w:rsidR="00C57006" w:rsidRPr="00BA57CB">
        <w:rPr>
          <w:rFonts w:ascii="Arial" w:hAnsi="Arial" w:cs="Arial"/>
          <w:sz w:val="24"/>
          <w:szCs w:val="24"/>
        </w:rPr>
        <w:t>)</w:t>
      </w:r>
      <w:r w:rsidR="002A1223">
        <w:rPr>
          <w:rFonts w:ascii="Arial" w:hAnsi="Arial" w:cs="Arial"/>
          <w:sz w:val="24"/>
          <w:szCs w:val="24"/>
        </w:rPr>
        <w:t xml:space="preserve"> – see section 5 of this manual</w:t>
      </w:r>
      <w:r w:rsidR="00B7771E" w:rsidRPr="00BA57CB">
        <w:rPr>
          <w:rFonts w:ascii="Arial" w:hAnsi="Arial" w:cs="Arial"/>
          <w:sz w:val="24"/>
          <w:szCs w:val="24"/>
        </w:rPr>
        <w:t>;</w:t>
      </w:r>
    </w:p>
    <w:p w:rsidR="00B7771E" w:rsidRPr="002A1223" w:rsidRDefault="00A36DA1" w:rsidP="002A1223">
      <w:pPr>
        <w:pStyle w:val="Odstavekseznama"/>
        <w:numPr>
          <w:ilvl w:val="0"/>
          <w:numId w:val="7"/>
        </w:numPr>
        <w:jc w:val="both"/>
        <w:rPr>
          <w:rFonts w:ascii="Arial" w:hAnsi="Arial" w:cs="Arial"/>
          <w:sz w:val="24"/>
          <w:szCs w:val="24"/>
        </w:rPr>
      </w:pPr>
      <w:r w:rsidRPr="002A1223">
        <w:rPr>
          <w:rFonts w:ascii="Arial" w:hAnsi="Arial" w:cs="Arial"/>
          <w:sz w:val="24"/>
          <w:szCs w:val="24"/>
        </w:rPr>
        <w:t>T</w:t>
      </w:r>
      <w:r w:rsidR="00B7771E" w:rsidRPr="002A1223">
        <w:rPr>
          <w:rFonts w:ascii="Arial" w:hAnsi="Arial" w:cs="Arial"/>
          <w:sz w:val="24"/>
          <w:szCs w:val="24"/>
        </w:rPr>
        <w:t>he intellectual property right or rights to be enforced</w:t>
      </w:r>
      <w:r w:rsidR="00AF6A19" w:rsidRPr="002A1223">
        <w:rPr>
          <w:rFonts w:ascii="Arial" w:hAnsi="Arial" w:cs="Arial"/>
          <w:sz w:val="24"/>
          <w:szCs w:val="24"/>
        </w:rPr>
        <w:t xml:space="preserve"> (b</w:t>
      </w:r>
      <w:r w:rsidR="00C57006" w:rsidRPr="002A1223">
        <w:rPr>
          <w:rFonts w:ascii="Arial" w:hAnsi="Arial" w:cs="Arial"/>
          <w:sz w:val="24"/>
          <w:szCs w:val="24"/>
        </w:rPr>
        <w:t>ox</w:t>
      </w:r>
      <w:r w:rsidR="00545A19" w:rsidRPr="002A1223">
        <w:rPr>
          <w:rFonts w:ascii="Arial" w:hAnsi="Arial" w:cs="Arial"/>
          <w:sz w:val="24"/>
          <w:szCs w:val="24"/>
        </w:rPr>
        <w:t>es</w:t>
      </w:r>
      <w:r w:rsidR="00C57006" w:rsidRPr="002A1223">
        <w:rPr>
          <w:rFonts w:ascii="Arial" w:hAnsi="Arial" w:cs="Arial"/>
          <w:sz w:val="24"/>
          <w:szCs w:val="24"/>
        </w:rPr>
        <w:t xml:space="preserve"> </w:t>
      </w:r>
      <w:r w:rsidR="00545A19" w:rsidRPr="002A1223">
        <w:rPr>
          <w:rFonts w:ascii="Arial" w:hAnsi="Arial" w:cs="Arial"/>
          <w:sz w:val="24"/>
          <w:szCs w:val="24"/>
        </w:rPr>
        <w:t>5 and 11</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Odstavekseznama"/>
        <w:numPr>
          <w:ilvl w:val="0"/>
          <w:numId w:val="7"/>
        </w:numPr>
        <w:jc w:val="both"/>
        <w:rPr>
          <w:rFonts w:ascii="Arial" w:hAnsi="Arial" w:cs="Arial"/>
          <w:sz w:val="24"/>
          <w:szCs w:val="24"/>
        </w:rPr>
      </w:pPr>
      <w:r w:rsidRPr="002A1223">
        <w:rPr>
          <w:rFonts w:ascii="Arial" w:hAnsi="Arial" w:cs="Arial"/>
          <w:sz w:val="24"/>
          <w:szCs w:val="24"/>
        </w:rPr>
        <w:t>In the</w:t>
      </w:r>
      <w:r w:rsidR="00B7771E" w:rsidRPr="002A1223">
        <w:rPr>
          <w:rFonts w:ascii="Arial" w:hAnsi="Arial" w:cs="Arial"/>
          <w:sz w:val="24"/>
          <w:szCs w:val="24"/>
        </w:rPr>
        <w:t xml:space="preserve"> case of a Union application, the Member States in which customs action is requested</w:t>
      </w:r>
      <w:r w:rsidR="00AF6A19" w:rsidRPr="002A1223">
        <w:rPr>
          <w:rFonts w:ascii="Arial" w:hAnsi="Arial" w:cs="Arial"/>
          <w:sz w:val="24"/>
          <w:szCs w:val="24"/>
        </w:rPr>
        <w:t xml:space="preserve"> (b</w:t>
      </w:r>
      <w:r w:rsidR="00C57006" w:rsidRPr="002A1223">
        <w:rPr>
          <w:rFonts w:ascii="Arial" w:hAnsi="Arial" w:cs="Arial"/>
          <w:sz w:val="24"/>
          <w:szCs w:val="24"/>
        </w:rPr>
        <w:t xml:space="preserve">ox </w:t>
      </w:r>
      <w:r w:rsidR="00545A19" w:rsidRPr="002A1223">
        <w:rPr>
          <w:rFonts w:ascii="Arial" w:hAnsi="Arial" w:cs="Arial"/>
          <w:sz w:val="24"/>
          <w:szCs w:val="24"/>
        </w:rPr>
        <w:t>6</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Odstavekseznama"/>
        <w:numPr>
          <w:ilvl w:val="0"/>
          <w:numId w:val="7"/>
        </w:numPr>
        <w:jc w:val="both"/>
        <w:rPr>
          <w:rFonts w:ascii="Arial" w:hAnsi="Arial" w:cs="Arial"/>
          <w:sz w:val="24"/>
          <w:szCs w:val="24"/>
        </w:rPr>
      </w:pPr>
      <w:r w:rsidRPr="002A1223">
        <w:rPr>
          <w:rFonts w:ascii="Arial" w:hAnsi="Arial" w:cs="Arial"/>
          <w:sz w:val="24"/>
          <w:szCs w:val="24"/>
        </w:rPr>
        <w:t>Specific</w:t>
      </w:r>
      <w:r w:rsidR="00B7771E" w:rsidRPr="002A1223">
        <w:rPr>
          <w:rFonts w:ascii="Arial" w:hAnsi="Arial" w:cs="Arial"/>
          <w:sz w:val="24"/>
          <w:szCs w:val="24"/>
        </w:rPr>
        <w:t xml:space="preserve"> and technical data on the authentic goods, including markings such as bar-coding and images where appropriate</w:t>
      </w:r>
      <w:r w:rsidR="00AF6A19" w:rsidRPr="002A1223">
        <w:rPr>
          <w:rFonts w:ascii="Arial" w:hAnsi="Arial" w:cs="Arial"/>
          <w:sz w:val="24"/>
          <w:szCs w:val="24"/>
        </w:rPr>
        <w:t xml:space="preserve"> (b</w:t>
      </w:r>
      <w:r w:rsidR="00C57006" w:rsidRPr="002A1223">
        <w:rPr>
          <w:rFonts w:ascii="Arial" w:hAnsi="Arial" w:cs="Arial"/>
          <w:sz w:val="24"/>
          <w:szCs w:val="24"/>
        </w:rPr>
        <w:t>ox</w:t>
      </w:r>
      <w:r w:rsidR="00545A19" w:rsidRPr="002A1223">
        <w:rPr>
          <w:rFonts w:ascii="Arial" w:hAnsi="Arial" w:cs="Arial"/>
          <w:sz w:val="24"/>
          <w:szCs w:val="24"/>
        </w:rPr>
        <w:t>es 12 to 19</w:t>
      </w:r>
      <w:r w:rsidR="00870B3A">
        <w:rPr>
          <w:rFonts w:ascii="Arial" w:hAnsi="Arial" w:cs="Arial"/>
          <w:sz w:val="24"/>
          <w:szCs w:val="24"/>
        </w:rPr>
        <w:t xml:space="preserve"> and 28</w:t>
      </w:r>
      <w:r w:rsidR="00545A19" w:rsidRPr="002A1223">
        <w:rPr>
          <w:rFonts w:ascii="Arial" w:hAnsi="Arial" w:cs="Arial"/>
          <w:sz w:val="24"/>
          <w:szCs w:val="24"/>
        </w:rPr>
        <w:t xml:space="preserve"> </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Odstavekseznama"/>
        <w:numPr>
          <w:ilvl w:val="0"/>
          <w:numId w:val="7"/>
        </w:numPr>
        <w:jc w:val="both"/>
        <w:rPr>
          <w:rFonts w:ascii="Arial" w:hAnsi="Arial" w:cs="Arial"/>
          <w:sz w:val="24"/>
          <w:szCs w:val="24"/>
        </w:rPr>
      </w:pPr>
      <w:r w:rsidRPr="002A1223">
        <w:rPr>
          <w:rFonts w:ascii="Arial" w:hAnsi="Arial" w:cs="Arial"/>
          <w:sz w:val="24"/>
          <w:szCs w:val="24"/>
        </w:rPr>
        <w:t>T</w:t>
      </w:r>
      <w:r w:rsidR="00B7771E" w:rsidRPr="002A1223">
        <w:rPr>
          <w:rFonts w:ascii="Arial" w:hAnsi="Arial" w:cs="Arial"/>
          <w:sz w:val="24"/>
          <w:szCs w:val="24"/>
        </w:rPr>
        <w:t>he information needed to enable the customs authorities to readily identify the goods in question</w:t>
      </w:r>
      <w:r w:rsidR="00C57006" w:rsidRPr="002A1223">
        <w:rPr>
          <w:rFonts w:ascii="Arial" w:hAnsi="Arial" w:cs="Arial"/>
          <w:sz w:val="24"/>
          <w:szCs w:val="24"/>
        </w:rPr>
        <w:t xml:space="preserve"> (</w:t>
      </w:r>
      <w:r w:rsidR="00AF6A19" w:rsidRPr="002A1223">
        <w:rPr>
          <w:rFonts w:ascii="Arial" w:hAnsi="Arial" w:cs="Arial"/>
          <w:sz w:val="24"/>
          <w:szCs w:val="24"/>
        </w:rPr>
        <w:t>b</w:t>
      </w:r>
      <w:r w:rsidR="00545A19" w:rsidRPr="002A1223">
        <w:rPr>
          <w:rFonts w:ascii="Arial" w:hAnsi="Arial" w:cs="Arial"/>
          <w:sz w:val="24"/>
          <w:szCs w:val="24"/>
        </w:rPr>
        <w:t>oxes 12 to 19 with regards to authentic goods</w:t>
      </w:r>
      <w:r w:rsidR="00AF6A19" w:rsidRPr="002A1223">
        <w:rPr>
          <w:rFonts w:ascii="Arial" w:hAnsi="Arial" w:cs="Arial"/>
          <w:sz w:val="24"/>
          <w:szCs w:val="24"/>
        </w:rPr>
        <w:t xml:space="preserve"> and b</w:t>
      </w:r>
      <w:r w:rsidR="00545A19" w:rsidRPr="002A1223">
        <w:rPr>
          <w:rFonts w:ascii="Arial" w:hAnsi="Arial" w:cs="Arial"/>
          <w:sz w:val="24"/>
          <w:szCs w:val="24"/>
        </w:rPr>
        <w:t>oxes 20 to 27 with regards to IPR infringing goods</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Odstavekseznama"/>
        <w:numPr>
          <w:ilvl w:val="0"/>
          <w:numId w:val="7"/>
        </w:numPr>
        <w:jc w:val="both"/>
        <w:rPr>
          <w:rFonts w:ascii="Arial" w:hAnsi="Arial" w:cs="Arial"/>
          <w:sz w:val="24"/>
          <w:szCs w:val="24"/>
        </w:rPr>
      </w:pPr>
      <w:r w:rsidRPr="002A1223">
        <w:rPr>
          <w:rFonts w:ascii="Arial" w:hAnsi="Arial" w:cs="Arial"/>
          <w:sz w:val="24"/>
          <w:szCs w:val="24"/>
        </w:rPr>
        <w:t>I</w:t>
      </w:r>
      <w:r w:rsidR="00B7771E" w:rsidRPr="002A1223">
        <w:rPr>
          <w:rFonts w:ascii="Arial" w:hAnsi="Arial" w:cs="Arial"/>
          <w:sz w:val="24"/>
          <w:szCs w:val="24"/>
        </w:rPr>
        <w:t>nformation relevant to the customs authorities’ analysis and assessment of the risk of infringement of the intellectual property right or the intellectual property rights concerned, such as the authorised distributors</w:t>
      </w:r>
      <w:r w:rsidR="00C57006" w:rsidRPr="002A1223">
        <w:rPr>
          <w:rFonts w:ascii="Arial" w:hAnsi="Arial" w:cs="Arial"/>
          <w:sz w:val="24"/>
          <w:szCs w:val="24"/>
        </w:rPr>
        <w:t xml:space="preserve"> (</w:t>
      </w:r>
      <w:r w:rsidR="00AF6A19" w:rsidRPr="002A1223">
        <w:rPr>
          <w:rFonts w:ascii="Arial" w:hAnsi="Arial" w:cs="Arial"/>
          <w:sz w:val="24"/>
          <w:szCs w:val="24"/>
        </w:rPr>
        <w:t>b</w:t>
      </w:r>
      <w:r w:rsidR="00B76FB8" w:rsidRPr="002A1223">
        <w:rPr>
          <w:rFonts w:ascii="Arial" w:hAnsi="Arial" w:cs="Arial"/>
          <w:sz w:val="24"/>
          <w:szCs w:val="24"/>
        </w:rPr>
        <w:t xml:space="preserve">oxes 12 to 19 </w:t>
      </w:r>
      <w:r w:rsidR="00870B3A">
        <w:rPr>
          <w:rFonts w:ascii="Arial" w:hAnsi="Arial" w:cs="Arial"/>
          <w:sz w:val="24"/>
          <w:szCs w:val="24"/>
        </w:rPr>
        <w:t xml:space="preserve">and 28 </w:t>
      </w:r>
      <w:r w:rsidR="00B76FB8" w:rsidRPr="002A1223">
        <w:rPr>
          <w:rFonts w:ascii="Arial" w:hAnsi="Arial" w:cs="Arial"/>
          <w:sz w:val="24"/>
          <w:szCs w:val="24"/>
        </w:rPr>
        <w:t>with regards to authentic goods</w:t>
      </w:r>
      <w:r w:rsidR="00AF6A19" w:rsidRPr="002A1223">
        <w:rPr>
          <w:rFonts w:ascii="Arial" w:hAnsi="Arial" w:cs="Arial"/>
          <w:sz w:val="24"/>
          <w:szCs w:val="24"/>
        </w:rPr>
        <w:t xml:space="preserve"> and b</w:t>
      </w:r>
      <w:r w:rsidR="00B76FB8" w:rsidRPr="002A1223">
        <w:rPr>
          <w:rFonts w:ascii="Arial" w:hAnsi="Arial" w:cs="Arial"/>
          <w:sz w:val="24"/>
          <w:szCs w:val="24"/>
        </w:rPr>
        <w:t>oxes 20 to 27 with regards to IPR infringing goods)</w:t>
      </w:r>
      <w:r w:rsidR="00B7771E" w:rsidRPr="002A1223">
        <w:rPr>
          <w:rFonts w:ascii="Arial" w:hAnsi="Arial" w:cs="Arial"/>
          <w:sz w:val="24"/>
          <w:szCs w:val="24"/>
        </w:rPr>
        <w:t>;</w:t>
      </w:r>
    </w:p>
    <w:p w:rsidR="002A1223" w:rsidRDefault="00A36DA1" w:rsidP="002A1223">
      <w:pPr>
        <w:pStyle w:val="Odstavekseznama"/>
        <w:numPr>
          <w:ilvl w:val="0"/>
          <w:numId w:val="7"/>
        </w:numPr>
        <w:jc w:val="both"/>
        <w:rPr>
          <w:rFonts w:ascii="Arial" w:hAnsi="Arial" w:cs="Arial"/>
          <w:sz w:val="24"/>
          <w:szCs w:val="24"/>
        </w:rPr>
      </w:pPr>
      <w:r w:rsidRPr="002A1223">
        <w:rPr>
          <w:rFonts w:ascii="Arial" w:hAnsi="Arial" w:cs="Arial"/>
          <w:sz w:val="24"/>
          <w:szCs w:val="24"/>
        </w:rPr>
        <w:t>W</w:t>
      </w:r>
      <w:r w:rsidR="00B7771E" w:rsidRPr="002A1223">
        <w:rPr>
          <w:rFonts w:ascii="Arial" w:hAnsi="Arial" w:cs="Arial"/>
          <w:sz w:val="24"/>
          <w:szCs w:val="24"/>
        </w:rPr>
        <w:t xml:space="preserve">hether information provided in accordance with point (g), (h) or (i) </w:t>
      </w:r>
      <w:r w:rsidR="00C57006" w:rsidRPr="002A1223">
        <w:rPr>
          <w:rFonts w:ascii="Arial" w:hAnsi="Arial" w:cs="Arial"/>
          <w:sz w:val="24"/>
          <w:szCs w:val="24"/>
        </w:rPr>
        <w:t xml:space="preserve"> above </w:t>
      </w:r>
      <w:r w:rsidR="00B7771E" w:rsidRPr="002A1223">
        <w:rPr>
          <w:rFonts w:ascii="Arial" w:hAnsi="Arial" w:cs="Arial"/>
          <w:sz w:val="24"/>
          <w:szCs w:val="24"/>
        </w:rPr>
        <w:t>is to be marked for restricted handling</w:t>
      </w:r>
      <w:r w:rsidR="00C57006" w:rsidRPr="002A1223">
        <w:rPr>
          <w:rFonts w:ascii="Arial" w:hAnsi="Arial" w:cs="Arial"/>
          <w:sz w:val="24"/>
          <w:szCs w:val="24"/>
        </w:rPr>
        <w:t xml:space="preserve"> and, therefore, must be considered restricted to the customs authorities of the Member States where action is requested ( sub-boxes within boxes </w:t>
      </w:r>
      <w:r w:rsidR="00B76FB8" w:rsidRPr="002A1223">
        <w:rPr>
          <w:rFonts w:ascii="Arial" w:hAnsi="Arial" w:cs="Arial"/>
          <w:sz w:val="24"/>
          <w:szCs w:val="24"/>
        </w:rPr>
        <w:t xml:space="preserve">11 to </w:t>
      </w:r>
      <w:r w:rsidR="00870B3A">
        <w:rPr>
          <w:rFonts w:ascii="Arial" w:hAnsi="Arial" w:cs="Arial"/>
          <w:sz w:val="24"/>
          <w:szCs w:val="24"/>
        </w:rPr>
        <w:t>28</w:t>
      </w:r>
      <w:r w:rsidR="00C57006" w:rsidRPr="002A1223">
        <w:rPr>
          <w:rFonts w:ascii="Arial" w:hAnsi="Arial" w:cs="Arial"/>
          <w:sz w:val="24"/>
          <w:szCs w:val="24"/>
        </w:rPr>
        <w:t xml:space="preserve">) </w:t>
      </w:r>
      <w:r w:rsidR="00B7771E" w:rsidRPr="002A1223">
        <w:rPr>
          <w:rFonts w:ascii="Arial" w:hAnsi="Arial" w:cs="Arial"/>
          <w:sz w:val="24"/>
          <w:szCs w:val="24"/>
        </w:rPr>
        <w:t>;</w:t>
      </w:r>
    </w:p>
    <w:p w:rsidR="00B7771E" w:rsidRDefault="00A36DA1" w:rsidP="002A1223">
      <w:pPr>
        <w:pStyle w:val="Odstavekseznama"/>
        <w:numPr>
          <w:ilvl w:val="0"/>
          <w:numId w:val="7"/>
        </w:numPr>
        <w:jc w:val="both"/>
        <w:rPr>
          <w:rFonts w:ascii="Arial" w:hAnsi="Arial" w:cs="Arial"/>
          <w:sz w:val="24"/>
          <w:szCs w:val="24"/>
        </w:rPr>
      </w:pPr>
      <w:r w:rsidRPr="002A1223">
        <w:rPr>
          <w:rFonts w:ascii="Arial" w:hAnsi="Arial" w:cs="Arial"/>
          <w:sz w:val="24"/>
          <w:szCs w:val="24"/>
        </w:rPr>
        <w:t>The</w:t>
      </w:r>
      <w:r w:rsidR="00B7771E" w:rsidRPr="002A1223">
        <w:rPr>
          <w:rFonts w:ascii="Arial" w:hAnsi="Arial" w:cs="Arial"/>
          <w:sz w:val="24"/>
          <w:szCs w:val="24"/>
        </w:rPr>
        <w:t xml:space="preserve"> details of any representative designated by the applicant to take charge of legal and technical matters</w:t>
      </w:r>
      <w:r w:rsidR="00C57006" w:rsidRPr="002A1223">
        <w:rPr>
          <w:rFonts w:ascii="Arial" w:hAnsi="Arial" w:cs="Arial"/>
          <w:sz w:val="24"/>
          <w:szCs w:val="24"/>
        </w:rPr>
        <w:t xml:space="preserve"> (boxes </w:t>
      </w:r>
      <w:r w:rsidR="00B76FB8" w:rsidRPr="002A1223">
        <w:rPr>
          <w:rFonts w:ascii="Arial" w:hAnsi="Arial" w:cs="Arial"/>
          <w:sz w:val="24"/>
          <w:szCs w:val="24"/>
        </w:rPr>
        <w:t>7</w:t>
      </w:r>
      <w:r w:rsidR="00870B3A">
        <w:rPr>
          <w:rFonts w:ascii="Arial" w:hAnsi="Arial" w:cs="Arial"/>
          <w:sz w:val="24"/>
          <w:szCs w:val="24"/>
        </w:rPr>
        <w:t xml:space="preserve"> and</w:t>
      </w:r>
      <w:r w:rsidR="00B76FB8" w:rsidRPr="002A1223">
        <w:rPr>
          <w:rFonts w:ascii="Arial" w:hAnsi="Arial" w:cs="Arial"/>
          <w:sz w:val="24"/>
          <w:szCs w:val="24"/>
        </w:rPr>
        <w:t xml:space="preserve"> 8 </w:t>
      </w:r>
      <w:r w:rsidR="00870B3A">
        <w:rPr>
          <w:rFonts w:ascii="Arial" w:hAnsi="Arial" w:cs="Arial"/>
          <w:sz w:val="24"/>
          <w:szCs w:val="24"/>
        </w:rPr>
        <w:t>or</w:t>
      </w:r>
      <w:r w:rsidR="00870B3A" w:rsidRPr="002A1223">
        <w:rPr>
          <w:rFonts w:ascii="Arial" w:hAnsi="Arial" w:cs="Arial"/>
          <w:sz w:val="24"/>
          <w:szCs w:val="24"/>
        </w:rPr>
        <w:t xml:space="preserve"> </w:t>
      </w:r>
      <w:r w:rsidR="00B76FB8" w:rsidRPr="002A1223">
        <w:rPr>
          <w:rFonts w:ascii="Arial" w:hAnsi="Arial" w:cs="Arial"/>
          <w:sz w:val="24"/>
          <w:szCs w:val="24"/>
        </w:rPr>
        <w:t>9</w:t>
      </w:r>
      <w:r w:rsidR="00C57006" w:rsidRPr="002A1223">
        <w:rPr>
          <w:rFonts w:ascii="Arial" w:hAnsi="Arial" w:cs="Arial"/>
          <w:sz w:val="24"/>
          <w:szCs w:val="24"/>
        </w:rPr>
        <w:t>)</w:t>
      </w:r>
      <w:r w:rsidR="00B7771E" w:rsidRPr="002A1223">
        <w:rPr>
          <w:rFonts w:ascii="Arial" w:hAnsi="Arial" w:cs="Arial"/>
          <w:sz w:val="24"/>
          <w:szCs w:val="24"/>
        </w:rPr>
        <w:t>;</w:t>
      </w:r>
    </w:p>
    <w:p w:rsidR="006A7EC3" w:rsidRPr="002A1223" w:rsidRDefault="006A7EC3" w:rsidP="006A7EC3">
      <w:pPr>
        <w:pStyle w:val="Odstavekseznama"/>
        <w:numPr>
          <w:ilvl w:val="0"/>
          <w:numId w:val="7"/>
        </w:numPr>
        <w:jc w:val="both"/>
        <w:rPr>
          <w:rFonts w:ascii="Arial" w:hAnsi="Arial" w:cs="Arial"/>
          <w:sz w:val="24"/>
          <w:szCs w:val="24"/>
        </w:rPr>
      </w:pPr>
      <w:r w:rsidRPr="006A7EC3">
        <w:rPr>
          <w:rFonts w:ascii="Arial" w:hAnsi="Arial" w:cs="Arial"/>
          <w:sz w:val="24"/>
          <w:szCs w:val="24"/>
        </w:rPr>
        <w:t>Whether the applicant requests the use of the procedure for the destruction of goods in small consignments referred to in Article 26 of the Regulation 6108/2013 and, where requested by the customs authorities, agrees to cover the costs related to destruction of goods under that procedure (box 10).</w:t>
      </w:r>
    </w:p>
    <w:p w:rsidR="0089670E" w:rsidRDefault="00DB2902" w:rsidP="00B76FB8">
      <w:pPr>
        <w:jc w:val="both"/>
        <w:rPr>
          <w:rFonts w:ascii="Arial" w:hAnsi="Arial" w:cs="Arial"/>
          <w:sz w:val="24"/>
          <w:szCs w:val="24"/>
        </w:rPr>
      </w:pPr>
      <w:r>
        <w:rPr>
          <w:rFonts w:ascii="Arial" w:hAnsi="Arial" w:cs="Arial"/>
          <w:sz w:val="24"/>
          <w:szCs w:val="24"/>
        </w:rPr>
        <w:t>Further</w:t>
      </w:r>
      <w:r w:rsidR="0007327D">
        <w:rPr>
          <w:rFonts w:ascii="Arial" w:hAnsi="Arial" w:cs="Arial"/>
          <w:sz w:val="24"/>
          <w:szCs w:val="24"/>
        </w:rPr>
        <w:t xml:space="preserve"> onwards</w:t>
      </w:r>
      <w:r w:rsidR="0089670E" w:rsidRPr="0089670E">
        <w:rPr>
          <w:rFonts w:ascii="Arial" w:hAnsi="Arial" w:cs="Arial"/>
          <w:color w:val="FF0000"/>
          <w:sz w:val="24"/>
          <w:szCs w:val="24"/>
        </w:rPr>
        <w:t xml:space="preserve"> </w:t>
      </w:r>
      <w:r w:rsidR="0089670E" w:rsidRPr="002652A9">
        <w:rPr>
          <w:rFonts w:ascii="Arial" w:hAnsi="Arial" w:cs="Arial"/>
          <w:sz w:val="24"/>
          <w:szCs w:val="24"/>
        </w:rPr>
        <w:t xml:space="preserve">you will find detailed information referred to the completion of each single </w:t>
      </w:r>
      <w:hyperlink w:anchor="_EXPLANATIONS_OF_THE" w:history="1">
        <w:r w:rsidR="0089670E" w:rsidRPr="00DB2902">
          <w:rPr>
            <w:rStyle w:val="Hiperpovezava"/>
            <w:rFonts w:ascii="Arial" w:hAnsi="Arial" w:cs="Arial"/>
            <w:sz w:val="24"/>
            <w:szCs w:val="24"/>
          </w:rPr>
          <w:t>box</w:t>
        </w:r>
      </w:hyperlink>
      <w:r w:rsidR="0089670E" w:rsidRPr="002652A9">
        <w:rPr>
          <w:rFonts w:ascii="Arial" w:hAnsi="Arial" w:cs="Arial"/>
          <w:sz w:val="24"/>
          <w:szCs w:val="24"/>
        </w:rPr>
        <w:t xml:space="preserve"> in the form.</w:t>
      </w:r>
    </w:p>
    <w:p w:rsidR="00BA57CB" w:rsidRPr="00907780" w:rsidRDefault="00BA57CB" w:rsidP="00907780">
      <w:pPr>
        <w:pStyle w:val="Naslov2"/>
        <w:spacing w:before="480" w:after="100" w:afterAutospacing="1"/>
        <w:rPr>
          <w:rFonts w:ascii="Arial" w:hAnsi="Arial" w:cs="Arial"/>
          <w:color w:val="auto"/>
          <w:sz w:val="24"/>
          <w:szCs w:val="24"/>
        </w:rPr>
      </w:pPr>
      <w:bookmarkStart w:id="8" w:name="_UNDERTAKINGS_BY_THE"/>
      <w:bookmarkStart w:id="9" w:name="_Toc375066898"/>
      <w:bookmarkEnd w:id="8"/>
      <w:r w:rsidRPr="00907780">
        <w:rPr>
          <w:rFonts w:ascii="Arial" w:hAnsi="Arial" w:cs="Arial"/>
          <w:color w:val="auto"/>
          <w:sz w:val="24"/>
          <w:szCs w:val="24"/>
        </w:rPr>
        <w:t>UNDERTAKINGS BY THE APPLICANT (BOX 29)</w:t>
      </w:r>
      <w:bookmarkEnd w:id="9"/>
    </w:p>
    <w:p w:rsidR="002A1223" w:rsidRDefault="002A1223" w:rsidP="002A1223">
      <w:pPr>
        <w:jc w:val="both"/>
        <w:rPr>
          <w:rFonts w:ascii="Arial" w:hAnsi="Arial" w:cs="Arial"/>
          <w:sz w:val="24"/>
          <w:szCs w:val="24"/>
        </w:rPr>
      </w:pPr>
      <w:r>
        <w:rPr>
          <w:rFonts w:ascii="Arial" w:hAnsi="Arial" w:cs="Arial"/>
          <w:sz w:val="24"/>
          <w:szCs w:val="24"/>
        </w:rPr>
        <w:t>By signing the application the applicant assumes a number of undertakings, which are listed in box 29.</w:t>
      </w:r>
      <w:r w:rsidR="001737F6">
        <w:rPr>
          <w:rFonts w:ascii="Arial" w:hAnsi="Arial" w:cs="Arial"/>
          <w:sz w:val="24"/>
          <w:szCs w:val="24"/>
        </w:rPr>
        <w:t xml:space="preserve"> Those undertakings are as follows:</w:t>
      </w:r>
    </w:p>
    <w:p w:rsidR="001737F6" w:rsidRDefault="001737F6" w:rsidP="003A6021">
      <w:pPr>
        <w:pStyle w:val="Odstavekseznama"/>
        <w:numPr>
          <w:ilvl w:val="0"/>
          <w:numId w:val="4"/>
        </w:numPr>
        <w:ind w:left="284" w:hanging="284"/>
        <w:jc w:val="both"/>
        <w:rPr>
          <w:rFonts w:ascii="Arial" w:hAnsi="Arial" w:cs="Arial"/>
          <w:sz w:val="24"/>
          <w:szCs w:val="24"/>
        </w:rPr>
      </w:pPr>
      <w:r>
        <w:rPr>
          <w:rFonts w:ascii="Arial" w:hAnsi="Arial" w:cs="Arial"/>
          <w:sz w:val="24"/>
          <w:szCs w:val="24"/>
        </w:rPr>
        <w:t>Notification obligations of the holder of a decision</w:t>
      </w:r>
    </w:p>
    <w:p w:rsidR="00BA57CB" w:rsidRPr="001737F6" w:rsidRDefault="001737F6" w:rsidP="003A6021">
      <w:pPr>
        <w:ind w:left="284"/>
        <w:jc w:val="both"/>
        <w:rPr>
          <w:rFonts w:ascii="Arial" w:hAnsi="Arial" w:cs="Arial"/>
          <w:sz w:val="24"/>
          <w:szCs w:val="24"/>
        </w:rPr>
      </w:pPr>
      <w:r>
        <w:rPr>
          <w:rFonts w:ascii="Arial" w:hAnsi="Arial" w:cs="Arial"/>
          <w:sz w:val="24"/>
          <w:szCs w:val="24"/>
        </w:rPr>
        <w:t>T</w:t>
      </w:r>
      <w:r w:rsidR="00BA57CB" w:rsidRPr="001737F6">
        <w:rPr>
          <w:rFonts w:ascii="Arial" w:hAnsi="Arial" w:cs="Arial"/>
          <w:sz w:val="24"/>
          <w:szCs w:val="24"/>
        </w:rPr>
        <w:t xml:space="preserve">he applicant </w:t>
      </w:r>
      <w:r>
        <w:rPr>
          <w:rFonts w:ascii="Arial" w:hAnsi="Arial" w:cs="Arial"/>
          <w:sz w:val="24"/>
          <w:szCs w:val="24"/>
        </w:rPr>
        <w:t>undertakes</w:t>
      </w:r>
      <w:r w:rsidR="00BA57CB" w:rsidRPr="001737F6">
        <w:rPr>
          <w:rFonts w:ascii="Arial" w:hAnsi="Arial" w:cs="Arial"/>
          <w:sz w:val="24"/>
          <w:szCs w:val="24"/>
        </w:rPr>
        <w:t xml:space="preserve"> to immediately notify the competent customs department after the granting of the application of any of the following situations:</w:t>
      </w:r>
    </w:p>
    <w:p w:rsidR="00BA57CB" w:rsidRPr="002652A9" w:rsidRDefault="00BA57CB" w:rsidP="00BA57CB">
      <w:pPr>
        <w:pStyle w:val="Odstavekseznama"/>
        <w:numPr>
          <w:ilvl w:val="1"/>
          <w:numId w:val="4"/>
        </w:numPr>
        <w:spacing w:after="100" w:afterAutospacing="1" w:line="240" w:lineRule="auto"/>
        <w:jc w:val="both"/>
        <w:rPr>
          <w:rFonts w:ascii="Arial" w:hAnsi="Arial" w:cs="Arial"/>
          <w:sz w:val="24"/>
          <w:szCs w:val="24"/>
        </w:rPr>
      </w:pPr>
      <w:r w:rsidRPr="002652A9">
        <w:rPr>
          <w:rFonts w:ascii="Arial" w:hAnsi="Arial" w:cs="Arial"/>
          <w:sz w:val="24"/>
          <w:szCs w:val="24"/>
        </w:rPr>
        <w:t>an intellectual property right covered by the application ceases to have effect;</w:t>
      </w:r>
    </w:p>
    <w:p w:rsidR="00BA57CB" w:rsidRPr="002652A9" w:rsidRDefault="00BA57CB" w:rsidP="00BA57CB">
      <w:pPr>
        <w:pStyle w:val="Odstavekseznama"/>
        <w:numPr>
          <w:ilvl w:val="1"/>
          <w:numId w:val="4"/>
        </w:numPr>
        <w:spacing w:after="100" w:afterAutospacing="1" w:line="240" w:lineRule="auto"/>
        <w:jc w:val="both"/>
        <w:rPr>
          <w:rFonts w:ascii="Arial" w:hAnsi="Arial" w:cs="Arial"/>
          <w:sz w:val="24"/>
          <w:szCs w:val="24"/>
        </w:rPr>
      </w:pPr>
      <w:r w:rsidRPr="002652A9">
        <w:rPr>
          <w:rFonts w:ascii="Arial" w:hAnsi="Arial" w:cs="Arial"/>
          <w:sz w:val="24"/>
          <w:szCs w:val="24"/>
        </w:rPr>
        <w:t>the holder of the decision ceases for other reasons to be entitled to submit the application;</w:t>
      </w:r>
    </w:p>
    <w:p w:rsidR="00BA57CB" w:rsidRDefault="00BA57CB" w:rsidP="00BA57CB">
      <w:pPr>
        <w:pStyle w:val="Odstavekseznama"/>
        <w:numPr>
          <w:ilvl w:val="1"/>
          <w:numId w:val="4"/>
        </w:numPr>
        <w:spacing w:after="100" w:afterAutospacing="1" w:line="240" w:lineRule="auto"/>
        <w:jc w:val="both"/>
        <w:rPr>
          <w:rFonts w:ascii="Arial" w:hAnsi="Arial" w:cs="Arial"/>
          <w:sz w:val="24"/>
          <w:szCs w:val="24"/>
        </w:rPr>
      </w:pPr>
      <w:r w:rsidRPr="002652A9">
        <w:rPr>
          <w:rFonts w:ascii="Arial" w:hAnsi="Arial" w:cs="Arial"/>
          <w:sz w:val="24"/>
          <w:szCs w:val="24"/>
        </w:rPr>
        <w:t>modifications to the information included in the application.</w:t>
      </w:r>
    </w:p>
    <w:p w:rsidR="001737F6" w:rsidRPr="002652A9" w:rsidRDefault="001737F6" w:rsidP="001737F6">
      <w:pPr>
        <w:pStyle w:val="Odstavekseznama"/>
        <w:spacing w:after="100" w:afterAutospacing="1" w:line="240" w:lineRule="auto"/>
        <w:ind w:left="1080"/>
        <w:jc w:val="both"/>
        <w:rPr>
          <w:rFonts w:ascii="Arial" w:hAnsi="Arial" w:cs="Arial"/>
          <w:sz w:val="24"/>
          <w:szCs w:val="24"/>
        </w:rPr>
      </w:pPr>
    </w:p>
    <w:p w:rsidR="001737F6" w:rsidRDefault="001737F6" w:rsidP="003A6021">
      <w:pPr>
        <w:pStyle w:val="Odstavekseznama"/>
        <w:numPr>
          <w:ilvl w:val="0"/>
          <w:numId w:val="4"/>
        </w:numPr>
        <w:ind w:left="284" w:hanging="284"/>
        <w:jc w:val="both"/>
        <w:rPr>
          <w:rFonts w:ascii="Arial" w:hAnsi="Arial" w:cs="Arial"/>
          <w:sz w:val="24"/>
          <w:szCs w:val="24"/>
        </w:rPr>
      </w:pPr>
      <w:r>
        <w:rPr>
          <w:rFonts w:ascii="Arial" w:hAnsi="Arial" w:cs="Arial"/>
          <w:sz w:val="24"/>
          <w:szCs w:val="24"/>
        </w:rPr>
        <w:t>Obligation of the h</w:t>
      </w:r>
      <w:r w:rsidR="006A7EC3">
        <w:rPr>
          <w:rFonts w:ascii="Arial" w:hAnsi="Arial" w:cs="Arial"/>
          <w:sz w:val="24"/>
          <w:szCs w:val="24"/>
        </w:rPr>
        <w:t>older of the decision to update</w:t>
      </w:r>
      <w:r>
        <w:rPr>
          <w:rFonts w:ascii="Arial" w:hAnsi="Arial" w:cs="Arial"/>
          <w:sz w:val="24"/>
          <w:szCs w:val="24"/>
        </w:rPr>
        <w:t xml:space="preserve"> information relevant to risk analysis.</w:t>
      </w:r>
    </w:p>
    <w:p w:rsidR="00BA57CB" w:rsidRDefault="001737F6" w:rsidP="003A6021">
      <w:pPr>
        <w:ind w:left="284"/>
        <w:jc w:val="both"/>
        <w:rPr>
          <w:rFonts w:ascii="Arial" w:hAnsi="Arial" w:cs="Arial"/>
          <w:sz w:val="24"/>
          <w:szCs w:val="24"/>
        </w:rPr>
      </w:pPr>
      <w:r>
        <w:rPr>
          <w:rFonts w:ascii="Arial" w:hAnsi="Arial" w:cs="Arial"/>
          <w:sz w:val="24"/>
          <w:szCs w:val="24"/>
        </w:rPr>
        <w:t>The applicant undertakes</w:t>
      </w:r>
      <w:r w:rsidR="00BA57CB" w:rsidRPr="001737F6">
        <w:rPr>
          <w:rFonts w:ascii="Arial" w:hAnsi="Arial" w:cs="Arial"/>
          <w:sz w:val="24"/>
          <w:szCs w:val="24"/>
        </w:rPr>
        <w:t xml:space="preserve"> to forward and update any information relevant to the customs authorities’ analysis and assessment of the risk of infringement of the intellectual property right(s) concerned;</w:t>
      </w:r>
    </w:p>
    <w:p w:rsidR="001737F6" w:rsidRPr="001737F6" w:rsidRDefault="001737F6" w:rsidP="003A6021">
      <w:pPr>
        <w:pStyle w:val="Odstavekseznama"/>
        <w:numPr>
          <w:ilvl w:val="0"/>
          <w:numId w:val="4"/>
        </w:numPr>
        <w:ind w:left="284" w:hanging="284"/>
        <w:jc w:val="both"/>
        <w:rPr>
          <w:rFonts w:ascii="Arial" w:hAnsi="Arial" w:cs="Arial"/>
          <w:sz w:val="24"/>
          <w:szCs w:val="24"/>
        </w:rPr>
      </w:pPr>
      <w:r w:rsidRPr="001737F6">
        <w:rPr>
          <w:rFonts w:ascii="Arial" w:hAnsi="Arial" w:cs="Arial"/>
          <w:sz w:val="24"/>
          <w:szCs w:val="24"/>
        </w:rPr>
        <w:t>Liability of the holder of a decision.</w:t>
      </w:r>
    </w:p>
    <w:p w:rsidR="001737F6" w:rsidRPr="002652A9" w:rsidRDefault="001737F6" w:rsidP="003A6021">
      <w:pPr>
        <w:ind w:left="284"/>
        <w:jc w:val="both"/>
        <w:rPr>
          <w:rFonts w:ascii="Arial" w:hAnsi="Arial" w:cs="Arial"/>
          <w:sz w:val="24"/>
          <w:szCs w:val="24"/>
        </w:rPr>
      </w:pPr>
      <w:r>
        <w:rPr>
          <w:rFonts w:ascii="Arial" w:hAnsi="Arial" w:cs="Arial"/>
          <w:sz w:val="24"/>
          <w:szCs w:val="24"/>
        </w:rPr>
        <w:t>The applicant undertakes to assume liability in the following cases:</w:t>
      </w:r>
    </w:p>
    <w:p w:rsidR="00BA57CB" w:rsidRPr="00E02B84" w:rsidRDefault="00BA57CB" w:rsidP="00BA57CB">
      <w:pPr>
        <w:pStyle w:val="Odstavekseznama"/>
        <w:numPr>
          <w:ilvl w:val="0"/>
          <w:numId w:val="5"/>
        </w:numPr>
        <w:jc w:val="both"/>
        <w:rPr>
          <w:rFonts w:ascii="Arial" w:hAnsi="Arial" w:cs="Arial"/>
          <w:sz w:val="24"/>
          <w:szCs w:val="24"/>
        </w:rPr>
      </w:pPr>
      <w:r w:rsidRPr="00E02B84">
        <w:rPr>
          <w:rFonts w:ascii="Arial" w:hAnsi="Arial" w:cs="Arial"/>
          <w:sz w:val="24"/>
          <w:szCs w:val="24"/>
        </w:rPr>
        <w:t xml:space="preserve">a procedure duly initiated is discontinued owing to an act or omission on the part of the holder of the decision, </w:t>
      </w:r>
    </w:p>
    <w:p w:rsidR="00BA57CB" w:rsidRPr="00E02B84" w:rsidRDefault="00BA57CB" w:rsidP="00BA57CB">
      <w:pPr>
        <w:pStyle w:val="Odstavekseznama"/>
        <w:numPr>
          <w:ilvl w:val="0"/>
          <w:numId w:val="5"/>
        </w:numPr>
        <w:jc w:val="both"/>
        <w:rPr>
          <w:rFonts w:ascii="Arial" w:hAnsi="Arial" w:cs="Arial"/>
          <w:sz w:val="24"/>
          <w:szCs w:val="24"/>
        </w:rPr>
      </w:pPr>
      <w:r w:rsidRPr="00E02B84">
        <w:rPr>
          <w:rFonts w:ascii="Arial" w:hAnsi="Arial" w:cs="Arial"/>
          <w:sz w:val="24"/>
          <w:szCs w:val="24"/>
        </w:rPr>
        <w:t>samples handle</w:t>
      </w:r>
      <w:r w:rsidR="00870B3A">
        <w:rPr>
          <w:rFonts w:ascii="Arial" w:hAnsi="Arial" w:cs="Arial"/>
          <w:sz w:val="24"/>
          <w:szCs w:val="24"/>
        </w:rPr>
        <w:t>d</w:t>
      </w:r>
      <w:r w:rsidRPr="00E02B84">
        <w:rPr>
          <w:rFonts w:ascii="Arial" w:hAnsi="Arial" w:cs="Arial"/>
          <w:sz w:val="24"/>
          <w:szCs w:val="24"/>
        </w:rPr>
        <w:t xml:space="preserve"> over to the holder of the </w:t>
      </w:r>
      <w:r>
        <w:rPr>
          <w:rFonts w:ascii="Arial" w:hAnsi="Arial" w:cs="Arial"/>
          <w:sz w:val="24"/>
          <w:szCs w:val="24"/>
        </w:rPr>
        <w:t>decision in the framework of a detention’s procedure</w:t>
      </w:r>
      <w:r w:rsidRPr="00E02B84">
        <w:rPr>
          <w:rFonts w:ascii="Arial" w:hAnsi="Arial" w:cs="Arial"/>
          <w:sz w:val="24"/>
          <w:szCs w:val="24"/>
        </w:rPr>
        <w:t xml:space="preserve"> are either not returned</w:t>
      </w:r>
      <w:r>
        <w:rPr>
          <w:rFonts w:ascii="Arial" w:hAnsi="Arial" w:cs="Arial"/>
          <w:sz w:val="24"/>
          <w:szCs w:val="24"/>
        </w:rPr>
        <w:t xml:space="preserve"> in due time</w:t>
      </w:r>
      <w:r w:rsidRPr="00E02B84">
        <w:rPr>
          <w:rFonts w:ascii="Arial" w:hAnsi="Arial" w:cs="Arial"/>
          <w:sz w:val="24"/>
          <w:szCs w:val="24"/>
        </w:rPr>
        <w:t xml:space="preserve"> or are damaged and beyond use owing to an act or omission on the part of the holder of the decision, or </w:t>
      </w:r>
    </w:p>
    <w:p w:rsidR="001737F6" w:rsidRDefault="00BA57CB" w:rsidP="00BA57CB">
      <w:pPr>
        <w:pStyle w:val="Odstavekseznama"/>
        <w:numPr>
          <w:ilvl w:val="0"/>
          <w:numId w:val="5"/>
        </w:numPr>
        <w:jc w:val="both"/>
        <w:rPr>
          <w:rFonts w:ascii="Arial" w:hAnsi="Arial" w:cs="Arial"/>
          <w:sz w:val="24"/>
          <w:szCs w:val="24"/>
        </w:rPr>
      </w:pPr>
      <w:r w:rsidRPr="00E02B84">
        <w:rPr>
          <w:rFonts w:ascii="Arial" w:hAnsi="Arial" w:cs="Arial"/>
          <w:sz w:val="24"/>
          <w:szCs w:val="24"/>
        </w:rPr>
        <w:t xml:space="preserve">where the goods </w:t>
      </w:r>
      <w:r>
        <w:rPr>
          <w:rFonts w:ascii="Arial" w:hAnsi="Arial" w:cs="Arial"/>
          <w:sz w:val="24"/>
          <w:szCs w:val="24"/>
        </w:rPr>
        <w:t xml:space="preserve">duly detained </w:t>
      </w:r>
      <w:r w:rsidR="00870B3A">
        <w:rPr>
          <w:rFonts w:ascii="Arial" w:hAnsi="Arial" w:cs="Arial"/>
          <w:sz w:val="24"/>
          <w:szCs w:val="24"/>
        </w:rPr>
        <w:t xml:space="preserve">on the basis of a </w:t>
      </w:r>
      <w:r>
        <w:rPr>
          <w:rFonts w:ascii="Arial" w:hAnsi="Arial" w:cs="Arial"/>
          <w:sz w:val="24"/>
          <w:szCs w:val="24"/>
        </w:rPr>
        <w:t xml:space="preserve"> grant</w:t>
      </w:r>
      <w:r w:rsidR="00870B3A">
        <w:rPr>
          <w:rFonts w:ascii="Arial" w:hAnsi="Arial" w:cs="Arial"/>
          <w:sz w:val="24"/>
          <w:szCs w:val="24"/>
        </w:rPr>
        <w:t>ed</w:t>
      </w:r>
      <w:r>
        <w:rPr>
          <w:rFonts w:ascii="Arial" w:hAnsi="Arial" w:cs="Arial"/>
          <w:sz w:val="24"/>
          <w:szCs w:val="24"/>
        </w:rPr>
        <w:t xml:space="preserve"> application</w:t>
      </w:r>
      <w:r w:rsidRPr="00E02B84">
        <w:rPr>
          <w:rFonts w:ascii="Arial" w:hAnsi="Arial" w:cs="Arial"/>
          <w:sz w:val="24"/>
          <w:szCs w:val="24"/>
        </w:rPr>
        <w:t xml:space="preserve"> are subsequently found not to infringe </w:t>
      </w:r>
      <w:r w:rsidR="001737F6">
        <w:rPr>
          <w:rFonts w:ascii="Arial" w:hAnsi="Arial" w:cs="Arial"/>
          <w:sz w:val="24"/>
          <w:szCs w:val="24"/>
        </w:rPr>
        <w:t>an intellectual property right.</w:t>
      </w:r>
    </w:p>
    <w:p w:rsidR="00BA57CB" w:rsidRPr="001737F6" w:rsidRDefault="00102188" w:rsidP="003A6021">
      <w:pPr>
        <w:ind w:left="284"/>
        <w:jc w:val="both"/>
        <w:rPr>
          <w:rFonts w:ascii="Arial" w:hAnsi="Arial" w:cs="Arial"/>
          <w:sz w:val="24"/>
          <w:szCs w:val="24"/>
        </w:rPr>
      </w:pPr>
      <w:r>
        <w:rPr>
          <w:rFonts w:ascii="Arial" w:hAnsi="Arial" w:cs="Arial"/>
          <w:sz w:val="24"/>
          <w:szCs w:val="24"/>
        </w:rPr>
        <w:t>In the cases above listed, t</w:t>
      </w:r>
      <w:r w:rsidR="00BA57CB" w:rsidRPr="001737F6">
        <w:rPr>
          <w:rFonts w:ascii="Arial" w:hAnsi="Arial" w:cs="Arial"/>
          <w:sz w:val="24"/>
          <w:szCs w:val="24"/>
        </w:rPr>
        <w:t>he holder of the decision shall be liable towards any holder of the goods or declarant who has suffered damage, in accordance with specific applicable legislation.</w:t>
      </w:r>
    </w:p>
    <w:p w:rsidR="00102188" w:rsidRPr="00102188" w:rsidRDefault="00102188" w:rsidP="003A6021">
      <w:pPr>
        <w:pStyle w:val="Odstavekseznama"/>
        <w:numPr>
          <w:ilvl w:val="0"/>
          <w:numId w:val="4"/>
        </w:numPr>
        <w:ind w:left="284" w:hanging="284"/>
        <w:jc w:val="both"/>
        <w:rPr>
          <w:rFonts w:ascii="Arial" w:hAnsi="Arial" w:cs="Arial"/>
          <w:sz w:val="24"/>
          <w:szCs w:val="24"/>
        </w:rPr>
      </w:pPr>
      <w:r>
        <w:rPr>
          <w:rFonts w:ascii="Arial" w:hAnsi="Arial" w:cs="Arial"/>
          <w:sz w:val="24"/>
          <w:szCs w:val="24"/>
        </w:rPr>
        <w:t>Costs</w:t>
      </w:r>
    </w:p>
    <w:p w:rsidR="00BA57CB" w:rsidRPr="002652A9" w:rsidRDefault="00102188" w:rsidP="003A6021">
      <w:pPr>
        <w:ind w:left="284"/>
        <w:jc w:val="both"/>
        <w:rPr>
          <w:rFonts w:ascii="Arial" w:hAnsi="Arial" w:cs="Arial"/>
          <w:sz w:val="24"/>
          <w:szCs w:val="24"/>
        </w:rPr>
      </w:pPr>
      <w:r>
        <w:rPr>
          <w:rFonts w:ascii="Arial" w:hAnsi="Arial" w:cs="Arial"/>
          <w:sz w:val="24"/>
          <w:szCs w:val="24"/>
        </w:rPr>
        <w:t>The applicant undertakes</w:t>
      </w:r>
      <w:r w:rsidR="00BA57CB" w:rsidRPr="002652A9">
        <w:rPr>
          <w:rFonts w:ascii="Arial" w:hAnsi="Arial" w:cs="Arial"/>
          <w:sz w:val="24"/>
          <w:szCs w:val="24"/>
        </w:rPr>
        <w:t xml:space="preserve"> to bear the </w:t>
      </w:r>
      <w:r w:rsidR="00BA57CB">
        <w:rPr>
          <w:rFonts w:ascii="Arial" w:hAnsi="Arial" w:cs="Arial"/>
          <w:sz w:val="24"/>
          <w:szCs w:val="24"/>
        </w:rPr>
        <w:t xml:space="preserve">following </w:t>
      </w:r>
      <w:r w:rsidR="00BA57CB" w:rsidRPr="002652A9">
        <w:rPr>
          <w:rFonts w:ascii="Arial" w:hAnsi="Arial" w:cs="Arial"/>
          <w:sz w:val="24"/>
          <w:szCs w:val="24"/>
        </w:rPr>
        <w:t>costs</w:t>
      </w:r>
      <w:r w:rsidR="00BA57CB">
        <w:rPr>
          <w:rFonts w:ascii="Arial" w:hAnsi="Arial" w:cs="Arial"/>
          <w:sz w:val="24"/>
          <w:szCs w:val="24"/>
        </w:rPr>
        <w:t>:</w:t>
      </w:r>
    </w:p>
    <w:p w:rsidR="00BA57CB" w:rsidRPr="00A36DA1" w:rsidRDefault="00BA57CB" w:rsidP="00102188">
      <w:pPr>
        <w:pStyle w:val="Odstavekseznama"/>
        <w:numPr>
          <w:ilvl w:val="0"/>
          <w:numId w:val="6"/>
        </w:numPr>
        <w:ind w:left="720"/>
        <w:jc w:val="both"/>
        <w:rPr>
          <w:rFonts w:ascii="Arial" w:hAnsi="Arial" w:cs="Arial"/>
          <w:sz w:val="24"/>
          <w:szCs w:val="24"/>
        </w:rPr>
      </w:pPr>
      <w:r w:rsidRPr="00A36DA1">
        <w:rPr>
          <w:rFonts w:ascii="Arial" w:hAnsi="Arial" w:cs="Arial"/>
          <w:sz w:val="24"/>
          <w:szCs w:val="24"/>
        </w:rPr>
        <w:t>Where requested by the customs authorities, the holder of the decision shall reimburse the costs incurred by the customs authorities, or other parties acting on behalf of customs authorities, from the moment of detention or suspension of the release of the goods, including:</w:t>
      </w:r>
    </w:p>
    <w:p w:rsidR="00BA57CB" w:rsidRDefault="00BA57CB" w:rsidP="00102188">
      <w:pPr>
        <w:ind w:left="720"/>
        <w:jc w:val="both"/>
        <w:rPr>
          <w:rFonts w:ascii="Arial" w:hAnsi="Arial" w:cs="Arial"/>
          <w:sz w:val="24"/>
          <w:szCs w:val="24"/>
        </w:rPr>
      </w:pPr>
      <w:r>
        <w:rPr>
          <w:rFonts w:ascii="Arial" w:hAnsi="Arial" w:cs="Arial"/>
          <w:sz w:val="24"/>
          <w:szCs w:val="24"/>
        </w:rPr>
        <w:t>-</w:t>
      </w:r>
      <w:r w:rsidRPr="002652A9">
        <w:rPr>
          <w:rFonts w:ascii="Arial" w:hAnsi="Arial" w:cs="Arial"/>
          <w:sz w:val="24"/>
          <w:szCs w:val="24"/>
        </w:rPr>
        <w:t xml:space="preserve"> </w:t>
      </w:r>
      <w:r w:rsidR="00870B3A">
        <w:rPr>
          <w:rFonts w:ascii="Arial" w:hAnsi="Arial" w:cs="Arial"/>
          <w:sz w:val="24"/>
          <w:szCs w:val="24"/>
        </w:rPr>
        <w:t xml:space="preserve">costs for </w:t>
      </w:r>
      <w:r w:rsidRPr="002652A9">
        <w:rPr>
          <w:rFonts w:ascii="Arial" w:hAnsi="Arial" w:cs="Arial"/>
          <w:sz w:val="24"/>
          <w:szCs w:val="24"/>
        </w:rPr>
        <w:t>storage and handling of the goods</w:t>
      </w:r>
      <w:r>
        <w:rPr>
          <w:rFonts w:ascii="Arial" w:hAnsi="Arial" w:cs="Arial"/>
          <w:sz w:val="24"/>
          <w:szCs w:val="24"/>
        </w:rPr>
        <w:t xml:space="preserve"> detained by the customs authorities in connection with the decision granting this application,</w:t>
      </w:r>
      <w:r w:rsidRPr="002652A9">
        <w:rPr>
          <w:rFonts w:ascii="Arial" w:hAnsi="Arial" w:cs="Arial"/>
          <w:sz w:val="24"/>
          <w:szCs w:val="24"/>
        </w:rPr>
        <w:t xml:space="preserve"> </w:t>
      </w:r>
    </w:p>
    <w:p w:rsidR="00BA57CB" w:rsidRDefault="00BA57CB" w:rsidP="00102188">
      <w:pPr>
        <w:ind w:left="720"/>
        <w:jc w:val="both"/>
        <w:rPr>
          <w:rFonts w:ascii="Arial" w:hAnsi="Arial" w:cs="Arial"/>
          <w:sz w:val="24"/>
          <w:szCs w:val="24"/>
        </w:rPr>
      </w:pPr>
      <w:r>
        <w:rPr>
          <w:rFonts w:ascii="Arial" w:hAnsi="Arial" w:cs="Arial"/>
          <w:sz w:val="24"/>
          <w:szCs w:val="24"/>
        </w:rPr>
        <w:t xml:space="preserve">- </w:t>
      </w:r>
      <w:r w:rsidR="00870B3A">
        <w:rPr>
          <w:rFonts w:ascii="Arial" w:hAnsi="Arial" w:cs="Arial"/>
          <w:sz w:val="24"/>
          <w:szCs w:val="24"/>
        </w:rPr>
        <w:t>costs for providing</w:t>
      </w:r>
      <w:r>
        <w:rPr>
          <w:rFonts w:ascii="Arial" w:hAnsi="Arial" w:cs="Arial"/>
          <w:sz w:val="24"/>
          <w:szCs w:val="24"/>
        </w:rPr>
        <w:t xml:space="preserve"> of samples of the goods detained to the holder of the decision granting this application</w:t>
      </w:r>
      <w:r w:rsidRPr="002652A9">
        <w:rPr>
          <w:rFonts w:ascii="Arial" w:hAnsi="Arial" w:cs="Arial"/>
          <w:sz w:val="24"/>
          <w:szCs w:val="24"/>
        </w:rPr>
        <w:t xml:space="preserve">, and </w:t>
      </w:r>
    </w:p>
    <w:p w:rsidR="00BA57CB" w:rsidRDefault="00BA57CB" w:rsidP="00102188">
      <w:pPr>
        <w:ind w:left="720"/>
        <w:jc w:val="both"/>
        <w:rPr>
          <w:rFonts w:ascii="Arial" w:hAnsi="Arial" w:cs="Arial"/>
          <w:sz w:val="24"/>
          <w:szCs w:val="24"/>
        </w:rPr>
      </w:pPr>
      <w:r>
        <w:rPr>
          <w:rFonts w:ascii="Arial" w:hAnsi="Arial" w:cs="Arial"/>
          <w:sz w:val="24"/>
          <w:szCs w:val="24"/>
        </w:rPr>
        <w:t xml:space="preserve">- </w:t>
      </w:r>
      <w:r w:rsidR="00870B3A">
        <w:rPr>
          <w:rFonts w:ascii="Arial" w:hAnsi="Arial" w:cs="Arial"/>
          <w:sz w:val="24"/>
          <w:szCs w:val="24"/>
        </w:rPr>
        <w:t xml:space="preserve">costs for </w:t>
      </w:r>
      <w:r>
        <w:rPr>
          <w:rFonts w:ascii="Arial" w:hAnsi="Arial" w:cs="Arial"/>
          <w:sz w:val="24"/>
          <w:szCs w:val="24"/>
        </w:rPr>
        <w:t xml:space="preserve">the destruction (including, where appropriate, recycling or disposal of goods outside commercial channels) </w:t>
      </w:r>
      <w:r w:rsidRPr="002652A9">
        <w:rPr>
          <w:rFonts w:ascii="Arial" w:hAnsi="Arial" w:cs="Arial"/>
          <w:sz w:val="24"/>
          <w:szCs w:val="24"/>
        </w:rPr>
        <w:t>of goods</w:t>
      </w:r>
      <w:r>
        <w:rPr>
          <w:rFonts w:ascii="Arial" w:hAnsi="Arial" w:cs="Arial"/>
          <w:sz w:val="24"/>
          <w:szCs w:val="24"/>
        </w:rPr>
        <w:t xml:space="preserve"> detained following an agreement </w:t>
      </w:r>
      <w:r w:rsidRPr="002652A9">
        <w:rPr>
          <w:rFonts w:ascii="Arial" w:hAnsi="Arial" w:cs="Arial"/>
          <w:sz w:val="24"/>
          <w:szCs w:val="24"/>
        </w:rPr>
        <w:t>in accor</w:t>
      </w:r>
      <w:r>
        <w:rPr>
          <w:rFonts w:ascii="Arial" w:hAnsi="Arial" w:cs="Arial"/>
          <w:sz w:val="24"/>
          <w:szCs w:val="24"/>
        </w:rPr>
        <w:t xml:space="preserve">dance with Article 23, concerning the standard procedure of destruction of goods, and Article 26, concerning the procedure for destruction of small consignments, of the Regulation (EU) </w:t>
      </w:r>
      <w:r w:rsidR="00E52C70">
        <w:rPr>
          <w:rFonts w:ascii="Arial" w:hAnsi="Arial" w:cs="Arial"/>
          <w:sz w:val="24"/>
          <w:szCs w:val="24"/>
        </w:rPr>
        <w:t xml:space="preserve">No </w:t>
      </w:r>
      <w:r>
        <w:rPr>
          <w:rFonts w:ascii="Arial" w:hAnsi="Arial" w:cs="Arial"/>
          <w:sz w:val="24"/>
          <w:szCs w:val="24"/>
        </w:rPr>
        <w:t>608/2013.</w:t>
      </w:r>
    </w:p>
    <w:p w:rsidR="00BA57CB" w:rsidRPr="002652A9" w:rsidRDefault="00BA57CB" w:rsidP="00102188">
      <w:pPr>
        <w:ind w:left="720"/>
        <w:jc w:val="both"/>
        <w:rPr>
          <w:rFonts w:ascii="Arial" w:hAnsi="Arial" w:cs="Arial"/>
          <w:sz w:val="24"/>
          <w:szCs w:val="24"/>
        </w:rPr>
      </w:pPr>
      <w:r>
        <w:rPr>
          <w:rFonts w:ascii="Arial" w:hAnsi="Arial" w:cs="Arial"/>
          <w:sz w:val="24"/>
          <w:szCs w:val="24"/>
        </w:rPr>
        <w:t xml:space="preserve">This </w:t>
      </w:r>
      <w:r w:rsidR="00B91E1D">
        <w:rPr>
          <w:rFonts w:ascii="Arial" w:hAnsi="Arial" w:cs="Arial"/>
          <w:sz w:val="24"/>
          <w:szCs w:val="24"/>
        </w:rPr>
        <w:t xml:space="preserve">undertaking </w:t>
      </w:r>
      <w:r>
        <w:rPr>
          <w:rFonts w:ascii="Arial" w:hAnsi="Arial" w:cs="Arial"/>
          <w:sz w:val="24"/>
          <w:szCs w:val="24"/>
        </w:rPr>
        <w:t xml:space="preserve">shall </w:t>
      </w:r>
      <w:r w:rsidRPr="002652A9">
        <w:rPr>
          <w:rFonts w:ascii="Arial" w:hAnsi="Arial" w:cs="Arial"/>
          <w:sz w:val="24"/>
          <w:szCs w:val="24"/>
        </w:rPr>
        <w:t>be without prejudice to the right of the holder of the decision to seek compensation from the infringer or other persons in accordance with the legislation applicable</w:t>
      </w:r>
      <w:r w:rsidR="00B05019">
        <w:rPr>
          <w:rFonts w:ascii="Arial" w:hAnsi="Arial" w:cs="Arial"/>
          <w:sz w:val="24"/>
          <w:szCs w:val="24"/>
        </w:rPr>
        <w:t xml:space="preserve"> in the Member State where the goods were detained</w:t>
      </w:r>
      <w:r>
        <w:rPr>
          <w:rFonts w:ascii="Arial" w:hAnsi="Arial" w:cs="Arial"/>
          <w:sz w:val="24"/>
          <w:szCs w:val="24"/>
        </w:rPr>
        <w:t>.</w:t>
      </w:r>
    </w:p>
    <w:p w:rsidR="001D2881" w:rsidRDefault="00BA57CB" w:rsidP="001D2881">
      <w:pPr>
        <w:pStyle w:val="Odstavekseznama"/>
        <w:numPr>
          <w:ilvl w:val="0"/>
          <w:numId w:val="6"/>
        </w:numPr>
        <w:ind w:left="720"/>
        <w:jc w:val="both"/>
        <w:rPr>
          <w:rFonts w:ascii="Arial" w:hAnsi="Arial" w:cs="Arial"/>
          <w:sz w:val="24"/>
          <w:szCs w:val="24"/>
        </w:rPr>
      </w:pPr>
      <w:r>
        <w:rPr>
          <w:rFonts w:ascii="Arial" w:hAnsi="Arial" w:cs="Arial"/>
          <w:sz w:val="24"/>
          <w:szCs w:val="24"/>
        </w:rPr>
        <w:t>Cost of translations: t</w:t>
      </w:r>
      <w:r w:rsidRPr="00A36DA1">
        <w:rPr>
          <w:rFonts w:ascii="Arial" w:hAnsi="Arial" w:cs="Arial"/>
          <w:sz w:val="24"/>
          <w:szCs w:val="24"/>
        </w:rPr>
        <w:t>he holder of a decision granting a Union application shall provide and pay for any translation required by the customs authorities which are to take action concerning the goods suspected of infringing an intellectual property right.</w:t>
      </w:r>
    </w:p>
    <w:p w:rsidR="000D4B1C" w:rsidRPr="000D4B1C" w:rsidRDefault="000D4B1C" w:rsidP="000D4B1C">
      <w:pPr>
        <w:jc w:val="both"/>
        <w:rPr>
          <w:rFonts w:ascii="Arial" w:hAnsi="Arial" w:cs="Arial"/>
          <w:sz w:val="24"/>
          <w:szCs w:val="24"/>
        </w:rPr>
      </w:pPr>
      <w:r>
        <w:rPr>
          <w:rFonts w:ascii="Arial" w:hAnsi="Arial" w:cs="Arial"/>
          <w:sz w:val="24"/>
          <w:szCs w:val="24"/>
        </w:rPr>
        <w:t xml:space="preserve">In case the holder of the decision does not fulfil his obligations, the competent customs department can suspend the </w:t>
      </w:r>
      <w:r w:rsidR="00E506F9" w:rsidRPr="002652A9">
        <w:rPr>
          <w:rFonts w:ascii="Arial" w:hAnsi="Arial" w:cs="Arial"/>
          <w:sz w:val="24"/>
          <w:szCs w:val="24"/>
        </w:rPr>
        <w:t>period during which the customs authorities</w:t>
      </w:r>
      <w:r w:rsidR="00E506F9">
        <w:rPr>
          <w:rFonts w:ascii="Arial" w:hAnsi="Arial" w:cs="Arial"/>
          <w:sz w:val="24"/>
          <w:szCs w:val="24"/>
        </w:rPr>
        <w:t xml:space="preserve"> of that Member State</w:t>
      </w:r>
      <w:r w:rsidR="00E506F9" w:rsidRPr="002652A9">
        <w:rPr>
          <w:rFonts w:ascii="Arial" w:hAnsi="Arial" w:cs="Arial"/>
          <w:sz w:val="24"/>
          <w:szCs w:val="24"/>
        </w:rPr>
        <w:t xml:space="preserve"> are to take action.</w:t>
      </w:r>
      <w:r>
        <w:rPr>
          <w:rFonts w:ascii="Arial" w:hAnsi="Arial" w:cs="Arial"/>
          <w:sz w:val="24"/>
          <w:szCs w:val="24"/>
        </w:rPr>
        <w:t xml:space="preserve"> </w:t>
      </w:r>
      <w:r w:rsidR="00E506F9">
        <w:rPr>
          <w:rFonts w:ascii="Arial" w:hAnsi="Arial" w:cs="Arial"/>
          <w:sz w:val="24"/>
          <w:szCs w:val="24"/>
        </w:rPr>
        <w:t>The competent customs department can undo the suspension i</w:t>
      </w:r>
      <w:r>
        <w:rPr>
          <w:rFonts w:ascii="Arial" w:hAnsi="Arial" w:cs="Arial"/>
          <w:sz w:val="24"/>
          <w:szCs w:val="24"/>
        </w:rPr>
        <w:t xml:space="preserve">n case the holder of the decision fulfils again his obligations. </w:t>
      </w:r>
    </w:p>
    <w:p w:rsidR="00102188" w:rsidRPr="00907780" w:rsidRDefault="00102188" w:rsidP="00907780">
      <w:pPr>
        <w:pStyle w:val="Naslov2"/>
        <w:spacing w:before="480" w:after="100" w:afterAutospacing="1"/>
        <w:rPr>
          <w:rFonts w:ascii="Arial" w:hAnsi="Arial" w:cs="Arial"/>
          <w:color w:val="auto"/>
          <w:sz w:val="24"/>
          <w:szCs w:val="24"/>
        </w:rPr>
      </w:pPr>
      <w:bookmarkStart w:id="10" w:name="_Toc375066899"/>
      <w:r w:rsidRPr="00907780">
        <w:rPr>
          <w:rFonts w:ascii="Arial" w:hAnsi="Arial" w:cs="Arial"/>
          <w:color w:val="auto"/>
          <w:sz w:val="24"/>
          <w:szCs w:val="24"/>
        </w:rPr>
        <w:t>PERSONAL DATA PROTECTION ISSUES</w:t>
      </w:r>
      <w:bookmarkEnd w:id="10"/>
    </w:p>
    <w:p w:rsidR="00102188" w:rsidRDefault="00102188" w:rsidP="00102188">
      <w:pPr>
        <w:jc w:val="both"/>
        <w:rPr>
          <w:rFonts w:ascii="Arial" w:eastAsia="Times New Roman" w:hAnsi="Arial" w:cs="Arial"/>
          <w:sz w:val="24"/>
          <w:szCs w:val="24"/>
          <w:lang w:eastAsia="en-GB"/>
        </w:rPr>
      </w:pPr>
      <w:r w:rsidRPr="00816422">
        <w:rPr>
          <w:rFonts w:ascii="Arial" w:eastAsia="Times New Roman" w:hAnsi="Arial" w:cs="Arial"/>
          <w:sz w:val="24"/>
          <w:szCs w:val="24"/>
          <w:lang w:eastAsia="en-GB"/>
        </w:rPr>
        <w:t xml:space="preserve">Customs enforcement of intellectual property rights entails the exchange of data on decisions relating to applications. Such processing of data covers also personal data and </w:t>
      </w:r>
      <w:r>
        <w:rPr>
          <w:rFonts w:ascii="Arial" w:eastAsia="Times New Roman" w:hAnsi="Arial" w:cs="Arial"/>
          <w:sz w:val="24"/>
          <w:szCs w:val="24"/>
          <w:lang w:eastAsia="en-GB"/>
        </w:rPr>
        <w:t>shall</w:t>
      </w:r>
      <w:r w:rsidRPr="00816422">
        <w:rPr>
          <w:rFonts w:ascii="Arial" w:eastAsia="Times New Roman" w:hAnsi="Arial" w:cs="Arial"/>
          <w:sz w:val="24"/>
          <w:szCs w:val="24"/>
          <w:lang w:eastAsia="en-GB"/>
        </w:rPr>
        <w:t xml:space="preserve"> be carried out in accordance with Union law, as set out in Directive 95/46/EC of the European Parliament and of the Council of 24 October 1995 on the protection of individuals with regard to the processing of personal data and on the free movement of such data and Regulation (EC) No 45/2001 of the European Parliament and of the Council of 18 December 2000 on the protection of individuals with regard to the processing of personal data by Community institutions and bodies and on</w:t>
      </w:r>
      <w:r>
        <w:rPr>
          <w:rFonts w:ascii="Arial" w:eastAsia="Times New Roman" w:hAnsi="Arial" w:cs="Arial"/>
          <w:sz w:val="24"/>
          <w:szCs w:val="24"/>
          <w:lang w:eastAsia="en-GB"/>
        </w:rPr>
        <w:t xml:space="preserve"> the free movement of such data</w:t>
      </w:r>
      <w:r w:rsidRPr="00816422">
        <w:rPr>
          <w:rFonts w:ascii="Arial" w:eastAsia="Times New Roman" w:hAnsi="Arial" w:cs="Arial"/>
          <w:sz w:val="24"/>
          <w:szCs w:val="24"/>
          <w:lang w:eastAsia="en-GB"/>
        </w:rPr>
        <w:t>.</w:t>
      </w:r>
    </w:p>
    <w:p w:rsidR="00925813" w:rsidRPr="00102188" w:rsidRDefault="00925813" w:rsidP="00102188">
      <w:pPr>
        <w:jc w:val="both"/>
        <w:rPr>
          <w:rFonts w:ascii="Arial" w:hAnsi="Arial" w:cs="Arial"/>
          <w:b/>
          <w:sz w:val="24"/>
          <w:szCs w:val="24"/>
        </w:rPr>
      </w:pPr>
      <w:r w:rsidRPr="00816422">
        <w:rPr>
          <w:rFonts w:ascii="Arial" w:eastAsia="Times New Roman" w:hAnsi="Arial" w:cs="Arial"/>
          <w:sz w:val="24"/>
          <w:szCs w:val="24"/>
          <w:lang w:eastAsia="en-GB"/>
        </w:rPr>
        <w:t>The exchange of information relating to decisions on applications sh</w:t>
      </w:r>
      <w:r>
        <w:rPr>
          <w:rFonts w:ascii="Arial" w:eastAsia="Times New Roman" w:hAnsi="Arial" w:cs="Arial"/>
          <w:sz w:val="24"/>
          <w:szCs w:val="24"/>
          <w:lang w:eastAsia="en-GB"/>
        </w:rPr>
        <w:t>all</w:t>
      </w:r>
      <w:r w:rsidRPr="00816422">
        <w:rPr>
          <w:rFonts w:ascii="Arial" w:eastAsia="Times New Roman" w:hAnsi="Arial" w:cs="Arial"/>
          <w:sz w:val="24"/>
          <w:szCs w:val="24"/>
          <w:lang w:eastAsia="en-GB"/>
        </w:rPr>
        <w:t xml:space="preserve"> be made via a central electronic database.</w:t>
      </w:r>
    </w:p>
    <w:p w:rsidR="00102188" w:rsidRDefault="00925813" w:rsidP="00102188">
      <w:pPr>
        <w:jc w:val="both"/>
        <w:rPr>
          <w:rFonts w:ascii="Arial" w:hAnsi="Arial" w:cs="Arial"/>
          <w:sz w:val="24"/>
          <w:szCs w:val="24"/>
        </w:rPr>
      </w:pPr>
      <w:r>
        <w:rPr>
          <w:rFonts w:ascii="Arial" w:hAnsi="Arial" w:cs="Arial"/>
          <w:sz w:val="24"/>
          <w:szCs w:val="24"/>
        </w:rPr>
        <w:t>The applicant should be aware of the following:</w:t>
      </w:r>
    </w:p>
    <w:p w:rsidR="00925813" w:rsidRDefault="00925813" w:rsidP="00925813">
      <w:pPr>
        <w:pStyle w:val="Odstavekseznama"/>
        <w:numPr>
          <w:ilvl w:val="1"/>
          <w:numId w:val="4"/>
        </w:numPr>
        <w:jc w:val="both"/>
        <w:rPr>
          <w:rFonts w:ascii="Arial" w:hAnsi="Arial" w:cs="Arial"/>
          <w:sz w:val="24"/>
          <w:szCs w:val="24"/>
        </w:rPr>
      </w:pPr>
      <w:r>
        <w:rPr>
          <w:rFonts w:ascii="Arial" w:hAnsi="Arial" w:cs="Arial"/>
          <w:sz w:val="24"/>
          <w:szCs w:val="24"/>
        </w:rPr>
        <w:t>By signing the application, the applicant agrees that the data provided by him may be processed by the Commission and by the Member States (box 29)</w:t>
      </w:r>
    </w:p>
    <w:p w:rsidR="00925813" w:rsidRDefault="00925813" w:rsidP="00925813">
      <w:pPr>
        <w:pStyle w:val="Odstavekseznama"/>
        <w:numPr>
          <w:ilvl w:val="1"/>
          <w:numId w:val="4"/>
        </w:numPr>
        <w:jc w:val="both"/>
        <w:rPr>
          <w:rFonts w:ascii="Arial" w:hAnsi="Arial" w:cs="Arial"/>
          <w:sz w:val="24"/>
          <w:szCs w:val="24"/>
        </w:rPr>
      </w:pPr>
      <w:r>
        <w:rPr>
          <w:rFonts w:ascii="Arial" w:hAnsi="Arial" w:cs="Arial"/>
          <w:sz w:val="24"/>
          <w:szCs w:val="24"/>
        </w:rPr>
        <w:t>The application form contains information related to data protection (</w:t>
      </w:r>
      <w:r w:rsidR="00B05019">
        <w:rPr>
          <w:rFonts w:ascii="Arial" w:hAnsi="Arial" w:cs="Arial"/>
          <w:sz w:val="24"/>
          <w:szCs w:val="24"/>
        </w:rPr>
        <w:t xml:space="preserve">see </w:t>
      </w:r>
      <w:r>
        <w:rPr>
          <w:rFonts w:ascii="Arial" w:hAnsi="Arial" w:cs="Arial"/>
          <w:sz w:val="24"/>
          <w:szCs w:val="24"/>
        </w:rPr>
        <w:t xml:space="preserve">page </w:t>
      </w:r>
      <w:r w:rsidR="00B05019">
        <w:rPr>
          <w:rFonts w:ascii="Arial" w:hAnsi="Arial" w:cs="Arial"/>
          <w:sz w:val="24"/>
          <w:szCs w:val="24"/>
        </w:rPr>
        <w:t>5</w:t>
      </w:r>
      <w:r>
        <w:rPr>
          <w:rFonts w:ascii="Arial" w:hAnsi="Arial" w:cs="Arial"/>
          <w:sz w:val="24"/>
          <w:szCs w:val="24"/>
        </w:rPr>
        <w:t>) which should be read carefully:</w:t>
      </w:r>
    </w:p>
    <w:p w:rsidR="00D44000" w:rsidRPr="00907780" w:rsidRDefault="00D44000" w:rsidP="00907780">
      <w:pPr>
        <w:pStyle w:val="Naslov2"/>
        <w:spacing w:before="480" w:after="100" w:afterAutospacing="1"/>
        <w:rPr>
          <w:rFonts w:ascii="Arial" w:hAnsi="Arial" w:cs="Arial"/>
          <w:color w:val="auto"/>
          <w:sz w:val="24"/>
          <w:szCs w:val="24"/>
        </w:rPr>
      </w:pPr>
      <w:bookmarkStart w:id="11" w:name="_Toc375066900"/>
      <w:r w:rsidRPr="00907780">
        <w:rPr>
          <w:rFonts w:ascii="Arial" w:hAnsi="Arial" w:cs="Arial"/>
          <w:color w:val="auto"/>
          <w:sz w:val="24"/>
          <w:szCs w:val="24"/>
        </w:rPr>
        <w:t>INCOMPLETE APPLICATIONS</w:t>
      </w:r>
      <w:bookmarkEnd w:id="11"/>
    </w:p>
    <w:p w:rsidR="00D44000" w:rsidRPr="002652A9" w:rsidRDefault="00D44000" w:rsidP="00D44000">
      <w:pPr>
        <w:spacing w:after="100" w:afterAutospacing="1"/>
        <w:jc w:val="both"/>
        <w:rPr>
          <w:rFonts w:ascii="Arial" w:hAnsi="Arial" w:cs="Arial"/>
          <w:sz w:val="24"/>
          <w:szCs w:val="24"/>
        </w:rPr>
      </w:pPr>
      <w:r w:rsidRPr="002652A9">
        <w:rPr>
          <w:rFonts w:ascii="Arial" w:hAnsi="Arial" w:cs="Arial"/>
          <w:sz w:val="24"/>
          <w:szCs w:val="24"/>
        </w:rPr>
        <w:t xml:space="preserve">Where, on receipt of an application, the competent customs department considers that the application does not contain all the information required by Regulation (EU) </w:t>
      </w:r>
      <w:r w:rsidR="00E12711">
        <w:rPr>
          <w:rFonts w:ascii="Arial" w:hAnsi="Arial" w:cs="Arial"/>
          <w:sz w:val="24"/>
          <w:szCs w:val="24"/>
        </w:rPr>
        <w:t xml:space="preserve">No </w:t>
      </w:r>
      <w:r w:rsidRPr="002652A9">
        <w:rPr>
          <w:rFonts w:ascii="Arial" w:hAnsi="Arial" w:cs="Arial"/>
          <w:sz w:val="24"/>
          <w:szCs w:val="24"/>
        </w:rPr>
        <w:t>608/</w:t>
      </w:r>
      <w:r w:rsidR="0007327D" w:rsidRPr="002652A9">
        <w:rPr>
          <w:rFonts w:ascii="Arial" w:hAnsi="Arial" w:cs="Arial"/>
          <w:sz w:val="24"/>
          <w:szCs w:val="24"/>
        </w:rPr>
        <w:t>2013;</w:t>
      </w:r>
      <w:r w:rsidRPr="002652A9">
        <w:rPr>
          <w:rFonts w:ascii="Arial" w:hAnsi="Arial" w:cs="Arial"/>
          <w:sz w:val="24"/>
          <w:szCs w:val="24"/>
        </w:rPr>
        <w:t xml:space="preserve"> the competent customs department shall request the applicant to supply the missing information within 10 working days of notification. The time-limit of 30 working days for the competent customs department to grant or reject the application shall be suspended until the relevant information is received.</w:t>
      </w:r>
    </w:p>
    <w:p w:rsidR="00D44000" w:rsidRPr="002652A9" w:rsidRDefault="00D44000" w:rsidP="00D44000">
      <w:pPr>
        <w:spacing w:after="100" w:afterAutospacing="1"/>
        <w:jc w:val="both"/>
        <w:rPr>
          <w:rFonts w:ascii="Arial" w:hAnsi="Arial" w:cs="Arial"/>
          <w:sz w:val="24"/>
          <w:szCs w:val="24"/>
        </w:rPr>
      </w:pPr>
      <w:r w:rsidRPr="002652A9">
        <w:rPr>
          <w:rFonts w:ascii="Arial" w:hAnsi="Arial" w:cs="Arial"/>
          <w:sz w:val="24"/>
          <w:szCs w:val="24"/>
        </w:rPr>
        <w:t>Where the applicant does not provide the missing information within that period of 10 working days, the competent customs department shall reject the application.</w:t>
      </w:r>
    </w:p>
    <w:p w:rsidR="00EB1A99" w:rsidRPr="00907780" w:rsidRDefault="00EB1A99" w:rsidP="00907780">
      <w:pPr>
        <w:pStyle w:val="Naslov2"/>
        <w:spacing w:before="480" w:after="100" w:afterAutospacing="1"/>
        <w:rPr>
          <w:rFonts w:ascii="Arial" w:hAnsi="Arial" w:cs="Arial"/>
          <w:color w:val="auto"/>
          <w:sz w:val="24"/>
          <w:szCs w:val="24"/>
        </w:rPr>
      </w:pPr>
      <w:bookmarkStart w:id="12" w:name="_Toc375066901"/>
      <w:r w:rsidRPr="00907780">
        <w:rPr>
          <w:rFonts w:ascii="Arial" w:hAnsi="Arial" w:cs="Arial"/>
          <w:color w:val="auto"/>
          <w:sz w:val="24"/>
          <w:szCs w:val="24"/>
        </w:rPr>
        <w:t>HOW THE APPLICATION WILL BE PROCESSED</w:t>
      </w:r>
      <w:bookmarkEnd w:id="12"/>
    </w:p>
    <w:p w:rsidR="00EB1A99" w:rsidRDefault="00EB1A99" w:rsidP="00EB1A99">
      <w:pPr>
        <w:spacing w:after="100" w:afterAutospacing="1"/>
        <w:jc w:val="both"/>
        <w:rPr>
          <w:rFonts w:ascii="Arial" w:hAnsi="Arial" w:cs="Arial"/>
          <w:sz w:val="24"/>
          <w:szCs w:val="24"/>
        </w:rPr>
      </w:pPr>
      <w:r w:rsidRPr="002652A9">
        <w:rPr>
          <w:rFonts w:ascii="Arial" w:hAnsi="Arial" w:cs="Arial"/>
          <w:sz w:val="24"/>
          <w:szCs w:val="24"/>
        </w:rPr>
        <w:t>The competent customs department shall notify the applicant of its decision granting or rejecting the application within 30 working days of the receipt of the application.</w:t>
      </w:r>
    </w:p>
    <w:p w:rsidR="00B0501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the application cannot be granted for all intellectual property rights, the competent customs department shall grant the application only for those intellectual property rights </w:t>
      </w:r>
      <w:r w:rsidR="00E506F9">
        <w:rPr>
          <w:rFonts w:ascii="Arial" w:hAnsi="Arial" w:cs="Arial"/>
          <w:sz w:val="24"/>
          <w:szCs w:val="24"/>
        </w:rPr>
        <w:t>t</w:t>
      </w:r>
      <w:r>
        <w:rPr>
          <w:rFonts w:ascii="Arial" w:hAnsi="Arial" w:cs="Arial"/>
          <w:sz w:val="24"/>
          <w:szCs w:val="24"/>
        </w:rPr>
        <w:t xml:space="preserve">hat fulfil all conditions. A </w:t>
      </w:r>
      <w:r w:rsidR="003A6021">
        <w:rPr>
          <w:rFonts w:ascii="Arial" w:hAnsi="Arial" w:cs="Arial"/>
          <w:sz w:val="24"/>
          <w:szCs w:val="24"/>
        </w:rPr>
        <w:t>list of intellectual property r</w:t>
      </w:r>
      <w:r>
        <w:rPr>
          <w:rFonts w:ascii="Arial" w:hAnsi="Arial" w:cs="Arial"/>
          <w:sz w:val="24"/>
          <w:szCs w:val="24"/>
        </w:rPr>
        <w:t>ights for which the application is gr</w:t>
      </w:r>
      <w:r w:rsidR="003A6021">
        <w:rPr>
          <w:rFonts w:ascii="Arial" w:hAnsi="Arial" w:cs="Arial"/>
          <w:sz w:val="24"/>
          <w:szCs w:val="24"/>
        </w:rPr>
        <w:t>a</w:t>
      </w:r>
      <w:r>
        <w:rPr>
          <w:rFonts w:ascii="Arial" w:hAnsi="Arial" w:cs="Arial"/>
          <w:sz w:val="24"/>
          <w:szCs w:val="24"/>
        </w:rPr>
        <w:t>nted will be included in the decision.</w:t>
      </w:r>
    </w:p>
    <w:p w:rsidR="00B05019" w:rsidRPr="002652A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of partial or complete rejecting, information on the grounds and on procedure to appeal will be provided by </w:t>
      </w:r>
      <w:r w:rsidR="003A6021">
        <w:rPr>
          <w:rFonts w:ascii="Arial" w:hAnsi="Arial" w:cs="Arial"/>
          <w:sz w:val="24"/>
          <w:szCs w:val="24"/>
        </w:rPr>
        <w:t>t</w:t>
      </w:r>
      <w:r>
        <w:rPr>
          <w:rFonts w:ascii="Arial" w:hAnsi="Arial" w:cs="Arial"/>
          <w:sz w:val="24"/>
          <w:szCs w:val="24"/>
        </w:rPr>
        <w:t>he competent customs department.</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A decision granting a national application shall take effect from the day following the date of adoption.</w:t>
      </w:r>
    </w:p>
    <w:p w:rsidR="00EB1A99" w:rsidRPr="002652A9" w:rsidRDefault="00EB1A99" w:rsidP="00EB1A99">
      <w:pPr>
        <w:autoSpaceDE w:val="0"/>
        <w:autoSpaceDN w:val="0"/>
        <w:adjustRightInd w:val="0"/>
        <w:spacing w:after="100" w:afterAutospacing="1"/>
        <w:jc w:val="both"/>
        <w:rPr>
          <w:rFonts w:ascii="Arial" w:hAnsi="Arial" w:cs="Arial"/>
          <w:sz w:val="24"/>
          <w:szCs w:val="24"/>
        </w:rPr>
      </w:pPr>
      <w:r w:rsidRPr="002652A9">
        <w:rPr>
          <w:rFonts w:ascii="Arial" w:hAnsi="Arial" w:cs="Arial"/>
          <w:sz w:val="24"/>
          <w:szCs w:val="24"/>
        </w:rPr>
        <w:t>A decision granting a Union application shall take effect as follows:</w:t>
      </w:r>
    </w:p>
    <w:p w:rsidR="00EB1A99" w:rsidRPr="002652A9" w:rsidRDefault="00EB1A99" w:rsidP="00B663FB">
      <w:pPr>
        <w:pStyle w:val="Odstavekseznama"/>
        <w:numPr>
          <w:ilvl w:val="1"/>
          <w:numId w:val="2"/>
        </w:numPr>
        <w:autoSpaceDE w:val="0"/>
        <w:autoSpaceDN w:val="0"/>
        <w:adjustRightInd w:val="0"/>
        <w:spacing w:after="100" w:afterAutospacing="1"/>
        <w:jc w:val="both"/>
        <w:rPr>
          <w:rFonts w:ascii="Arial" w:hAnsi="Arial" w:cs="Arial"/>
          <w:sz w:val="24"/>
          <w:szCs w:val="24"/>
        </w:rPr>
      </w:pPr>
      <w:r w:rsidRPr="002652A9">
        <w:rPr>
          <w:rFonts w:ascii="Arial" w:hAnsi="Arial" w:cs="Arial"/>
          <w:sz w:val="24"/>
          <w:szCs w:val="24"/>
        </w:rPr>
        <w:t>in the Member State in which the application was submitted, on the day following the date of adoption;</w:t>
      </w:r>
    </w:p>
    <w:p w:rsidR="00EB1A99" w:rsidRPr="002652A9" w:rsidRDefault="00EB1A99" w:rsidP="00B663FB">
      <w:pPr>
        <w:pStyle w:val="Odstavekseznama"/>
        <w:numPr>
          <w:ilvl w:val="1"/>
          <w:numId w:val="2"/>
        </w:numPr>
        <w:autoSpaceDE w:val="0"/>
        <w:autoSpaceDN w:val="0"/>
        <w:adjustRightInd w:val="0"/>
        <w:spacing w:after="100" w:afterAutospacing="1"/>
        <w:jc w:val="both"/>
        <w:rPr>
          <w:rFonts w:ascii="Arial" w:hAnsi="Arial" w:cs="Arial"/>
          <w:sz w:val="24"/>
          <w:szCs w:val="24"/>
        </w:rPr>
      </w:pPr>
      <w:r w:rsidRPr="002652A9">
        <w:rPr>
          <w:rFonts w:ascii="Arial" w:hAnsi="Arial" w:cs="Arial"/>
          <w:sz w:val="24"/>
          <w:szCs w:val="24"/>
        </w:rPr>
        <w:t xml:space="preserve">in all other Member States where action by the customs authorities is requested on the day following the date on which the customs authorities are notified of such decision in accordance with the Regulation, provided that the holder of the decision has fulfilled his obligations with regard to translation </w:t>
      </w:r>
      <w:r w:rsidR="00B05019">
        <w:rPr>
          <w:rFonts w:ascii="Arial" w:hAnsi="Arial" w:cs="Arial"/>
          <w:sz w:val="24"/>
          <w:szCs w:val="24"/>
        </w:rPr>
        <w:t>requests</w:t>
      </w:r>
      <w:r w:rsidRPr="002652A9">
        <w:rPr>
          <w:rFonts w:ascii="Arial" w:hAnsi="Arial" w:cs="Arial"/>
          <w:sz w:val="24"/>
          <w:szCs w:val="24"/>
        </w:rPr>
        <w:t>.</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The competent customs department to which a Union application has been submitted shall forward the decision granting the application to the competent customs department of the Member State or Member States indicated in the Union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When granting an application, the competent customs department shall specify the period during which the customs authorities are to take action.</w:t>
      </w:r>
    </w:p>
    <w:p w:rsidR="00EB1A99" w:rsidRPr="002652A9" w:rsidRDefault="00EB1A99" w:rsidP="00440935">
      <w:pPr>
        <w:jc w:val="both"/>
        <w:rPr>
          <w:rFonts w:ascii="Arial" w:hAnsi="Arial" w:cs="Arial"/>
          <w:sz w:val="24"/>
          <w:szCs w:val="24"/>
        </w:rPr>
      </w:pPr>
      <w:r w:rsidRPr="002652A9">
        <w:rPr>
          <w:rFonts w:ascii="Arial" w:hAnsi="Arial" w:cs="Arial"/>
          <w:sz w:val="24"/>
          <w:szCs w:val="24"/>
        </w:rPr>
        <w:t xml:space="preserve">That period shall begin on the day the decision granting the application takes effect and shall not </w:t>
      </w:r>
      <w:r w:rsidR="00B05019">
        <w:rPr>
          <w:rFonts w:ascii="Arial" w:hAnsi="Arial" w:cs="Arial"/>
          <w:sz w:val="24"/>
          <w:szCs w:val="24"/>
        </w:rPr>
        <w:t>be more than</w:t>
      </w:r>
      <w:r w:rsidR="00B05019" w:rsidRPr="002652A9">
        <w:rPr>
          <w:rFonts w:ascii="Arial" w:hAnsi="Arial" w:cs="Arial"/>
          <w:sz w:val="24"/>
          <w:szCs w:val="24"/>
        </w:rPr>
        <w:t xml:space="preserve"> </w:t>
      </w:r>
      <w:r w:rsidRPr="002652A9">
        <w:rPr>
          <w:rFonts w:ascii="Arial" w:hAnsi="Arial" w:cs="Arial"/>
          <w:sz w:val="24"/>
          <w:szCs w:val="24"/>
        </w:rPr>
        <w:t xml:space="preserve">one year from the day following the date of adoption. The period is renewable, in principle unlimited, as long as all conditions remain fulfilled. </w:t>
      </w:r>
    </w:p>
    <w:p w:rsidR="00EB1A99" w:rsidRPr="002652A9" w:rsidRDefault="00EB1A99" w:rsidP="00EB1A99">
      <w:pPr>
        <w:spacing w:after="100" w:afterAutospacing="1"/>
        <w:rPr>
          <w:rFonts w:ascii="Arial" w:hAnsi="Arial" w:cs="Arial"/>
          <w:sz w:val="24"/>
          <w:szCs w:val="24"/>
        </w:rPr>
      </w:pPr>
      <w:r w:rsidRPr="002652A9">
        <w:rPr>
          <w:rFonts w:ascii="Arial" w:hAnsi="Arial" w:cs="Arial"/>
          <w:sz w:val="24"/>
          <w:szCs w:val="24"/>
        </w:rPr>
        <w:t>The request for extension of the period during which customs are to take action must be submitted at least 30 working days before the period expires. Once the period has expired the application cannot be extended anymore and a new application for action must be submitted.</w:t>
      </w:r>
    </w:p>
    <w:p w:rsidR="00EB1A99" w:rsidRPr="00907780" w:rsidRDefault="00EB1A99" w:rsidP="00907780">
      <w:pPr>
        <w:pStyle w:val="Naslov2"/>
        <w:spacing w:before="480" w:after="100" w:afterAutospacing="1"/>
        <w:rPr>
          <w:rFonts w:ascii="Arial" w:hAnsi="Arial" w:cs="Arial"/>
          <w:color w:val="auto"/>
          <w:sz w:val="24"/>
          <w:szCs w:val="24"/>
        </w:rPr>
      </w:pPr>
      <w:bookmarkStart w:id="13" w:name="_Toc375066902"/>
      <w:r w:rsidRPr="00907780">
        <w:rPr>
          <w:rFonts w:ascii="Arial" w:hAnsi="Arial" w:cs="Arial"/>
          <w:color w:val="auto"/>
          <w:sz w:val="24"/>
          <w:szCs w:val="24"/>
        </w:rPr>
        <w:t>PARTICULARITIES OF "EX OFFICIO" ACTION</w:t>
      </w:r>
      <w:bookmarkEnd w:id="13"/>
    </w:p>
    <w:p w:rsidR="00B0501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customs detain goods suspected of infringing an IPR that are not covered </w:t>
      </w:r>
      <w:r w:rsidR="00B964CF">
        <w:rPr>
          <w:rFonts w:ascii="Arial" w:hAnsi="Arial" w:cs="Arial"/>
          <w:sz w:val="24"/>
          <w:szCs w:val="24"/>
        </w:rPr>
        <w:t xml:space="preserve">by a valid application, they will try to locate the person or entity entitled to submit an application </w:t>
      </w:r>
      <w:r w:rsidR="00B964CF" w:rsidRPr="002652A9">
        <w:rPr>
          <w:rFonts w:ascii="Arial" w:hAnsi="Arial" w:cs="Arial"/>
          <w:i/>
          <w:sz w:val="24"/>
          <w:szCs w:val="24"/>
        </w:rPr>
        <w:t>("ex officio action")</w:t>
      </w:r>
      <w:r w:rsidR="00B964CF">
        <w:rPr>
          <w:rFonts w:ascii="Arial" w:hAnsi="Arial" w:cs="Arial"/>
          <w:sz w:val="24"/>
          <w:szCs w:val="24"/>
        </w:rPr>
        <w:t>. Once the person or entity is notified the following shall apply:</w:t>
      </w:r>
    </w:p>
    <w:p w:rsidR="00EB1A99" w:rsidRPr="002652A9" w:rsidRDefault="00B964CF" w:rsidP="00E12711">
      <w:pPr>
        <w:pStyle w:val="Odstavekseznama"/>
        <w:numPr>
          <w:ilvl w:val="1"/>
          <w:numId w:val="3"/>
        </w:numPr>
        <w:autoSpaceDE w:val="0"/>
        <w:autoSpaceDN w:val="0"/>
        <w:adjustRightInd w:val="0"/>
        <w:spacing w:after="100" w:afterAutospacing="1"/>
        <w:ind w:left="426"/>
        <w:jc w:val="both"/>
        <w:rPr>
          <w:rFonts w:ascii="Arial" w:hAnsi="Arial" w:cs="Arial"/>
          <w:sz w:val="24"/>
          <w:szCs w:val="24"/>
        </w:rPr>
      </w:pPr>
      <w:r>
        <w:rPr>
          <w:rFonts w:ascii="Arial" w:hAnsi="Arial" w:cs="Arial"/>
          <w:sz w:val="24"/>
          <w:szCs w:val="24"/>
        </w:rPr>
        <w:t>the application must be</w:t>
      </w:r>
      <w:r w:rsidR="00EB1A99" w:rsidRPr="002652A9">
        <w:rPr>
          <w:rFonts w:ascii="Arial" w:hAnsi="Arial" w:cs="Arial"/>
          <w:sz w:val="24"/>
          <w:szCs w:val="24"/>
        </w:rPr>
        <w:t xml:space="preserve"> submitted to the competent customs department within </w:t>
      </w:r>
      <w:r w:rsidR="00EB1A99" w:rsidRPr="002652A9">
        <w:rPr>
          <w:rFonts w:ascii="Arial" w:hAnsi="Arial" w:cs="Arial"/>
          <w:sz w:val="24"/>
          <w:szCs w:val="24"/>
          <w:u w:val="single"/>
        </w:rPr>
        <w:t>four working days</w:t>
      </w:r>
      <w:r w:rsidR="00EB1A99" w:rsidRPr="002652A9">
        <w:rPr>
          <w:rFonts w:ascii="Arial" w:hAnsi="Arial" w:cs="Arial"/>
          <w:sz w:val="24"/>
          <w:szCs w:val="24"/>
        </w:rPr>
        <w:t xml:space="preserve"> of the notification;</w:t>
      </w:r>
    </w:p>
    <w:p w:rsidR="00EB1A99" w:rsidRPr="002652A9" w:rsidRDefault="00EB1A99" w:rsidP="00E12711">
      <w:pPr>
        <w:pStyle w:val="Odstavekseznama"/>
        <w:numPr>
          <w:ilvl w:val="1"/>
          <w:numId w:val="3"/>
        </w:numPr>
        <w:autoSpaceDE w:val="0"/>
        <w:autoSpaceDN w:val="0"/>
        <w:adjustRightInd w:val="0"/>
        <w:spacing w:after="100" w:afterAutospacing="1"/>
        <w:ind w:left="426"/>
        <w:jc w:val="both"/>
        <w:rPr>
          <w:rFonts w:ascii="Arial" w:hAnsi="Arial" w:cs="Arial"/>
          <w:sz w:val="24"/>
          <w:szCs w:val="24"/>
        </w:rPr>
      </w:pPr>
      <w:r w:rsidRPr="002652A9">
        <w:rPr>
          <w:rFonts w:ascii="Arial" w:hAnsi="Arial" w:cs="Arial"/>
          <w:sz w:val="24"/>
          <w:szCs w:val="24"/>
        </w:rPr>
        <w:t xml:space="preserve">it is a </w:t>
      </w:r>
      <w:r w:rsidRPr="002652A9">
        <w:rPr>
          <w:rFonts w:ascii="Arial" w:hAnsi="Arial" w:cs="Arial"/>
          <w:sz w:val="24"/>
          <w:szCs w:val="24"/>
          <w:u w:val="single"/>
        </w:rPr>
        <w:t>national application</w:t>
      </w:r>
      <w:r w:rsidRPr="002652A9">
        <w:rPr>
          <w:rFonts w:ascii="Arial" w:hAnsi="Arial" w:cs="Arial"/>
          <w:sz w:val="24"/>
          <w:szCs w:val="24"/>
        </w:rPr>
        <w:t>;</w:t>
      </w:r>
    </w:p>
    <w:p w:rsidR="00EB1A99" w:rsidRPr="002652A9" w:rsidRDefault="00EB1A99" w:rsidP="00E12711">
      <w:pPr>
        <w:pStyle w:val="Odstavekseznama"/>
        <w:numPr>
          <w:ilvl w:val="1"/>
          <w:numId w:val="3"/>
        </w:numPr>
        <w:autoSpaceDE w:val="0"/>
        <w:autoSpaceDN w:val="0"/>
        <w:adjustRightInd w:val="0"/>
        <w:spacing w:after="100" w:afterAutospacing="1"/>
        <w:ind w:left="426"/>
        <w:jc w:val="both"/>
        <w:rPr>
          <w:rFonts w:ascii="Arial" w:hAnsi="Arial" w:cs="Arial"/>
          <w:sz w:val="24"/>
          <w:szCs w:val="24"/>
        </w:rPr>
      </w:pPr>
      <w:r w:rsidRPr="002652A9">
        <w:rPr>
          <w:rFonts w:ascii="Arial" w:hAnsi="Arial" w:cs="Arial"/>
          <w:sz w:val="24"/>
          <w:szCs w:val="24"/>
          <w:u w:val="single"/>
        </w:rPr>
        <w:t xml:space="preserve">it contains the information referred to in </w:t>
      </w:r>
      <w:r w:rsidR="006A7EC3">
        <w:rPr>
          <w:rFonts w:ascii="Arial" w:hAnsi="Arial" w:cs="Arial"/>
          <w:sz w:val="24"/>
          <w:szCs w:val="24"/>
          <w:u w:val="single"/>
        </w:rPr>
        <w:t>sections 6 to 8 of this manual</w:t>
      </w:r>
      <w:r w:rsidRPr="002652A9">
        <w:rPr>
          <w:rFonts w:ascii="Arial" w:hAnsi="Arial" w:cs="Arial"/>
          <w:sz w:val="24"/>
          <w:szCs w:val="24"/>
        </w:rPr>
        <w:t xml:space="preserve">. However, the information of boxes </w:t>
      </w:r>
      <w:r w:rsidR="006A7EC3">
        <w:rPr>
          <w:rFonts w:ascii="Arial" w:hAnsi="Arial" w:cs="Arial"/>
          <w:sz w:val="24"/>
          <w:szCs w:val="24"/>
        </w:rPr>
        <w:t>12</w:t>
      </w:r>
      <w:r w:rsidRPr="002652A9">
        <w:rPr>
          <w:rFonts w:ascii="Arial" w:hAnsi="Arial" w:cs="Arial"/>
          <w:sz w:val="24"/>
          <w:szCs w:val="24"/>
        </w:rPr>
        <w:t xml:space="preserve"> to </w:t>
      </w:r>
      <w:r w:rsidR="006A7EC3">
        <w:rPr>
          <w:rFonts w:ascii="Arial" w:hAnsi="Arial" w:cs="Arial"/>
          <w:sz w:val="24"/>
          <w:szCs w:val="24"/>
        </w:rPr>
        <w:t>18 and 20 to 27</w:t>
      </w:r>
      <w:r w:rsidRPr="002652A9">
        <w:rPr>
          <w:rFonts w:ascii="Arial" w:hAnsi="Arial" w:cs="Arial"/>
          <w:sz w:val="24"/>
          <w:szCs w:val="24"/>
        </w:rPr>
        <w:t xml:space="preserve"> may be omitted in the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The competent customs department shall notify the applicant of its decision granting or rejecting the application within two working days of the receipt of the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In case the information </w:t>
      </w:r>
      <w:r w:rsidR="006A7EC3" w:rsidRPr="006A7EC3">
        <w:rPr>
          <w:rFonts w:ascii="Arial" w:hAnsi="Arial" w:cs="Arial"/>
          <w:sz w:val="24"/>
          <w:szCs w:val="24"/>
        </w:rPr>
        <w:t xml:space="preserve">of boxes 12 to 18 and 20 to 27 </w:t>
      </w:r>
      <w:r w:rsidRPr="002652A9">
        <w:rPr>
          <w:rFonts w:ascii="Arial" w:hAnsi="Arial" w:cs="Arial"/>
          <w:sz w:val="24"/>
          <w:szCs w:val="24"/>
        </w:rPr>
        <w:t>is not submitted</w:t>
      </w:r>
      <w:r w:rsidR="006A7EC3">
        <w:rPr>
          <w:rFonts w:ascii="Arial" w:hAnsi="Arial" w:cs="Arial"/>
          <w:sz w:val="24"/>
          <w:szCs w:val="24"/>
        </w:rPr>
        <w:t>,</w:t>
      </w:r>
      <w:r w:rsidRPr="002652A9">
        <w:rPr>
          <w:rFonts w:ascii="Arial" w:hAnsi="Arial" w:cs="Arial"/>
          <w:sz w:val="24"/>
          <w:szCs w:val="24"/>
        </w:rPr>
        <w:t xml:space="preserve"> the application will only be granted </w:t>
      </w:r>
      <w:r w:rsidR="006A7EC3">
        <w:rPr>
          <w:rFonts w:ascii="Arial" w:hAnsi="Arial" w:cs="Arial"/>
          <w:sz w:val="24"/>
          <w:szCs w:val="24"/>
        </w:rPr>
        <w:t xml:space="preserve">in connection with the particular case of detention of goods notified by customs. Should the applicant </w:t>
      </w:r>
      <w:r w:rsidRPr="002652A9">
        <w:rPr>
          <w:rFonts w:ascii="Arial" w:hAnsi="Arial" w:cs="Arial"/>
          <w:sz w:val="24"/>
          <w:szCs w:val="24"/>
        </w:rPr>
        <w:t xml:space="preserve">wish </w:t>
      </w:r>
      <w:r w:rsidR="006A7EC3">
        <w:rPr>
          <w:rFonts w:ascii="Arial" w:hAnsi="Arial" w:cs="Arial"/>
          <w:sz w:val="24"/>
          <w:szCs w:val="24"/>
        </w:rPr>
        <w:t>his</w:t>
      </w:r>
      <w:r w:rsidRPr="002652A9">
        <w:rPr>
          <w:rFonts w:ascii="Arial" w:hAnsi="Arial" w:cs="Arial"/>
          <w:sz w:val="24"/>
          <w:szCs w:val="24"/>
        </w:rPr>
        <w:t xml:space="preserve"> app</w:t>
      </w:r>
      <w:r w:rsidR="006A7EC3">
        <w:rPr>
          <w:rFonts w:ascii="Arial" w:hAnsi="Arial" w:cs="Arial"/>
          <w:sz w:val="24"/>
          <w:szCs w:val="24"/>
        </w:rPr>
        <w:t>lication</w:t>
      </w:r>
      <w:r w:rsidRPr="002652A9">
        <w:rPr>
          <w:rFonts w:ascii="Arial" w:hAnsi="Arial" w:cs="Arial"/>
          <w:sz w:val="24"/>
          <w:szCs w:val="24"/>
        </w:rPr>
        <w:t xml:space="preserve"> be valid for </w:t>
      </w:r>
      <w:r w:rsidR="00440935">
        <w:rPr>
          <w:rFonts w:ascii="Arial" w:hAnsi="Arial" w:cs="Arial"/>
          <w:sz w:val="24"/>
          <w:szCs w:val="24"/>
        </w:rPr>
        <w:t>the standard period, the information regarding tho</w:t>
      </w:r>
      <w:r w:rsidRPr="002652A9">
        <w:rPr>
          <w:rFonts w:ascii="Arial" w:hAnsi="Arial" w:cs="Arial"/>
          <w:sz w:val="24"/>
          <w:szCs w:val="24"/>
        </w:rPr>
        <w:t>se boxes must be</w:t>
      </w:r>
      <w:r w:rsidR="00440935">
        <w:rPr>
          <w:rFonts w:ascii="Arial" w:hAnsi="Arial" w:cs="Arial"/>
          <w:sz w:val="24"/>
          <w:szCs w:val="24"/>
        </w:rPr>
        <w:t xml:space="preserve"> </w:t>
      </w:r>
      <w:r w:rsidR="00B964CF">
        <w:rPr>
          <w:rFonts w:ascii="Arial" w:hAnsi="Arial" w:cs="Arial"/>
          <w:sz w:val="24"/>
          <w:szCs w:val="24"/>
        </w:rPr>
        <w:t>added</w:t>
      </w:r>
      <w:r w:rsidR="00B964CF" w:rsidRPr="002652A9">
        <w:rPr>
          <w:rFonts w:ascii="Arial" w:hAnsi="Arial" w:cs="Arial"/>
          <w:sz w:val="24"/>
          <w:szCs w:val="24"/>
        </w:rPr>
        <w:t xml:space="preserve"> </w:t>
      </w:r>
      <w:r w:rsidRPr="002652A9">
        <w:rPr>
          <w:rFonts w:ascii="Arial" w:hAnsi="Arial" w:cs="Arial"/>
          <w:sz w:val="24"/>
          <w:szCs w:val="24"/>
        </w:rPr>
        <w:t>within 10 working days following the notification by the customs authorities.</w:t>
      </w:r>
    </w:p>
    <w:p w:rsidR="0007327D" w:rsidRDefault="0007327D">
      <w:pPr>
        <w:rPr>
          <w:rFonts w:ascii="Arial" w:eastAsiaTheme="majorEastAsia" w:hAnsi="Arial" w:cs="Arial"/>
          <w:b/>
          <w:bCs/>
          <w:sz w:val="24"/>
          <w:szCs w:val="24"/>
        </w:rPr>
      </w:pPr>
      <w:r>
        <w:rPr>
          <w:rFonts w:ascii="Arial" w:hAnsi="Arial" w:cs="Arial"/>
          <w:sz w:val="24"/>
          <w:szCs w:val="24"/>
        </w:rPr>
        <w:br w:type="page"/>
      </w:r>
    </w:p>
    <w:p w:rsidR="00EB1A99" w:rsidRPr="00907780" w:rsidRDefault="00EB1A99" w:rsidP="00907780">
      <w:pPr>
        <w:pStyle w:val="Naslov2"/>
        <w:spacing w:before="480" w:after="100" w:afterAutospacing="1"/>
        <w:rPr>
          <w:rFonts w:ascii="Arial" w:hAnsi="Arial" w:cs="Arial"/>
          <w:color w:val="auto"/>
          <w:sz w:val="24"/>
          <w:szCs w:val="24"/>
        </w:rPr>
      </w:pPr>
      <w:bookmarkStart w:id="14" w:name="_EXPLANATIONS_OF_THE"/>
      <w:bookmarkStart w:id="15" w:name="_Toc375066903"/>
      <w:bookmarkEnd w:id="14"/>
      <w:r w:rsidRPr="00907780">
        <w:rPr>
          <w:rFonts w:ascii="Arial" w:hAnsi="Arial" w:cs="Arial"/>
          <w:color w:val="auto"/>
          <w:sz w:val="24"/>
          <w:szCs w:val="24"/>
        </w:rPr>
        <w:t xml:space="preserve">EXPLANATIONS OF THE BOXES TO BE FILLED IN </w:t>
      </w:r>
      <w:r w:rsidR="006E0251" w:rsidRPr="00907780">
        <w:rPr>
          <w:rFonts w:ascii="Arial" w:hAnsi="Arial" w:cs="Arial"/>
          <w:color w:val="auto"/>
          <w:sz w:val="24"/>
          <w:szCs w:val="24"/>
        </w:rPr>
        <w:t>IN THE APPLICATION FORM</w:t>
      </w:r>
      <w:bookmarkEnd w:id="15"/>
    </w:p>
    <w:p w:rsidR="00EB1A99" w:rsidRPr="002652A9" w:rsidRDefault="001A687F" w:rsidP="00241129">
      <w:pPr>
        <w:spacing w:after="100" w:afterAutospacing="1"/>
        <w:jc w:val="both"/>
        <w:rPr>
          <w:rFonts w:ascii="Arial" w:hAnsi="Arial" w:cs="Arial"/>
          <w:sz w:val="24"/>
          <w:szCs w:val="24"/>
        </w:rPr>
      </w:pPr>
      <w:r w:rsidRPr="00241129">
        <w:rPr>
          <w:rFonts w:ascii="Arial" w:hAnsi="Arial" w:cs="Arial"/>
          <w:sz w:val="24"/>
          <w:szCs w:val="24"/>
        </w:rPr>
        <w:t xml:space="preserve">Optional and mandatory fields: </w:t>
      </w:r>
      <w:r w:rsidR="00EB1A99" w:rsidRPr="00241129">
        <w:rPr>
          <w:rFonts w:ascii="Arial" w:hAnsi="Arial" w:cs="Arial"/>
          <w:sz w:val="24"/>
          <w:szCs w:val="24"/>
        </w:rPr>
        <w:t>All fields in the boxes marked with an asteri</w:t>
      </w:r>
      <w:r w:rsidR="003A6021">
        <w:rPr>
          <w:rFonts w:ascii="Arial" w:hAnsi="Arial" w:cs="Arial"/>
          <w:sz w:val="24"/>
          <w:szCs w:val="24"/>
        </w:rPr>
        <w:t>sk</w:t>
      </w:r>
      <w:r w:rsidR="00EB1A99" w:rsidRPr="00241129">
        <w:rPr>
          <w:rFonts w:ascii="Arial" w:hAnsi="Arial" w:cs="Arial"/>
          <w:sz w:val="24"/>
          <w:szCs w:val="24"/>
        </w:rPr>
        <w:t xml:space="preserve"> (*) are mandatory to be filled in.</w:t>
      </w:r>
      <w:r w:rsidR="00440935" w:rsidRPr="00241129">
        <w:rPr>
          <w:rFonts w:ascii="Arial" w:hAnsi="Arial" w:cs="Arial"/>
          <w:sz w:val="24"/>
          <w:szCs w:val="24"/>
        </w:rPr>
        <w:t xml:space="preserve"> Where </w:t>
      </w:r>
      <w:r w:rsidRPr="003A6021">
        <w:rPr>
          <w:rFonts w:ascii="Arial" w:hAnsi="Arial" w:cs="Arial"/>
          <w:sz w:val="24"/>
          <w:szCs w:val="24"/>
          <w:u w:val="single"/>
        </w:rPr>
        <w:t>within</w:t>
      </w:r>
      <w:r w:rsidRPr="00241129">
        <w:rPr>
          <w:rFonts w:ascii="Arial" w:hAnsi="Arial" w:cs="Arial"/>
          <w:sz w:val="24"/>
          <w:szCs w:val="24"/>
        </w:rPr>
        <w:t xml:space="preserve"> a given </w:t>
      </w:r>
      <w:r w:rsidR="00440935" w:rsidRPr="00241129">
        <w:rPr>
          <w:rFonts w:ascii="Arial" w:hAnsi="Arial" w:cs="Arial"/>
          <w:sz w:val="24"/>
          <w:szCs w:val="24"/>
        </w:rPr>
        <w:t xml:space="preserve">box </w:t>
      </w:r>
      <w:r w:rsidRPr="00241129">
        <w:rPr>
          <w:rFonts w:ascii="Arial" w:hAnsi="Arial" w:cs="Arial"/>
          <w:sz w:val="24"/>
          <w:szCs w:val="24"/>
        </w:rPr>
        <w:t>several fields</w:t>
      </w:r>
      <w:r w:rsidR="00440935" w:rsidRPr="00241129">
        <w:rPr>
          <w:rFonts w:ascii="Arial" w:hAnsi="Arial" w:cs="Arial"/>
          <w:sz w:val="24"/>
          <w:szCs w:val="24"/>
        </w:rPr>
        <w:t xml:space="preserve"> </w:t>
      </w:r>
      <w:r w:rsidR="00B964CF">
        <w:rPr>
          <w:rFonts w:ascii="Arial" w:hAnsi="Arial" w:cs="Arial"/>
          <w:sz w:val="24"/>
          <w:szCs w:val="24"/>
        </w:rPr>
        <w:t xml:space="preserve">are </w:t>
      </w:r>
      <w:r w:rsidR="00440935" w:rsidRPr="00241129">
        <w:rPr>
          <w:rFonts w:ascii="Arial" w:hAnsi="Arial" w:cs="Arial"/>
          <w:sz w:val="24"/>
          <w:szCs w:val="24"/>
        </w:rPr>
        <w:t xml:space="preserve">marked with </w:t>
      </w:r>
      <w:r w:rsidRPr="00241129">
        <w:rPr>
          <w:rFonts w:ascii="Arial" w:hAnsi="Arial" w:cs="Arial"/>
          <w:sz w:val="24"/>
          <w:szCs w:val="24"/>
        </w:rPr>
        <w:t>the sign</w:t>
      </w:r>
      <w:r w:rsidR="00440935" w:rsidRPr="00241129">
        <w:rPr>
          <w:rFonts w:ascii="Arial" w:hAnsi="Arial" w:cs="Arial"/>
          <w:sz w:val="24"/>
          <w:szCs w:val="24"/>
        </w:rPr>
        <w:t xml:space="preserve"> (+)</w:t>
      </w:r>
      <w:r w:rsidRPr="00241129">
        <w:rPr>
          <w:rFonts w:ascii="Arial" w:hAnsi="Arial" w:cs="Arial"/>
          <w:sz w:val="24"/>
          <w:szCs w:val="24"/>
        </w:rPr>
        <w:t>, at least one of them shall be filled in.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Do not enter data in the boxes marked "for official use".</w:t>
      </w:r>
    </w:p>
    <w:p w:rsidR="00F568E7" w:rsidRDefault="00F568E7" w:rsidP="006B7BE0">
      <w:pPr>
        <w:pStyle w:val="Naslov2"/>
        <w:spacing w:before="0" w:after="100" w:afterAutospacing="1" w:line="240" w:lineRule="auto"/>
        <w:rPr>
          <w:rFonts w:ascii="Arial" w:hAnsi="Arial" w:cs="Arial"/>
          <w:color w:val="auto"/>
          <w:sz w:val="24"/>
          <w:szCs w:val="24"/>
        </w:rPr>
      </w:pPr>
      <w:bookmarkStart w:id="16" w:name="_Toc375066904"/>
      <w:r w:rsidRPr="006B7BE0">
        <w:rPr>
          <w:rFonts w:ascii="Arial" w:hAnsi="Arial" w:cs="Arial"/>
          <w:color w:val="auto"/>
          <w:sz w:val="24"/>
          <w:szCs w:val="24"/>
        </w:rPr>
        <w:t>Box 1. Applicant</w:t>
      </w:r>
      <w:bookmarkEnd w:id="16"/>
    </w:p>
    <w:p w:rsidR="003F0C84" w:rsidRPr="003F0C84" w:rsidRDefault="00F41F15" w:rsidP="00F41F15">
      <w:pPr>
        <w:jc w:val="center"/>
      </w:pPr>
      <w:r>
        <w:rPr>
          <w:noProof/>
          <w:lang w:val="sl-SI" w:eastAsia="sl-SI"/>
        </w:rPr>
        <w:drawing>
          <wp:inline distT="0" distB="0" distL="0" distR="0" wp14:anchorId="76668176" wp14:editId="55817AAF">
            <wp:extent cx="5213664" cy="353005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8282" cy="3533178"/>
                    </a:xfrm>
                    <a:prstGeom prst="rect">
                      <a:avLst/>
                    </a:prstGeom>
                    <a:noFill/>
                    <a:ln>
                      <a:noFill/>
                    </a:ln>
                  </pic:spPr>
                </pic:pic>
              </a:graphicData>
            </a:graphic>
          </wp:inline>
        </w:drawing>
      </w:r>
    </w:p>
    <w:p w:rsidR="00F568E7" w:rsidRDefault="00F568E7" w:rsidP="00F568E7">
      <w:pPr>
        <w:spacing w:after="100" w:afterAutospacing="1"/>
        <w:jc w:val="both"/>
        <w:rPr>
          <w:rFonts w:ascii="Arial" w:hAnsi="Arial" w:cs="Arial"/>
          <w:sz w:val="24"/>
          <w:szCs w:val="24"/>
        </w:rPr>
      </w:pPr>
      <w:r w:rsidRPr="00F568E7">
        <w:rPr>
          <w:rFonts w:ascii="Arial" w:hAnsi="Arial" w:cs="Arial"/>
          <w:sz w:val="24"/>
          <w:szCs w:val="24"/>
        </w:rPr>
        <w:t xml:space="preserve">Details concerning the applicant shall be entered in this box. </w:t>
      </w:r>
    </w:p>
    <w:p w:rsidR="00F568E7" w:rsidRDefault="00F568E7" w:rsidP="00F568E7">
      <w:pPr>
        <w:spacing w:after="100" w:afterAutospacing="1"/>
        <w:jc w:val="both"/>
        <w:rPr>
          <w:rFonts w:ascii="Arial" w:hAnsi="Arial" w:cs="Arial"/>
          <w:sz w:val="24"/>
          <w:szCs w:val="24"/>
        </w:rPr>
      </w:pPr>
      <w:r w:rsidRPr="00F568E7">
        <w:rPr>
          <w:rFonts w:ascii="Arial" w:hAnsi="Arial" w:cs="Arial"/>
          <w:sz w:val="24"/>
          <w:szCs w:val="24"/>
        </w:rPr>
        <w:t xml:space="preserve">It shall contain information on the name and complete address of the applicant and his telephone, mobile telephone or fax number. </w:t>
      </w:r>
    </w:p>
    <w:p w:rsidR="00C12DC4" w:rsidRDefault="00F568E7" w:rsidP="00F568E7">
      <w:pPr>
        <w:spacing w:after="100" w:afterAutospacing="1"/>
        <w:jc w:val="both"/>
        <w:rPr>
          <w:rFonts w:ascii="Arial" w:hAnsi="Arial" w:cs="Arial"/>
          <w:sz w:val="24"/>
          <w:szCs w:val="24"/>
        </w:rPr>
      </w:pPr>
      <w:r>
        <w:rPr>
          <w:rFonts w:ascii="Arial" w:hAnsi="Arial" w:cs="Arial"/>
          <w:sz w:val="24"/>
          <w:szCs w:val="24"/>
        </w:rPr>
        <w:t>It is recommended</w:t>
      </w:r>
      <w:r w:rsidR="00C12DC4">
        <w:rPr>
          <w:rFonts w:ascii="Arial" w:hAnsi="Arial" w:cs="Arial"/>
          <w:sz w:val="24"/>
          <w:szCs w:val="24"/>
        </w:rPr>
        <w:t>, but not required,</w:t>
      </w:r>
      <w:r>
        <w:rPr>
          <w:rFonts w:ascii="Arial" w:hAnsi="Arial" w:cs="Arial"/>
          <w:sz w:val="24"/>
          <w:szCs w:val="24"/>
        </w:rPr>
        <w:t xml:space="preserve"> that </w:t>
      </w:r>
      <w:r w:rsidR="00C12DC4">
        <w:rPr>
          <w:rFonts w:ascii="Arial" w:hAnsi="Arial" w:cs="Arial"/>
          <w:sz w:val="24"/>
          <w:szCs w:val="24"/>
        </w:rPr>
        <w:t>information on</w:t>
      </w:r>
      <w:r w:rsidRPr="00F568E7">
        <w:rPr>
          <w:rFonts w:ascii="Arial" w:hAnsi="Arial" w:cs="Arial"/>
          <w:sz w:val="24"/>
          <w:szCs w:val="24"/>
        </w:rPr>
        <w:t xml:space="preserve"> Taxpayer Identification Number, any other national registration number </w:t>
      </w:r>
      <w:r w:rsidR="00B964CF">
        <w:rPr>
          <w:rFonts w:ascii="Arial" w:hAnsi="Arial" w:cs="Arial"/>
          <w:sz w:val="24"/>
          <w:szCs w:val="24"/>
        </w:rPr>
        <w:t>or</w:t>
      </w:r>
      <w:r w:rsidR="00B964CF" w:rsidRPr="00F568E7">
        <w:rPr>
          <w:rFonts w:ascii="Arial" w:hAnsi="Arial" w:cs="Arial"/>
          <w:sz w:val="24"/>
          <w:szCs w:val="24"/>
        </w:rPr>
        <w:t xml:space="preserve"> </w:t>
      </w:r>
      <w:r w:rsidRPr="00F568E7">
        <w:rPr>
          <w:rFonts w:ascii="Arial" w:hAnsi="Arial" w:cs="Arial"/>
          <w:sz w:val="24"/>
          <w:szCs w:val="24"/>
        </w:rPr>
        <w:t>Economic Operator Registration and Identification Number (EORI-No)</w:t>
      </w:r>
      <w:r w:rsidR="00C12DC4">
        <w:rPr>
          <w:rFonts w:ascii="Arial" w:hAnsi="Arial" w:cs="Arial"/>
          <w:sz w:val="24"/>
          <w:szCs w:val="24"/>
        </w:rPr>
        <w:t xml:space="preserve"> of the applicant is entered.</w:t>
      </w:r>
      <w:r w:rsidRPr="00F568E7">
        <w:rPr>
          <w:rFonts w:ascii="Arial" w:hAnsi="Arial" w:cs="Arial"/>
          <w:sz w:val="24"/>
          <w:szCs w:val="24"/>
        </w:rPr>
        <w:t xml:space="preserve"> </w:t>
      </w:r>
    </w:p>
    <w:p w:rsidR="00C12DC4" w:rsidRDefault="00C12DC4" w:rsidP="00F568E7">
      <w:pPr>
        <w:spacing w:after="100" w:afterAutospacing="1"/>
        <w:jc w:val="both"/>
        <w:rPr>
          <w:rFonts w:ascii="Arial" w:hAnsi="Arial" w:cs="Arial"/>
          <w:sz w:val="24"/>
          <w:szCs w:val="24"/>
        </w:rPr>
      </w:pPr>
      <w:r>
        <w:rPr>
          <w:rFonts w:ascii="Arial" w:hAnsi="Arial" w:cs="Arial"/>
          <w:sz w:val="24"/>
          <w:szCs w:val="24"/>
        </w:rPr>
        <w:t xml:space="preserve">The </w:t>
      </w:r>
      <w:r w:rsidR="00B964CF">
        <w:rPr>
          <w:rFonts w:ascii="Arial" w:hAnsi="Arial" w:cs="Arial"/>
          <w:sz w:val="24"/>
          <w:szCs w:val="24"/>
        </w:rPr>
        <w:t xml:space="preserve">EORI </w:t>
      </w:r>
      <w:r>
        <w:rPr>
          <w:rFonts w:ascii="Arial" w:hAnsi="Arial" w:cs="Arial"/>
          <w:sz w:val="24"/>
          <w:szCs w:val="24"/>
        </w:rPr>
        <w:t>number</w:t>
      </w:r>
      <w:r w:rsidR="00F568E7" w:rsidRPr="00F568E7">
        <w:rPr>
          <w:rFonts w:ascii="Arial" w:hAnsi="Arial" w:cs="Arial"/>
          <w:sz w:val="24"/>
          <w:szCs w:val="24"/>
        </w:rPr>
        <w:t xml:space="preserve"> is a number, unique throughout the Union, assigned by </w:t>
      </w:r>
      <w:r>
        <w:rPr>
          <w:rFonts w:ascii="Arial" w:hAnsi="Arial" w:cs="Arial"/>
          <w:sz w:val="24"/>
          <w:szCs w:val="24"/>
        </w:rPr>
        <w:t>the</w:t>
      </w:r>
      <w:r w:rsidR="00F568E7" w:rsidRPr="00F568E7">
        <w:rPr>
          <w:rFonts w:ascii="Arial" w:hAnsi="Arial" w:cs="Arial"/>
          <w:sz w:val="24"/>
          <w:szCs w:val="24"/>
        </w:rPr>
        <w:t xml:space="preserve"> customs authorit</w:t>
      </w:r>
      <w:r>
        <w:rPr>
          <w:rFonts w:ascii="Arial" w:hAnsi="Arial" w:cs="Arial"/>
          <w:sz w:val="24"/>
          <w:szCs w:val="24"/>
        </w:rPr>
        <w:t>ies</w:t>
      </w:r>
      <w:r w:rsidR="00F568E7" w:rsidRPr="00F568E7">
        <w:rPr>
          <w:rFonts w:ascii="Arial" w:hAnsi="Arial" w:cs="Arial"/>
          <w:sz w:val="24"/>
          <w:szCs w:val="24"/>
        </w:rPr>
        <w:t xml:space="preserve"> </w:t>
      </w:r>
      <w:r>
        <w:rPr>
          <w:rFonts w:ascii="Arial" w:hAnsi="Arial" w:cs="Arial"/>
          <w:sz w:val="24"/>
          <w:szCs w:val="24"/>
        </w:rPr>
        <w:t>of</w:t>
      </w:r>
      <w:r w:rsidR="00F568E7" w:rsidRPr="00F568E7">
        <w:rPr>
          <w:rFonts w:ascii="Arial" w:hAnsi="Arial" w:cs="Arial"/>
          <w:sz w:val="24"/>
          <w:szCs w:val="24"/>
        </w:rPr>
        <w:t xml:space="preserve"> a Member State to economic operators involved in customs activities. </w:t>
      </w:r>
    </w:p>
    <w:p w:rsidR="00F568E7" w:rsidRDefault="00F568E7" w:rsidP="00F568E7">
      <w:pPr>
        <w:spacing w:after="100" w:afterAutospacing="1"/>
        <w:jc w:val="both"/>
        <w:rPr>
          <w:rFonts w:ascii="Arial" w:hAnsi="Arial" w:cs="Arial"/>
          <w:sz w:val="24"/>
          <w:szCs w:val="24"/>
        </w:rPr>
      </w:pPr>
      <w:r>
        <w:rPr>
          <w:rFonts w:ascii="Arial" w:hAnsi="Arial" w:cs="Arial"/>
          <w:sz w:val="24"/>
          <w:szCs w:val="24"/>
        </w:rPr>
        <w:t xml:space="preserve">It is </w:t>
      </w:r>
      <w:r w:rsidR="00C12DC4">
        <w:rPr>
          <w:rFonts w:ascii="Arial" w:hAnsi="Arial" w:cs="Arial"/>
          <w:sz w:val="24"/>
          <w:szCs w:val="24"/>
        </w:rPr>
        <w:t xml:space="preserve">also </w:t>
      </w:r>
      <w:r>
        <w:rPr>
          <w:rFonts w:ascii="Arial" w:hAnsi="Arial" w:cs="Arial"/>
          <w:sz w:val="24"/>
          <w:szCs w:val="24"/>
        </w:rPr>
        <w:t>recommended</w:t>
      </w:r>
      <w:r w:rsidR="00C12DC4">
        <w:rPr>
          <w:rFonts w:ascii="Arial" w:hAnsi="Arial" w:cs="Arial"/>
          <w:sz w:val="24"/>
          <w:szCs w:val="24"/>
        </w:rPr>
        <w:t>, but not required,</w:t>
      </w:r>
      <w:r>
        <w:rPr>
          <w:rFonts w:ascii="Arial" w:hAnsi="Arial" w:cs="Arial"/>
          <w:sz w:val="24"/>
          <w:szCs w:val="24"/>
        </w:rPr>
        <w:t xml:space="preserve"> that </w:t>
      </w:r>
      <w:r w:rsidR="00C12DC4">
        <w:rPr>
          <w:rFonts w:ascii="Arial" w:hAnsi="Arial" w:cs="Arial"/>
          <w:sz w:val="24"/>
          <w:szCs w:val="24"/>
        </w:rPr>
        <w:t>information on the</w:t>
      </w:r>
      <w:r w:rsidRPr="00F568E7">
        <w:rPr>
          <w:rFonts w:ascii="Arial" w:hAnsi="Arial" w:cs="Arial"/>
          <w:sz w:val="24"/>
          <w:szCs w:val="24"/>
        </w:rPr>
        <w:t xml:space="preserve"> email address and website addres</w:t>
      </w:r>
      <w:r w:rsidR="00241129">
        <w:rPr>
          <w:rFonts w:ascii="Arial" w:hAnsi="Arial" w:cs="Arial"/>
          <w:sz w:val="24"/>
          <w:szCs w:val="24"/>
        </w:rPr>
        <w:t xml:space="preserve">s is </w:t>
      </w:r>
      <w:r w:rsidR="00B964CF">
        <w:rPr>
          <w:rFonts w:ascii="Arial" w:hAnsi="Arial" w:cs="Arial"/>
          <w:sz w:val="24"/>
          <w:szCs w:val="24"/>
        </w:rPr>
        <w:t>given</w:t>
      </w:r>
      <w:r w:rsidR="00241129">
        <w:rPr>
          <w:rFonts w:ascii="Arial" w:hAnsi="Arial" w:cs="Arial"/>
          <w:sz w:val="24"/>
          <w:szCs w:val="24"/>
        </w:rPr>
        <w:t>.</w:t>
      </w:r>
    </w:p>
    <w:p w:rsidR="00F568E7" w:rsidRDefault="00F568E7" w:rsidP="00F568E7">
      <w:pPr>
        <w:spacing w:after="100" w:afterAutospacing="1"/>
        <w:jc w:val="both"/>
        <w:rPr>
          <w:rFonts w:ascii="Arial" w:hAnsi="Arial" w:cs="Arial"/>
          <w:sz w:val="24"/>
          <w:szCs w:val="24"/>
        </w:rPr>
      </w:pPr>
      <w:r>
        <w:rPr>
          <w:rFonts w:ascii="Arial" w:hAnsi="Arial" w:cs="Arial"/>
          <w:sz w:val="24"/>
          <w:szCs w:val="24"/>
        </w:rPr>
        <w:t>The applicant is the person or entity in whose name the application is submitted. Where the application is submitted by a representative acting in the name of the applicant, box 1 should contain the information concerning the applicant in whose name the application is submitted and box 4 should contain the information of the representative.</w:t>
      </w:r>
    </w:p>
    <w:p w:rsidR="00C12DC4" w:rsidRDefault="00EB1A99" w:rsidP="006B7BE0">
      <w:pPr>
        <w:pStyle w:val="Naslov2"/>
        <w:spacing w:before="0" w:after="100" w:afterAutospacing="1" w:line="240" w:lineRule="auto"/>
        <w:rPr>
          <w:rFonts w:ascii="Arial" w:hAnsi="Arial" w:cs="Arial"/>
          <w:color w:val="auto"/>
          <w:sz w:val="24"/>
          <w:szCs w:val="24"/>
        </w:rPr>
      </w:pPr>
      <w:bookmarkStart w:id="17" w:name="_Toc375066905"/>
      <w:r w:rsidRPr="006B7BE0">
        <w:rPr>
          <w:rFonts w:ascii="Arial" w:hAnsi="Arial" w:cs="Arial"/>
          <w:color w:val="auto"/>
          <w:sz w:val="24"/>
          <w:szCs w:val="24"/>
        </w:rPr>
        <w:t>Box 2:</w:t>
      </w:r>
      <w:r w:rsidR="00C12DC4" w:rsidRPr="006B7BE0">
        <w:rPr>
          <w:rFonts w:ascii="Arial" w:hAnsi="Arial" w:cs="Arial"/>
          <w:color w:val="auto"/>
          <w:sz w:val="24"/>
          <w:szCs w:val="24"/>
        </w:rPr>
        <w:t xml:space="preserve"> Union/National Application</w:t>
      </w:r>
      <w:bookmarkEnd w:id="17"/>
    </w:p>
    <w:p w:rsidR="00AA495C" w:rsidRPr="00AA495C" w:rsidRDefault="00F41F15" w:rsidP="00F41F15">
      <w:pPr>
        <w:jc w:val="center"/>
      </w:pPr>
      <w:r>
        <w:rPr>
          <w:noProof/>
          <w:lang w:val="sl-SI" w:eastAsia="sl-SI"/>
        </w:rPr>
        <w:drawing>
          <wp:inline distT="0" distB="0" distL="0" distR="0" wp14:anchorId="634C7E4A" wp14:editId="0895BA3F">
            <wp:extent cx="5572994" cy="62277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773" cy="630128"/>
                    </a:xfrm>
                    <a:prstGeom prst="rect">
                      <a:avLst/>
                    </a:prstGeom>
                    <a:noFill/>
                    <a:ln>
                      <a:noFill/>
                    </a:ln>
                  </pic:spPr>
                </pic:pic>
              </a:graphicData>
            </a:graphic>
          </wp:inline>
        </w:drawing>
      </w:r>
    </w:p>
    <w:p w:rsidR="00C12DC4" w:rsidRDefault="00C12DC4" w:rsidP="00F568E7">
      <w:pPr>
        <w:spacing w:after="100" w:afterAutospacing="1"/>
        <w:jc w:val="both"/>
        <w:rPr>
          <w:rFonts w:ascii="Arial" w:hAnsi="Arial" w:cs="Arial"/>
          <w:sz w:val="24"/>
          <w:szCs w:val="24"/>
        </w:rPr>
      </w:pPr>
      <w:r w:rsidRPr="00C12DC4">
        <w:rPr>
          <w:rFonts w:ascii="Arial" w:hAnsi="Arial" w:cs="Arial"/>
          <w:sz w:val="24"/>
          <w:szCs w:val="24"/>
        </w:rPr>
        <w:t xml:space="preserve">The appropriate </w:t>
      </w:r>
      <w:r w:rsidR="00AA495C">
        <w:rPr>
          <w:rFonts w:ascii="Arial" w:hAnsi="Arial" w:cs="Arial"/>
          <w:sz w:val="24"/>
          <w:szCs w:val="24"/>
        </w:rPr>
        <w:t>sub-</w:t>
      </w:r>
      <w:r w:rsidRPr="00C12DC4">
        <w:rPr>
          <w:rFonts w:ascii="Arial" w:hAnsi="Arial" w:cs="Arial"/>
          <w:sz w:val="24"/>
          <w:szCs w:val="24"/>
        </w:rPr>
        <w:t>box shall be ticked to indicate whether the application is a National or a Union application</w:t>
      </w:r>
      <w:r>
        <w:rPr>
          <w:rFonts w:ascii="Arial" w:hAnsi="Arial" w:cs="Arial"/>
          <w:sz w:val="24"/>
          <w:szCs w:val="24"/>
        </w:rPr>
        <w:t>.</w:t>
      </w:r>
      <w:r w:rsidR="0059626E">
        <w:rPr>
          <w:rFonts w:ascii="Arial" w:hAnsi="Arial" w:cs="Arial"/>
          <w:sz w:val="24"/>
          <w:szCs w:val="24"/>
        </w:rPr>
        <w:t xml:space="preserve"> </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 National application: an application submitted in a Member State requesting its customs authorities to take action in that Member State.</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 xml:space="preserve">- Union application: an application submitted in a Member State requesting the customs authorities of that Member State </w:t>
      </w:r>
      <w:r w:rsidRPr="002652A9">
        <w:rPr>
          <w:rFonts w:ascii="Arial" w:hAnsi="Arial" w:cs="Arial"/>
          <w:sz w:val="24"/>
          <w:szCs w:val="24"/>
          <w:u w:val="single"/>
        </w:rPr>
        <w:t>and</w:t>
      </w:r>
      <w:r w:rsidRPr="002652A9">
        <w:rPr>
          <w:rFonts w:ascii="Arial" w:hAnsi="Arial" w:cs="Arial"/>
          <w:sz w:val="24"/>
          <w:szCs w:val="24"/>
        </w:rPr>
        <w:t xml:space="preserve"> the customs authorities of one or more other Member States to take action in their respective territories. </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Union applications, which are intended to produce effects in more than one Member State, may be submitted only with respect to intellectual property rights based on Union law producing effects through the Union, such as the Community trade mark or the Community design. National applications</w:t>
      </w:r>
      <w:r>
        <w:rPr>
          <w:rFonts w:ascii="Arial" w:hAnsi="Arial" w:cs="Arial"/>
          <w:sz w:val="24"/>
          <w:szCs w:val="24"/>
        </w:rPr>
        <w:t>, which produce effect only in the Member State where they are submitted,</w:t>
      </w:r>
      <w:r w:rsidRPr="002652A9">
        <w:rPr>
          <w:rFonts w:ascii="Arial" w:hAnsi="Arial" w:cs="Arial"/>
          <w:sz w:val="24"/>
          <w:szCs w:val="24"/>
        </w:rPr>
        <w:t xml:space="preserve"> may be submitted both with respect to intellectual property rights based on Union law producing effects through the Union and with respect to other intellectual property rights.</w:t>
      </w:r>
    </w:p>
    <w:p w:rsidR="000E0E5F" w:rsidRDefault="000E0E5F" w:rsidP="006B7BE0">
      <w:pPr>
        <w:pStyle w:val="Naslov2"/>
        <w:spacing w:before="0" w:after="100" w:afterAutospacing="1" w:line="240" w:lineRule="auto"/>
        <w:rPr>
          <w:rFonts w:ascii="Arial" w:hAnsi="Arial" w:cs="Arial"/>
          <w:color w:val="auto"/>
          <w:sz w:val="24"/>
          <w:szCs w:val="24"/>
        </w:rPr>
      </w:pPr>
      <w:bookmarkStart w:id="18" w:name="_Toc375066906"/>
      <w:r w:rsidRPr="006B7BE0">
        <w:rPr>
          <w:rFonts w:ascii="Arial" w:hAnsi="Arial" w:cs="Arial"/>
          <w:color w:val="auto"/>
          <w:sz w:val="24"/>
          <w:szCs w:val="24"/>
        </w:rPr>
        <w:t>Box 3: Status of the applicant</w:t>
      </w:r>
      <w:bookmarkEnd w:id="18"/>
    </w:p>
    <w:p w:rsidR="00AA495C" w:rsidRPr="00AA495C" w:rsidRDefault="00F41F15" w:rsidP="00AA495C">
      <w:r>
        <w:rPr>
          <w:noProof/>
          <w:lang w:val="sl-SI" w:eastAsia="sl-SI"/>
        </w:rPr>
        <w:drawing>
          <wp:inline distT="0" distB="0" distL="0" distR="0" wp14:anchorId="7316C2CC" wp14:editId="4B3C09FD">
            <wp:extent cx="5759450" cy="85307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53072"/>
                    </a:xfrm>
                    <a:prstGeom prst="rect">
                      <a:avLst/>
                    </a:prstGeom>
                    <a:noFill/>
                    <a:ln>
                      <a:noFill/>
                    </a:ln>
                  </pic:spPr>
                </pic:pic>
              </a:graphicData>
            </a:graphic>
          </wp:inline>
        </w:drawing>
      </w:r>
    </w:p>
    <w:p w:rsidR="00C12DC4" w:rsidRDefault="000E0E5F" w:rsidP="00F568E7">
      <w:pPr>
        <w:spacing w:after="100" w:afterAutospacing="1"/>
        <w:jc w:val="both"/>
        <w:rPr>
          <w:rFonts w:ascii="Arial" w:hAnsi="Arial" w:cs="Arial"/>
          <w:sz w:val="24"/>
          <w:szCs w:val="24"/>
        </w:rPr>
      </w:pPr>
      <w:r w:rsidRPr="000E0E5F">
        <w:rPr>
          <w:rFonts w:ascii="Arial" w:hAnsi="Arial" w:cs="Arial"/>
          <w:sz w:val="24"/>
          <w:szCs w:val="24"/>
        </w:rPr>
        <w:t>The appropriate box shall be ticked to indicate the status of the applicant within the meaning of Article 3 of Regulation (EU) No 608/2013. The application shall include documents providing evidence to satisfy the competent customs department that the applicant is entitled to submit an application.</w:t>
      </w:r>
    </w:p>
    <w:p w:rsidR="000E0E5F" w:rsidRPr="000E0E5F" w:rsidRDefault="000E0E5F" w:rsidP="000E0E5F">
      <w:pPr>
        <w:spacing w:after="100" w:afterAutospacing="1"/>
        <w:jc w:val="both"/>
        <w:rPr>
          <w:rFonts w:ascii="Arial" w:hAnsi="Arial" w:cs="Arial"/>
          <w:sz w:val="24"/>
          <w:szCs w:val="24"/>
        </w:rPr>
      </w:pPr>
      <w:r w:rsidRPr="000E0E5F">
        <w:rPr>
          <w:rFonts w:ascii="Arial" w:hAnsi="Arial" w:cs="Arial"/>
          <w:sz w:val="24"/>
          <w:szCs w:val="24"/>
        </w:rPr>
        <w:t xml:space="preserve">The persons and entities entitled to submit an application are those mentioned in Article 3 of Regulation (EU) </w:t>
      </w:r>
      <w:r w:rsidR="00E12711">
        <w:rPr>
          <w:rFonts w:ascii="Arial" w:hAnsi="Arial" w:cs="Arial"/>
          <w:sz w:val="24"/>
          <w:szCs w:val="24"/>
        </w:rPr>
        <w:t xml:space="preserve">No </w:t>
      </w:r>
      <w:r w:rsidRPr="000E0E5F">
        <w:rPr>
          <w:rFonts w:ascii="Arial" w:hAnsi="Arial" w:cs="Arial"/>
          <w:sz w:val="24"/>
          <w:szCs w:val="24"/>
        </w:rPr>
        <w:t>608/2013.</w:t>
      </w:r>
    </w:p>
    <w:p w:rsidR="000E0E5F" w:rsidRPr="000E0E5F" w:rsidRDefault="000E0E5F" w:rsidP="000E0E5F">
      <w:pPr>
        <w:spacing w:after="100" w:afterAutospacing="1"/>
        <w:jc w:val="both"/>
        <w:rPr>
          <w:rFonts w:ascii="Arial" w:eastAsia="Times New Roman" w:hAnsi="Arial" w:cs="Arial"/>
          <w:sz w:val="24"/>
          <w:szCs w:val="24"/>
          <w:lang w:eastAsia="en-GB"/>
        </w:rPr>
      </w:pPr>
      <w:r w:rsidRPr="000E0E5F">
        <w:rPr>
          <w:rFonts w:ascii="Arial" w:hAnsi="Arial" w:cs="Arial"/>
          <w:sz w:val="24"/>
          <w:szCs w:val="24"/>
        </w:rPr>
        <w:t xml:space="preserve">The application (Box 3) must contain information on the status of the applicant in this regard.  Likewise, the application must contain </w:t>
      </w:r>
      <w:r w:rsidRPr="000E0E5F">
        <w:rPr>
          <w:rFonts w:ascii="Arial" w:eastAsia="Times New Roman" w:hAnsi="Arial" w:cs="Arial"/>
          <w:sz w:val="24"/>
          <w:szCs w:val="24"/>
          <w:lang w:eastAsia="en-GB"/>
        </w:rPr>
        <w:t>documents providing evidence to satisfy the competent customs department that the applicant is entitled to submit the application</w:t>
      </w:r>
      <w:r w:rsidRPr="000E0E5F">
        <w:rPr>
          <w:rFonts w:ascii="Arial" w:eastAsia="Times New Roman" w:hAnsi="Arial" w:cs="Arial"/>
          <w:color w:val="FF0000"/>
          <w:sz w:val="24"/>
          <w:szCs w:val="24"/>
          <w:lang w:eastAsia="en-GB"/>
        </w:rPr>
        <w:t xml:space="preserve">. </w:t>
      </w:r>
    </w:p>
    <w:p w:rsidR="007D5D03" w:rsidRPr="006B7BE0" w:rsidRDefault="00EB1A99" w:rsidP="006B7BE0">
      <w:pPr>
        <w:pStyle w:val="Naslov2"/>
        <w:spacing w:before="0" w:after="100" w:afterAutospacing="1" w:line="240" w:lineRule="auto"/>
        <w:rPr>
          <w:rFonts w:ascii="Arial" w:hAnsi="Arial" w:cs="Arial"/>
          <w:color w:val="auto"/>
          <w:sz w:val="24"/>
          <w:szCs w:val="24"/>
        </w:rPr>
      </w:pPr>
      <w:bookmarkStart w:id="19" w:name="_Toc375066907"/>
      <w:r w:rsidRPr="006B7BE0">
        <w:rPr>
          <w:rFonts w:ascii="Arial" w:hAnsi="Arial" w:cs="Arial"/>
          <w:color w:val="auto"/>
          <w:sz w:val="24"/>
          <w:szCs w:val="24"/>
        </w:rPr>
        <w:t xml:space="preserve">Box 4: </w:t>
      </w:r>
      <w:r w:rsidR="007D5D03" w:rsidRPr="006B7BE0">
        <w:rPr>
          <w:rFonts w:ascii="Arial" w:hAnsi="Arial" w:cs="Arial"/>
          <w:color w:val="auto"/>
          <w:sz w:val="24"/>
          <w:szCs w:val="24"/>
        </w:rPr>
        <w:t>Representative submitting the application in the name of the applicant</w:t>
      </w:r>
      <w:bookmarkEnd w:id="19"/>
    </w:p>
    <w:p w:rsidR="00F41F15" w:rsidRDefault="00F41F15" w:rsidP="00F568E7">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59580EBE" wp14:editId="223A7514">
            <wp:extent cx="5759450" cy="1417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1417518"/>
                    </a:xfrm>
                    <a:prstGeom prst="rect">
                      <a:avLst/>
                    </a:prstGeom>
                    <a:noFill/>
                    <a:ln>
                      <a:noFill/>
                    </a:ln>
                  </pic:spPr>
                </pic:pic>
              </a:graphicData>
            </a:graphic>
          </wp:inline>
        </w:drawing>
      </w:r>
    </w:p>
    <w:p w:rsidR="007D5D03" w:rsidRDefault="007D5D03" w:rsidP="00F568E7">
      <w:pPr>
        <w:spacing w:after="100" w:afterAutospacing="1"/>
        <w:jc w:val="both"/>
        <w:rPr>
          <w:rFonts w:ascii="Arial" w:hAnsi="Arial" w:cs="Arial"/>
          <w:sz w:val="24"/>
          <w:szCs w:val="24"/>
        </w:rPr>
      </w:pPr>
      <w:r w:rsidRPr="007D5D03">
        <w:rPr>
          <w:rFonts w:ascii="Arial" w:hAnsi="Arial" w:cs="Arial"/>
          <w:sz w:val="24"/>
          <w:szCs w:val="24"/>
        </w:rPr>
        <w:t>Where the application is submitted by the applicant by means of a representative, details concerning that representative shall be entered in this box. The application shall include evidence of his powers to act as a representative in accordance with the legislation of the Member State in which the application is submitted and the corresponding box shall be ticked.</w:t>
      </w:r>
    </w:p>
    <w:p w:rsidR="00EC5299" w:rsidRDefault="00EC5299" w:rsidP="00EC5299">
      <w:pPr>
        <w:spacing w:after="100" w:afterAutospacing="1"/>
        <w:jc w:val="both"/>
        <w:rPr>
          <w:rFonts w:ascii="Arial" w:hAnsi="Arial" w:cs="Arial"/>
          <w:sz w:val="24"/>
          <w:szCs w:val="24"/>
        </w:rPr>
      </w:pPr>
      <w:r w:rsidRPr="00F568E7">
        <w:rPr>
          <w:rFonts w:ascii="Arial" w:hAnsi="Arial" w:cs="Arial"/>
          <w:sz w:val="24"/>
          <w:szCs w:val="24"/>
        </w:rPr>
        <w:t xml:space="preserve">It shall contain information on the name and complete address of the applicant and his telephone, mobile telephone or fax number. </w:t>
      </w:r>
    </w:p>
    <w:p w:rsidR="00EC5299" w:rsidRDefault="00EC5299" w:rsidP="00EC5299">
      <w:pPr>
        <w:spacing w:after="100" w:afterAutospacing="1"/>
        <w:jc w:val="both"/>
        <w:rPr>
          <w:rFonts w:ascii="Arial" w:hAnsi="Arial" w:cs="Arial"/>
          <w:sz w:val="24"/>
          <w:szCs w:val="24"/>
        </w:rPr>
      </w:pPr>
      <w:r>
        <w:rPr>
          <w:rFonts w:ascii="Arial" w:hAnsi="Arial" w:cs="Arial"/>
          <w:sz w:val="24"/>
          <w:szCs w:val="24"/>
        </w:rPr>
        <w:t>Please be aware that t</w:t>
      </w:r>
      <w:r w:rsidRPr="002652A9">
        <w:rPr>
          <w:rFonts w:ascii="Arial" w:hAnsi="Arial" w:cs="Arial"/>
          <w:sz w:val="24"/>
          <w:szCs w:val="24"/>
        </w:rPr>
        <w:t>he representative</w:t>
      </w:r>
      <w:r>
        <w:rPr>
          <w:rFonts w:ascii="Arial" w:hAnsi="Arial" w:cs="Arial"/>
          <w:sz w:val="24"/>
          <w:szCs w:val="24"/>
        </w:rPr>
        <w:t xml:space="preserve"> (box 4)</w:t>
      </w:r>
      <w:r w:rsidRPr="002652A9">
        <w:rPr>
          <w:rFonts w:ascii="Arial" w:hAnsi="Arial" w:cs="Arial"/>
          <w:sz w:val="24"/>
          <w:szCs w:val="24"/>
        </w:rPr>
        <w:t xml:space="preserve"> submitting the application in the name of the applicant and the representatives designated in the application to take charge of legal</w:t>
      </w:r>
      <w:r>
        <w:rPr>
          <w:rFonts w:ascii="Arial" w:hAnsi="Arial" w:cs="Arial"/>
          <w:sz w:val="24"/>
          <w:szCs w:val="24"/>
        </w:rPr>
        <w:t xml:space="preserve"> </w:t>
      </w:r>
      <w:r w:rsidRPr="002652A9">
        <w:rPr>
          <w:rFonts w:ascii="Arial" w:hAnsi="Arial" w:cs="Arial"/>
          <w:sz w:val="24"/>
          <w:szCs w:val="24"/>
        </w:rPr>
        <w:t>and technical matters</w:t>
      </w:r>
      <w:r>
        <w:rPr>
          <w:rFonts w:ascii="Arial" w:hAnsi="Arial" w:cs="Arial"/>
          <w:sz w:val="24"/>
          <w:szCs w:val="24"/>
        </w:rPr>
        <w:t xml:space="preserve"> (boxes 7, 8 and 9)</w:t>
      </w:r>
      <w:r w:rsidRPr="002652A9">
        <w:rPr>
          <w:rFonts w:ascii="Arial" w:hAnsi="Arial" w:cs="Arial"/>
          <w:sz w:val="24"/>
          <w:szCs w:val="24"/>
        </w:rPr>
        <w:t xml:space="preserve"> may be different. </w:t>
      </w:r>
      <w:r>
        <w:rPr>
          <w:rFonts w:ascii="Arial" w:hAnsi="Arial" w:cs="Arial"/>
          <w:sz w:val="24"/>
          <w:szCs w:val="24"/>
        </w:rPr>
        <w:t>The representative in box 4 is that one submitting the application in the name of the applicant and who is duly empowered beforehand by the applicant; the</w:t>
      </w:r>
      <w:r w:rsidRPr="002652A9">
        <w:rPr>
          <w:rFonts w:ascii="Arial" w:hAnsi="Arial" w:cs="Arial"/>
          <w:sz w:val="24"/>
          <w:szCs w:val="24"/>
        </w:rPr>
        <w:t xml:space="preserve"> representatives </w:t>
      </w:r>
      <w:r>
        <w:rPr>
          <w:rFonts w:ascii="Arial" w:hAnsi="Arial" w:cs="Arial"/>
          <w:sz w:val="24"/>
          <w:szCs w:val="24"/>
        </w:rPr>
        <w:t>in boxes 7</w:t>
      </w:r>
      <w:r w:rsidR="0086547C">
        <w:rPr>
          <w:rFonts w:ascii="Arial" w:hAnsi="Arial" w:cs="Arial"/>
          <w:sz w:val="24"/>
          <w:szCs w:val="24"/>
        </w:rPr>
        <w:t xml:space="preserve"> and</w:t>
      </w:r>
      <w:r>
        <w:rPr>
          <w:rFonts w:ascii="Arial" w:hAnsi="Arial" w:cs="Arial"/>
          <w:sz w:val="24"/>
          <w:szCs w:val="24"/>
        </w:rPr>
        <w:t xml:space="preserve"> 8 </w:t>
      </w:r>
      <w:r w:rsidR="0086547C">
        <w:rPr>
          <w:rFonts w:ascii="Arial" w:hAnsi="Arial" w:cs="Arial"/>
          <w:sz w:val="24"/>
          <w:szCs w:val="24"/>
        </w:rPr>
        <w:t xml:space="preserve">or </w:t>
      </w:r>
      <w:r>
        <w:rPr>
          <w:rFonts w:ascii="Arial" w:hAnsi="Arial" w:cs="Arial"/>
          <w:sz w:val="24"/>
          <w:szCs w:val="24"/>
        </w:rPr>
        <w:t xml:space="preserve">9 </w:t>
      </w:r>
      <w:r w:rsidRPr="002652A9">
        <w:rPr>
          <w:rFonts w:ascii="Arial" w:hAnsi="Arial" w:cs="Arial"/>
          <w:sz w:val="24"/>
          <w:szCs w:val="24"/>
        </w:rPr>
        <w:t>in charge of legal or technical matters</w:t>
      </w:r>
      <w:r>
        <w:rPr>
          <w:rFonts w:ascii="Arial" w:hAnsi="Arial" w:cs="Arial"/>
          <w:sz w:val="24"/>
          <w:szCs w:val="24"/>
        </w:rPr>
        <w:t xml:space="preserve"> become representatives of the applicant by virtue of the application submitted and</w:t>
      </w:r>
      <w:r w:rsidRPr="002652A9">
        <w:rPr>
          <w:rFonts w:ascii="Arial" w:hAnsi="Arial" w:cs="Arial"/>
          <w:sz w:val="24"/>
          <w:szCs w:val="24"/>
        </w:rPr>
        <w:t xml:space="preserve"> have the role of contact persons for the customs administrations</w:t>
      </w:r>
      <w:r>
        <w:rPr>
          <w:rFonts w:ascii="Arial" w:hAnsi="Arial" w:cs="Arial"/>
          <w:sz w:val="24"/>
          <w:szCs w:val="24"/>
        </w:rPr>
        <w:t xml:space="preserve"> with regards to </w:t>
      </w:r>
      <w:r w:rsidRPr="002652A9">
        <w:rPr>
          <w:rFonts w:ascii="Arial" w:hAnsi="Arial" w:cs="Arial"/>
          <w:sz w:val="24"/>
          <w:szCs w:val="24"/>
        </w:rPr>
        <w:t xml:space="preserve">detentions of goods under </w:t>
      </w:r>
      <w:r>
        <w:rPr>
          <w:rFonts w:ascii="Arial" w:hAnsi="Arial" w:cs="Arial"/>
          <w:sz w:val="24"/>
          <w:szCs w:val="24"/>
        </w:rPr>
        <w:t>the</w:t>
      </w:r>
      <w:r w:rsidRPr="002652A9">
        <w:rPr>
          <w:rFonts w:ascii="Arial" w:hAnsi="Arial" w:cs="Arial"/>
          <w:sz w:val="24"/>
          <w:szCs w:val="24"/>
        </w:rPr>
        <w:t xml:space="preserve"> decision granting an application in which they have been designated as representatives.</w:t>
      </w:r>
    </w:p>
    <w:p w:rsidR="00EC5299" w:rsidRDefault="00EC5299" w:rsidP="006B7BE0">
      <w:pPr>
        <w:pStyle w:val="Naslov2"/>
        <w:spacing w:before="0" w:after="100" w:afterAutospacing="1" w:line="240" w:lineRule="auto"/>
        <w:rPr>
          <w:rFonts w:ascii="Arial" w:hAnsi="Arial" w:cs="Arial"/>
          <w:color w:val="auto"/>
          <w:sz w:val="24"/>
          <w:szCs w:val="24"/>
        </w:rPr>
      </w:pPr>
      <w:bookmarkStart w:id="20" w:name="_Toc375066908"/>
      <w:r w:rsidRPr="006B7BE0">
        <w:rPr>
          <w:rFonts w:ascii="Arial" w:hAnsi="Arial" w:cs="Arial"/>
          <w:color w:val="auto"/>
          <w:sz w:val="24"/>
          <w:szCs w:val="24"/>
        </w:rPr>
        <w:t>Box 5: Type of right to which the application refers</w:t>
      </w:r>
      <w:bookmarkEnd w:id="20"/>
    </w:p>
    <w:p w:rsidR="00F41F15" w:rsidRPr="00F41F15" w:rsidRDefault="00F41F15" w:rsidP="00F41F15">
      <w:r>
        <w:rPr>
          <w:noProof/>
          <w:lang w:val="sl-SI" w:eastAsia="sl-SI"/>
        </w:rPr>
        <w:drawing>
          <wp:inline distT="0" distB="0" distL="0" distR="0" wp14:anchorId="37AA42E1" wp14:editId="19D47793">
            <wp:extent cx="5759450" cy="21164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116417"/>
                    </a:xfrm>
                    <a:prstGeom prst="rect">
                      <a:avLst/>
                    </a:prstGeom>
                    <a:noFill/>
                    <a:ln>
                      <a:noFill/>
                    </a:ln>
                  </pic:spPr>
                </pic:pic>
              </a:graphicData>
            </a:graphic>
          </wp:inline>
        </w:drawing>
      </w:r>
    </w:p>
    <w:p w:rsidR="00A44318" w:rsidRDefault="00BC2814" w:rsidP="00EC5299">
      <w:pPr>
        <w:spacing w:after="100" w:afterAutospacing="1"/>
        <w:jc w:val="both"/>
        <w:rPr>
          <w:rFonts w:ascii="Arial" w:hAnsi="Arial" w:cs="Arial"/>
          <w:sz w:val="24"/>
          <w:szCs w:val="24"/>
        </w:rPr>
      </w:pPr>
      <w:r w:rsidRPr="00BC2814">
        <w:rPr>
          <w:rFonts w:ascii="Arial" w:hAnsi="Arial" w:cs="Arial"/>
          <w:sz w:val="24"/>
          <w:szCs w:val="24"/>
        </w:rPr>
        <w:t xml:space="preserve">In box 5 </w:t>
      </w:r>
      <w:r w:rsidR="0086547C">
        <w:rPr>
          <w:rFonts w:ascii="Arial" w:hAnsi="Arial" w:cs="Arial"/>
          <w:sz w:val="24"/>
          <w:szCs w:val="24"/>
        </w:rPr>
        <w:t>t</w:t>
      </w:r>
      <w:r w:rsidR="00B74FE3">
        <w:rPr>
          <w:rFonts w:ascii="Arial" w:hAnsi="Arial" w:cs="Arial"/>
          <w:sz w:val="24"/>
          <w:szCs w:val="24"/>
        </w:rPr>
        <w:t>he types of rights can be ticked.</w:t>
      </w:r>
      <w:r w:rsidR="0086547C">
        <w:rPr>
          <w:rFonts w:ascii="Arial" w:hAnsi="Arial" w:cs="Arial"/>
          <w:sz w:val="24"/>
          <w:szCs w:val="24"/>
        </w:rPr>
        <w:t xml:space="preserve"> In one application more than one right can be ticked. However in a Union application only rights based on </w:t>
      </w:r>
      <w:r w:rsidR="0086547C" w:rsidRPr="002652A9">
        <w:rPr>
          <w:rFonts w:ascii="Arial" w:hAnsi="Arial" w:cs="Arial"/>
          <w:sz w:val="24"/>
          <w:szCs w:val="24"/>
        </w:rPr>
        <w:t>Union law producing effects through the Union</w:t>
      </w:r>
      <w:r w:rsidR="0086547C">
        <w:rPr>
          <w:rFonts w:ascii="Arial" w:hAnsi="Arial" w:cs="Arial"/>
          <w:sz w:val="24"/>
          <w:szCs w:val="24"/>
        </w:rPr>
        <w:t xml:space="preserve"> can be ticked. </w:t>
      </w:r>
    </w:p>
    <w:p w:rsidR="000F0686" w:rsidRDefault="0086547C" w:rsidP="00AD648A">
      <w:pPr>
        <w:spacing w:after="100" w:afterAutospacing="1"/>
        <w:jc w:val="both"/>
        <w:rPr>
          <w:rFonts w:ascii="Arial" w:hAnsi="Arial" w:cs="Arial"/>
          <w:sz w:val="24"/>
          <w:szCs w:val="24"/>
        </w:rPr>
      </w:pPr>
      <w:r>
        <w:rPr>
          <w:rFonts w:ascii="Arial" w:hAnsi="Arial" w:cs="Arial"/>
          <w:sz w:val="24"/>
          <w:szCs w:val="24"/>
        </w:rPr>
        <w:t xml:space="preserve">Community rights based on </w:t>
      </w:r>
      <w:r w:rsidRPr="002652A9">
        <w:rPr>
          <w:rFonts w:ascii="Arial" w:hAnsi="Arial" w:cs="Arial"/>
          <w:sz w:val="24"/>
          <w:szCs w:val="24"/>
        </w:rPr>
        <w:t>Union law producing effects through the Union</w:t>
      </w:r>
      <w:r>
        <w:rPr>
          <w:rFonts w:ascii="Arial" w:hAnsi="Arial" w:cs="Arial"/>
          <w:sz w:val="24"/>
          <w:szCs w:val="24"/>
        </w:rPr>
        <w:t xml:space="preserve"> are</w:t>
      </w:r>
      <w:r w:rsidR="00A44318">
        <w:rPr>
          <w:rFonts w:ascii="Arial" w:hAnsi="Arial" w:cs="Arial"/>
          <w:sz w:val="24"/>
          <w:szCs w:val="24"/>
        </w:rPr>
        <w:t xml:space="preserve"> currently:</w:t>
      </w:r>
    </w:p>
    <w:p w:rsidR="000F0686" w:rsidRDefault="00A44318" w:rsidP="00AD648A">
      <w:pPr>
        <w:pStyle w:val="Odstavekseznama"/>
        <w:numPr>
          <w:ilvl w:val="2"/>
          <w:numId w:val="26"/>
        </w:numPr>
        <w:spacing w:after="100" w:afterAutospacing="1"/>
        <w:rPr>
          <w:rFonts w:ascii="Arial" w:hAnsi="Arial" w:cs="Arial"/>
          <w:sz w:val="24"/>
          <w:szCs w:val="24"/>
        </w:rPr>
      </w:pPr>
      <w:r w:rsidRPr="00AD648A">
        <w:rPr>
          <w:rFonts w:ascii="Arial" w:hAnsi="Arial" w:cs="Arial"/>
          <w:sz w:val="24"/>
          <w:szCs w:val="24"/>
        </w:rPr>
        <w:t>Community</w:t>
      </w:r>
      <w:r w:rsidR="0086547C" w:rsidRPr="00AD648A">
        <w:rPr>
          <w:rFonts w:ascii="Arial" w:hAnsi="Arial" w:cs="Arial"/>
          <w:sz w:val="24"/>
          <w:szCs w:val="24"/>
        </w:rPr>
        <w:t xml:space="preserve"> trade marks (CTM)</w:t>
      </w:r>
    </w:p>
    <w:p w:rsidR="000F0686" w:rsidRPr="00AD648A" w:rsidRDefault="0086547C" w:rsidP="00AD648A">
      <w:pPr>
        <w:pStyle w:val="Odstavekseznama"/>
        <w:numPr>
          <w:ilvl w:val="2"/>
          <w:numId w:val="26"/>
        </w:numPr>
        <w:spacing w:after="100" w:afterAutospacing="1"/>
        <w:rPr>
          <w:rFonts w:ascii="Arial" w:hAnsi="Arial" w:cs="Arial"/>
          <w:sz w:val="24"/>
          <w:szCs w:val="24"/>
        </w:rPr>
      </w:pPr>
      <w:r w:rsidRPr="00AD648A">
        <w:rPr>
          <w:rFonts w:ascii="Arial" w:eastAsia="Times New Roman" w:hAnsi="Arial" w:cs="Arial"/>
          <w:sz w:val="24"/>
          <w:szCs w:val="24"/>
          <w:lang w:eastAsia="en-GB"/>
        </w:rPr>
        <w:t>Trade marks registered under international arrangements which have effect in the Union</w:t>
      </w:r>
    </w:p>
    <w:p w:rsidR="000F0686" w:rsidRDefault="000F0686" w:rsidP="00AD648A">
      <w:pPr>
        <w:pStyle w:val="Odstavekseznama"/>
        <w:numPr>
          <w:ilvl w:val="2"/>
          <w:numId w:val="26"/>
        </w:numPr>
        <w:spacing w:after="100" w:afterAutospacing="1"/>
        <w:rPr>
          <w:rFonts w:ascii="Arial" w:hAnsi="Arial" w:cs="Arial"/>
          <w:sz w:val="24"/>
          <w:szCs w:val="24"/>
        </w:rPr>
      </w:pPr>
      <w:r>
        <w:rPr>
          <w:rFonts w:ascii="Arial" w:hAnsi="Arial" w:cs="Arial"/>
          <w:sz w:val="24"/>
          <w:szCs w:val="24"/>
        </w:rPr>
        <w:t>R</w:t>
      </w:r>
      <w:r w:rsidR="0086547C" w:rsidRPr="00AD648A">
        <w:rPr>
          <w:rFonts w:ascii="Arial" w:hAnsi="Arial" w:cs="Arial"/>
          <w:sz w:val="24"/>
          <w:szCs w:val="24"/>
        </w:rPr>
        <w:t>egistered Community design</w:t>
      </w:r>
    </w:p>
    <w:p w:rsidR="000F0686" w:rsidRDefault="000F0686" w:rsidP="00AD648A">
      <w:pPr>
        <w:pStyle w:val="Odstavekseznama"/>
        <w:numPr>
          <w:ilvl w:val="2"/>
          <w:numId w:val="26"/>
        </w:numPr>
        <w:spacing w:after="100" w:afterAutospacing="1"/>
        <w:rPr>
          <w:rFonts w:ascii="Arial" w:hAnsi="Arial" w:cs="Arial"/>
          <w:sz w:val="24"/>
          <w:szCs w:val="24"/>
        </w:rPr>
      </w:pPr>
      <w:r>
        <w:rPr>
          <w:rFonts w:ascii="Arial" w:hAnsi="Arial" w:cs="Arial"/>
          <w:sz w:val="24"/>
          <w:szCs w:val="24"/>
        </w:rPr>
        <w:t>D</w:t>
      </w:r>
      <w:r w:rsidRPr="00AD648A">
        <w:rPr>
          <w:rFonts w:ascii="Arial" w:hAnsi="Arial" w:cs="Arial"/>
          <w:sz w:val="24"/>
          <w:szCs w:val="24"/>
        </w:rPr>
        <w:t xml:space="preserve">esigns </w:t>
      </w:r>
      <w:r w:rsidR="0086547C" w:rsidRPr="00AD648A">
        <w:rPr>
          <w:rFonts w:ascii="Arial" w:hAnsi="Arial" w:cs="Arial"/>
          <w:sz w:val="24"/>
          <w:szCs w:val="24"/>
        </w:rPr>
        <w:t>registered under international arrangements which have effect in the Union</w:t>
      </w:r>
    </w:p>
    <w:p w:rsidR="000F0686" w:rsidRDefault="000F0686" w:rsidP="00AD648A">
      <w:pPr>
        <w:pStyle w:val="Odstavekseznama"/>
        <w:numPr>
          <w:ilvl w:val="2"/>
          <w:numId w:val="26"/>
        </w:numPr>
        <w:spacing w:after="100" w:afterAutospacing="1"/>
        <w:rPr>
          <w:rFonts w:ascii="Arial" w:hAnsi="Arial" w:cs="Arial"/>
          <w:sz w:val="24"/>
          <w:szCs w:val="24"/>
        </w:rPr>
      </w:pPr>
      <w:r>
        <w:rPr>
          <w:rFonts w:ascii="Arial" w:hAnsi="Arial" w:cs="Arial"/>
          <w:sz w:val="24"/>
          <w:szCs w:val="24"/>
        </w:rPr>
        <w:t>N</w:t>
      </w:r>
      <w:r w:rsidRPr="00AD648A">
        <w:rPr>
          <w:rFonts w:ascii="Arial" w:hAnsi="Arial" w:cs="Arial"/>
          <w:sz w:val="24"/>
          <w:szCs w:val="24"/>
        </w:rPr>
        <w:t>on</w:t>
      </w:r>
      <w:r w:rsidR="0086547C" w:rsidRPr="00AD648A">
        <w:rPr>
          <w:rFonts w:ascii="Arial" w:hAnsi="Arial" w:cs="Arial"/>
          <w:sz w:val="24"/>
          <w:szCs w:val="24"/>
        </w:rPr>
        <w:t>-registered Community designs</w:t>
      </w:r>
    </w:p>
    <w:p w:rsidR="000F0686" w:rsidRDefault="000F0686" w:rsidP="00AD648A">
      <w:pPr>
        <w:pStyle w:val="Odstavekseznama"/>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indications or designations of origin protected for agricultural products and foodstuff</w:t>
      </w:r>
    </w:p>
    <w:p w:rsidR="000F0686" w:rsidRDefault="000F0686" w:rsidP="00AD648A">
      <w:pPr>
        <w:pStyle w:val="Odstavekseznama"/>
        <w:numPr>
          <w:ilvl w:val="2"/>
          <w:numId w:val="26"/>
        </w:numPr>
        <w:spacing w:after="100" w:afterAutospacing="1"/>
        <w:rPr>
          <w:rFonts w:ascii="Arial" w:hAnsi="Arial" w:cs="Arial"/>
          <w:sz w:val="24"/>
          <w:szCs w:val="24"/>
        </w:rPr>
      </w:pPr>
      <w:r>
        <w:rPr>
          <w:rFonts w:ascii="Arial" w:hAnsi="Arial" w:cs="Arial"/>
          <w:sz w:val="24"/>
          <w:szCs w:val="24"/>
        </w:rPr>
        <w:t>D</w:t>
      </w:r>
      <w:r w:rsidRPr="00AD648A">
        <w:rPr>
          <w:rFonts w:ascii="Arial" w:hAnsi="Arial" w:cs="Arial"/>
          <w:sz w:val="24"/>
          <w:szCs w:val="24"/>
        </w:rPr>
        <w:t xml:space="preserve">esignations </w:t>
      </w:r>
      <w:r w:rsidR="0086547C" w:rsidRPr="00AD648A">
        <w:rPr>
          <w:rFonts w:ascii="Arial" w:hAnsi="Arial" w:cs="Arial"/>
          <w:sz w:val="24"/>
          <w:szCs w:val="24"/>
        </w:rPr>
        <w:t>of origin or geographical indications for wine</w:t>
      </w:r>
    </w:p>
    <w:p w:rsidR="000F0686" w:rsidRDefault="000F0686" w:rsidP="00AD648A">
      <w:pPr>
        <w:pStyle w:val="Odstavekseznama"/>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designations for aromatised drinks based on wine products</w:t>
      </w:r>
    </w:p>
    <w:p w:rsidR="0086547C" w:rsidRPr="00AD648A" w:rsidRDefault="000F0686" w:rsidP="00AD648A">
      <w:pPr>
        <w:pStyle w:val="Odstavekseznama"/>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indications of spirit drinks</w:t>
      </w:r>
      <w:r w:rsidR="0086547C" w:rsidRPr="00AD648A">
        <w:rPr>
          <w:rFonts w:ascii="Arial" w:hAnsi="Arial" w:cs="Arial"/>
          <w:sz w:val="24"/>
          <w:szCs w:val="24"/>
        </w:rPr>
        <w:br/>
        <w:t>Community plant variety rights</w:t>
      </w:r>
    </w:p>
    <w:p w:rsidR="007D00BB" w:rsidRPr="00AD648A" w:rsidRDefault="007D00BB" w:rsidP="00AD648A">
      <w:pPr>
        <w:pStyle w:val="Naslov2"/>
        <w:spacing w:before="0" w:after="100" w:afterAutospacing="1" w:line="240" w:lineRule="auto"/>
        <w:rPr>
          <w:rFonts w:ascii="Arial" w:hAnsi="Arial" w:cs="Arial"/>
          <w:color w:val="auto"/>
          <w:sz w:val="24"/>
          <w:szCs w:val="24"/>
        </w:rPr>
      </w:pPr>
      <w:bookmarkStart w:id="21" w:name="_Toc375066909"/>
      <w:r w:rsidRPr="00AD648A">
        <w:rPr>
          <w:rFonts w:ascii="Arial" w:hAnsi="Arial" w:cs="Arial"/>
          <w:color w:val="auto"/>
          <w:sz w:val="24"/>
          <w:szCs w:val="24"/>
        </w:rPr>
        <w:t>Box 6: Member State or, in the case of a Union application, Member States in which customs action is requested</w:t>
      </w:r>
      <w:bookmarkEnd w:id="21"/>
    </w:p>
    <w:p w:rsidR="00F41F15" w:rsidRDefault="00F41F15" w:rsidP="007D00BB">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06FC00F9" wp14:editId="0CBDF746">
            <wp:extent cx="5759450" cy="57084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0849"/>
                    </a:xfrm>
                    <a:prstGeom prst="rect">
                      <a:avLst/>
                    </a:prstGeom>
                    <a:noFill/>
                    <a:ln>
                      <a:noFill/>
                    </a:ln>
                  </pic:spPr>
                </pic:pic>
              </a:graphicData>
            </a:graphic>
          </wp:inline>
        </w:drawing>
      </w:r>
    </w:p>
    <w:p w:rsidR="007D00BB" w:rsidRDefault="007D00BB" w:rsidP="007D00BB">
      <w:pPr>
        <w:spacing w:after="100" w:afterAutospacing="1"/>
        <w:jc w:val="both"/>
        <w:rPr>
          <w:rFonts w:ascii="Arial" w:hAnsi="Arial" w:cs="Arial"/>
          <w:sz w:val="24"/>
          <w:szCs w:val="24"/>
        </w:rPr>
      </w:pPr>
      <w:r w:rsidRPr="007D00BB">
        <w:rPr>
          <w:rFonts w:ascii="Arial" w:hAnsi="Arial" w:cs="Arial"/>
          <w:sz w:val="24"/>
          <w:szCs w:val="24"/>
        </w:rPr>
        <w:t>In the case of a national application, only one sub-box must be ticked</w:t>
      </w:r>
      <w:r>
        <w:rPr>
          <w:rFonts w:ascii="Arial" w:hAnsi="Arial" w:cs="Arial"/>
          <w:sz w:val="24"/>
          <w:szCs w:val="24"/>
        </w:rPr>
        <w:t xml:space="preserve">: the sub-box corresponding to the Member State </w:t>
      </w:r>
      <w:r w:rsidR="00A44318">
        <w:rPr>
          <w:rFonts w:ascii="Arial" w:hAnsi="Arial" w:cs="Arial"/>
          <w:sz w:val="24"/>
          <w:szCs w:val="24"/>
        </w:rPr>
        <w:t>where</w:t>
      </w:r>
      <w:r>
        <w:rPr>
          <w:rFonts w:ascii="Arial" w:hAnsi="Arial" w:cs="Arial"/>
          <w:sz w:val="24"/>
          <w:szCs w:val="24"/>
        </w:rPr>
        <w:t xml:space="preserve"> the application is submitted and in which customs action is requested.</w:t>
      </w:r>
    </w:p>
    <w:p w:rsidR="007D00BB" w:rsidRDefault="007D00BB" w:rsidP="007D00BB">
      <w:pPr>
        <w:spacing w:after="100" w:afterAutospacing="1"/>
        <w:jc w:val="both"/>
        <w:rPr>
          <w:rFonts w:ascii="Arial" w:hAnsi="Arial" w:cs="Arial"/>
          <w:sz w:val="24"/>
          <w:szCs w:val="24"/>
        </w:rPr>
      </w:pPr>
      <w:r>
        <w:rPr>
          <w:rFonts w:ascii="Arial" w:hAnsi="Arial" w:cs="Arial"/>
          <w:sz w:val="24"/>
          <w:szCs w:val="24"/>
        </w:rPr>
        <w:t>In the case of a Union application</w:t>
      </w:r>
      <w:r w:rsidR="00A44318">
        <w:rPr>
          <w:rFonts w:ascii="Arial" w:hAnsi="Arial" w:cs="Arial"/>
          <w:sz w:val="24"/>
          <w:szCs w:val="24"/>
        </w:rPr>
        <w:t>:</w:t>
      </w:r>
    </w:p>
    <w:p w:rsidR="00FB1ADB" w:rsidRPr="009C70BA" w:rsidRDefault="000F0686" w:rsidP="00FB1ADB">
      <w:pPr>
        <w:pStyle w:val="Odstavekseznama"/>
        <w:numPr>
          <w:ilvl w:val="0"/>
          <w:numId w:val="14"/>
        </w:numPr>
        <w:spacing w:after="100" w:afterAutospacing="1"/>
        <w:jc w:val="both"/>
        <w:rPr>
          <w:rFonts w:ascii="Arial" w:hAnsi="Arial" w:cs="Arial"/>
          <w:sz w:val="24"/>
          <w:szCs w:val="24"/>
        </w:rPr>
      </w:pPr>
      <w:r>
        <w:rPr>
          <w:rFonts w:ascii="Arial" w:hAnsi="Arial" w:cs="Arial"/>
          <w:sz w:val="24"/>
          <w:szCs w:val="24"/>
        </w:rPr>
        <w:t>T</w:t>
      </w:r>
      <w:r w:rsidRPr="009C70BA">
        <w:rPr>
          <w:rFonts w:ascii="Arial" w:hAnsi="Arial" w:cs="Arial"/>
          <w:sz w:val="24"/>
          <w:szCs w:val="24"/>
        </w:rPr>
        <w:t xml:space="preserve">ick </w:t>
      </w:r>
      <w:r w:rsidR="00FB1ADB" w:rsidRPr="009C70BA">
        <w:rPr>
          <w:rFonts w:ascii="Arial" w:hAnsi="Arial" w:cs="Arial"/>
          <w:sz w:val="24"/>
          <w:szCs w:val="24"/>
        </w:rPr>
        <w:t>the sub-box corresponding to “all Member States” if</w:t>
      </w:r>
      <w:r w:rsidR="009C70BA">
        <w:rPr>
          <w:rFonts w:ascii="Arial" w:hAnsi="Arial" w:cs="Arial"/>
          <w:sz w:val="24"/>
          <w:szCs w:val="24"/>
        </w:rPr>
        <w:t xml:space="preserve"> customs action is requested in all Member States</w:t>
      </w:r>
      <w:r w:rsidR="00A44318">
        <w:rPr>
          <w:rFonts w:ascii="Arial" w:hAnsi="Arial" w:cs="Arial"/>
          <w:sz w:val="24"/>
          <w:szCs w:val="24"/>
        </w:rPr>
        <w:t xml:space="preserve"> or</w:t>
      </w:r>
    </w:p>
    <w:p w:rsidR="00FB1ADB" w:rsidRDefault="009C70BA" w:rsidP="00FB1ADB">
      <w:pPr>
        <w:pStyle w:val="Odstavekseznama"/>
        <w:numPr>
          <w:ilvl w:val="0"/>
          <w:numId w:val="14"/>
        </w:numPr>
        <w:spacing w:after="100" w:afterAutospacing="1"/>
        <w:jc w:val="both"/>
        <w:rPr>
          <w:rFonts w:ascii="Arial" w:hAnsi="Arial" w:cs="Arial"/>
          <w:sz w:val="24"/>
          <w:szCs w:val="24"/>
        </w:rPr>
      </w:pPr>
      <w:r>
        <w:rPr>
          <w:rFonts w:ascii="Arial" w:hAnsi="Arial" w:cs="Arial"/>
          <w:sz w:val="24"/>
          <w:szCs w:val="24"/>
        </w:rPr>
        <w:t xml:space="preserve">Tick the sub-box corresponding to </w:t>
      </w:r>
      <w:r w:rsidR="00FB1ADB">
        <w:rPr>
          <w:rFonts w:ascii="Arial" w:hAnsi="Arial" w:cs="Arial"/>
          <w:sz w:val="24"/>
          <w:szCs w:val="24"/>
        </w:rPr>
        <w:t xml:space="preserve">the Member State </w:t>
      </w:r>
      <w:r w:rsidR="00A44318">
        <w:rPr>
          <w:rFonts w:ascii="Arial" w:hAnsi="Arial" w:cs="Arial"/>
          <w:sz w:val="24"/>
          <w:szCs w:val="24"/>
        </w:rPr>
        <w:t>where</w:t>
      </w:r>
      <w:r w:rsidR="00FB1ADB">
        <w:rPr>
          <w:rFonts w:ascii="Arial" w:hAnsi="Arial" w:cs="Arial"/>
          <w:sz w:val="24"/>
          <w:szCs w:val="24"/>
        </w:rPr>
        <w:t xml:space="preserve"> the application is submitted and in which customs action is requested, </w:t>
      </w:r>
      <w:r>
        <w:rPr>
          <w:rFonts w:ascii="Arial" w:hAnsi="Arial" w:cs="Arial"/>
          <w:sz w:val="24"/>
          <w:szCs w:val="24"/>
        </w:rPr>
        <w:t>and the sub-box(es) of the other Member State(s) in which customs action is also requested.</w:t>
      </w:r>
    </w:p>
    <w:p w:rsidR="00CA5299" w:rsidRPr="00AD648A" w:rsidRDefault="00CA5299" w:rsidP="00AD648A">
      <w:pPr>
        <w:pStyle w:val="Naslov2"/>
        <w:spacing w:before="0" w:after="100" w:afterAutospacing="1" w:line="240" w:lineRule="auto"/>
        <w:rPr>
          <w:rFonts w:ascii="Arial" w:hAnsi="Arial" w:cs="Arial"/>
          <w:color w:val="auto"/>
          <w:sz w:val="24"/>
          <w:szCs w:val="24"/>
        </w:rPr>
      </w:pPr>
      <w:bookmarkStart w:id="22" w:name="_Toc375066910"/>
      <w:r w:rsidRPr="00AD648A">
        <w:rPr>
          <w:rFonts w:ascii="Arial" w:hAnsi="Arial" w:cs="Arial"/>
          <w:color w:val="auto"/>
          <w:sz w:val="24"/>
          <w:szCs w:val="24"/>
        </w:rPr>
        <w:t>Box 7: Representative for legal matters</w:t>
      </w:r>
      <w:bookmarkEnd w:id="22"/>
    </w:p>
    <w:p w:rsidR="00F41F15" w:rsidRDefault="00F41F15" w:rsidP="00EC5299">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6EC3EF59" wp14:editId="6DC22F00">
            <wp:extent cx="5759450" cy="3378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378503"/>
                    </a:xfrm>
                    <a:prstGeom prst="rect">
                      <a:avLst/>
                    </a:prstGeom>
                    <a:noFill/>
                    <a:ln>
                      <a:noFill/>
                    </a:ln>
                  </pic:spPr>
                </pic:pic>
              </a:graphicData>
            </a:graphic>
          </wp:inline>
        </w:drawing>
      </w:r>
    </w:p>
    <w:p w:rsidR="00CA5299" w:rsidRDefault="00CA5299" w:rsidP="00EC5299">
      <w:pPr>
        <w:spacing w:after="100" w:afterAutospacing="1"/>
        <w:jc w:val="both"/>
        <w:rPr>
          <w:rFonts w:ascii="Arial" w:hAnsi="Arial" w:cs="Arial"/>
          <w:sz w:val="24"/>
          <w:szCs w:val="24"/>
        </w:rPr>
      </w:pPr>
      <w:r>
        <w:rPr>
          <w:rFonts w:ascii="Arial" w:hAnsi="Arial" w:cs="Arial"/>
          <w:sz w:val="24"/>
          <w:szCs w:val="24"/>
        </w:rPr>
        <w:t xml:space="preserve">In box 7 </w:t>
      </w:r>
      <w:r w:rsidRPr="00CA5299">
        <w:rPr>
          <w:rFonts w:ascii="Arial" w:hAnsi="Arial" w:cs="Arial"/>
          <w:sz w:val="24"/>
          <w:szCs w:val="24"/>
        </w:rPr>
        <w:t>details of any representative designated by the applicant to take charge of legal matters</w:t>
      </w:r>
      <w:r>
        <w:rPr>
          <w:rFonts w:ascii="Arial" w:hAnsi="Arial" w:cs="Arial"/>
          <w:sz w:val="24"/>
          <w:szCs w:val="24"/>
        </w:rPr>
        <w:t xml:space="preserve"> must be entered.</w:t>
      </w:r>
    </w:p>
    <w:p w:rsidR="00241129" w:rsidRDefault="00CA5299" w:rsidP="00241129">
      <w:pPr>
        <w:spacing w:after="100" w:afterAutospacing="1"/>
        <w:jc w:val="both"/>
        <w:rPr>
          <w:rFonts w:ascii="Arial" w:hAnsi="Arial" w:cs="Arial"/>
          <w:sz w:val="24"/>
          <w:szCs w:val="24"/>
        </w:rPr>
      </w:pPr>
      <w:r>
        <w:rPr>
          <w:rFonts w:ascii="Arial" w:hAnsi="Arial" w:cs="Arial"/>
          <w:sz w:val="24"/>
          <w:szCs w:val="24"/>
        </w:rPr>
        <w:t xml:space="preserve">The customs authorities will contact the representative for legal matters concerning the </w:t>
      </w:r>
      <w:r w:rsidR="00241129">
        <w:rPr>
          <w:rFonts w:ascii="Arial" w:hAnsi="Arial" w:cs="Arial"/>
          <w:sz w:val="24"/>
          <w:szCs w:val="24"/>
        </w:rPr>
        <w:t xml:space="preserve">legal </w:t>
      </w:r>
      <w:r>
        <w:rPr>
          <w:rFonts w:ascii="Arial" w:hAnsi="Arial" w:cs="Arial"/>
          <w:sz w:val="24"/>
          <w:szCs w:val="24"/>
        </w:rPr>
        <w:t>obligations and rights of the holder</w:t>
      </w:r>
      <w:r w:rsidR="00241129">
        <w:rPr>
          <w:rFonts w:ascii="Arial" w:hAnsi="Arial" w:cs="Arial"/>
          <w:sz w:val="24"/>
          <w:szCs w:val="24"/>
        </w:rPr>
        <w:t xml:space="preserve"> of the decision granting the application and, in particular, concerning the</w:t>
      </w:r>
      <w:r w:rsidR="00D7757E">
        <w:rPr>
          <w:rFonts w:ascii="Arial" w:hAnsi="Arial" w:cs="Arial"/>
          <w:sz w:val="24"/>
          <w:szCs w:val="24"/>
        </w:rPr>
        <w:t xml:space="preserve"> legal aspects of the</w:t>
      </w:r>
      <w:r>
        <w:rPr>
          <w:rFonts w:ascii="Arial" w:hAnsi="Arial" w:cs="Arial"/>
          <w:sz w:val="24"/>
          <w:szCs w:val="24"/>
        </w:rPr>
        <w:t xml:space="preserve"> administrative procedures for detention of suspected goods. </w:t>
      </w:r>
      <w:r w:rsidR="00D7757E">
        <w:rPr>
          <w:rFonts w:ascii="Arial" w:hAnsi="Arial" w:cs="Arial"/>
          <w:sz w:val="24"/>
          <w:szCs w:val="24"/>
        </w:rPr>
        <w:t xml:space="preserve">The representative for legal aspects shall be considered by the customs authorities as entitled to act on behalf of the holder of the decision. </w:t>
      </w:r>
      <w:r w:rsidR="00241129" w:rsidRPr="00241129">
        <w:rPr>
          <w:rFonts w:ascii="Arial" w:hAnsi="Arial" w:cs="Arial"/>
          <w:sz w:val="24"/>
          <w:szCs w:val="24"/>
        </w:rPr>
        <w:t>The</w:t>
      </w:r>
      <w:r w:rsidR="00D7757E">
        <w:rPr>
          <w:rFonts w:ascii="Arial" w:hAnsi="Arial" w:cs="Arial"/>
          <w:sz w:val="24"/>
          <w:szCs w:val="24"/>
        </w:rPr>
        <w:t xml:space="preserve"> representative for legal aspects</w:t>
      </w:r>
      <w:r w:rsidR="00241129" w:rsidRPr="00241129">
        <w:rPr>
          <w:rFonts w:ascii="Arial" w:hAnsi="Arial" w:cs="Arial"/>
          <w:sz w:val="24"/>
          <w:szCs w:val="24"/>
        </w:rPr>
        <w:t xml:space="preserve"> must be easily contactable at short notice and should be able to speak the language(s) of the Member State in which </w:t>
      </w:r>
      <w:r w:rsidR="00241129">
        <w:rPr>
          <w:rFonts w:ascii="Arial" w:hAnsi="Arial" w:cs="Arial"/>
          <w:sz w:val="24"/>
          <w:szCs w:val="24"/>
        </w:rPr>
        <w:t xml:space="preserve">the request for </w:t>
      </w:r>
      <w:r w:rsidR="00241129" w:rsidRPr="00241129">
        <w:rPr>
          <w:rFonts w:ascii="Arial" w:hAnsi="Arial" w:cs="Arial"/>
          <w:sz w:val="24"/>
          <w:szCs w:val="24"/>
        </w:rPr>
        <w:t>customs action is made. Furthermore the person should be accessible</w:t>
      </w:r>
      <w:r w:rsidR="00241129">
        <w:rPr>
          <w:rFonts w:ascii="Arial" w:hAnsi="Arial" w:cs="Arial"/>
          <w:sz w:val="24"/>
          <w:szCs w:val="24"/>
        </w:rPr>
        <w:t>,</w:t>
      </w:r>
      <w:r w:rsidR="00241129" w:rsidRPr="00241129">
        <w:rPr>
          <w:rFonts w:ascii="Arial" w:hAnsi="Arial" w:cs="Arial"/>
          <w:sz w:val="24"/>
          <w:szCs w:val="24"/>
        </w:rPr>
        <w:t xml:space="preserve"> at least</w:t>
      </w:r>
      <w:r w:rsidR="00241129">
        <w:rPr>
          <w:rFonts w:ascii="Arial" w:hAnsi="Arial" w:cs="Arial"/>
          <w:sz w:val="24"/>
          <w:szCs w:val="24"/>
        </w:rPr>
        <w:t>,</w:t>
      </w:r>
      <w:r w:rsidR="00241129" w:rsidRPr="00241129">
        <w:rPr>
          <w:rFonts w:ascii="Arial" w:hAnsi="Arial" w:cs="Arial"/>
          <w:sz w:val="24"/>
          <w:szCs w:val="24"/>
        </w:rPr>
        <w:t xml:space="preserve"> during the normal working hours of th</w:t>
      </w:r>
      <w:r w:rsidR="00241129">
        <w:rPr>
          <w:rFonts w:ascii="Arial" w:hAnsi="Arial" w:cs="Arial"/>
          <w:sz w:val="24"/>
          <w:szCs w:val="24"/>
        </w:rPr>
        <w:t>at</w:t>
      </w:r>
      <w:r w:rsidR="00241129" w:rsidRPr="00241129">
        <w:rPr>
          <w:rFonts w:ascii="Arial" w:hAnsi="Arial" w:cs="Arial"/>
          <w:sz w:val="24"/>
          <w:szCs w:val="24"/>
        </w:rPr>
        <w:t xml:space="preserve"> country. </w:t>
      </w:r>
      <w:r w:rsidR="00D7757E">
        <w:rPr>
          <w:rFonts w:ascii="Arial" w:hAnsi="Arial" w:cs="Arial"/>
          <w:sz w:val="24"/>
          <w:szCs w:val="24"/>
        </w:rPr>
        <w:t>However, it is not required that the representative be established in the Member States where customs action is requested.</w:t>
      </w:r>
    </w:p>
    <w:p w:rsidR="00241129" w:rsidRDefault="00BB1E42" w:rsidP="00241129">
      <w:pPr>
        <w:spacing w:after="100" w:afterAutospacing="1"/>
        <w:jc w:val="both"/>
        <w:rPr>
          <w:rFonts w:ascii="Arial" w:hAnsi="Arial" w:cs="Arial"/>
          <w:sz w:val="24"/>
          <w:szCs w:val="24"/>
        </w:rPr>
      </w:pPr>
      <w:r>
        <w:rPr>
          <w:rFonts w:ascii="Arial" w:hAnsi="Arial" w:cs="Arial"/>
          <w:sz w:val="24"/>
          <w:szCs w:val="24"/>
        </w:rPr>
        <w:t>Box 7 of the application</w:t>
      </w:r>
      <w:r w:rsidR="00241129" w:rsidRPr="00F568E7">
        <w:rPr>
          <w:rFonts w:ascii="Arial" w:hAnsi="Arial" w:cs="Arial"/>
          <w:sz w:val="24"/>
          <w:szCs w:val="24"/>
        </w:rPr>
        <w:t xml:space="preserve"> shall contain information on the name and complete address of the </w:t>
      </w:r>
      <w:r w:rsidR="00241129">
        <w:rPr>
          <w:rFonts w:ascii="Arial" w:hAnsi="Arial" w:cs="Arial"/>
          <w:sz w:val="24"/>
          <w:szCs w:val="24"/>
        </w:rPr>
        <w:t>representative</w:t>
      </w:r>
      <w:r w:rsidR="00241129" w:rsidRPr="00F568E7">
        <w:rPr>
          <w:rFonts w:ascii="Arial" w:hAnsi="Arial" w:cs="Arial"/>
          <w:sz w:val="24"/>
          <w:szCs w:val="24"/>
        </w:rPr>
        <w:t xml:space="preserve"> and his telephone, mobile telephone or fax number.</w:t>
      </w:r>
      <w:r w:rsidR="006D7AFB">
        <w:rPr>
          <w:rFonts w:ascii="Arial" w:hAnsi="Arial" w:cs="Arial"/>
          <w:sz w:val="24"/>
          <w:szCs w:val="24"/>
        </w:rPr>
        <w:t xml:space="preserve"> </w:t>
      </w:r>
    </w:p>
    <w:p w:rsidR="00241129" w:rsidRDefault="00241129" w:rsidP="00241129">
      <w:pPr>
        <w:spacing w:after="100" w:afterAutospacing="1"/>
        <w:jc w:val="both"/>
        <w:rPr>
          <w:rFonts w:ascii="Arial" w:hAnsi="Arial" w:cs="Arial"/>
          <w:sz w:val="24"/>
          <w:szCs w:val="24"/>
        </w:rPr>
      </w:pPr>
      <w:r>
        <w:rPr>
          <w:rFonts w:ascii="Arial" w:hAnsi="Arial" w:cs="Arial"/>
          <w:sz w:val="24"/>
          <w:szCs w:val="24"/>
        </w:rPr>
        <w:t>It is recommended, but not required,</w:t>
      </w:r>
      <w:r w:rsidR="00BB1E42">
        <w:rPr>
          <w:rFonts w:ascii="Arial" w:hAnsi="Arial" w:cs="Arial"/>
          <w:sz w:val="24"/>
          <w:szCs w:val="24"/>
        </w:rPr>
        <w:t xml:space="preserve"> to include information on</w:t>
      </w:r>
      <w:r w:rsidRPr="00F568E7">
        <w:rPr>
          <w:rFonts w:ascii="Arial" w:hAnsi="Arial" w:cs="Arial"/>
          <w:sz w:val="24"/>
          <w:szCs w:val="24"/>
        </w:rPr>
        <w:t xml:space="preserve"> </w:t>
      </w:r>
      <w:r>
        <w:rPr>
          <w:rFonts w:ascii="Arial" w:hAnsi="Arial" w:cs="Arial"/>
          <w:sz w:val="24"/>
          <w:szCs w:val="24"/>
        </w:rPr>
        <w:t>the following</w:t>
      </w:r>
      <w:r w:rsidR="006D7AFB">
        <w:rPr>
          <w:rFonts w:ascii="Arial" w:hAnsi="Arial" w:cs="Arial"/>
          <w:sz w:val="24"/>
          <w:szCs w:val="24"/>
        </w:rPr>
        <w:t>:</w:t>
      </w:r>
    </w:p>
    <w:p w:rsidR="006D7AFB" w:rsidRDefault="006D7AFB" w:rsidP="006D7AFB">
      <w:pPr>
        <w:pStyle w:val="Odstavekseznama"/>
        <w:numPr>
          <w:ilvl w:val="0"/>
          <w:numId w:val="14"/>
        </w:numPr>
        <w:spacing w:after="100" w:afterAutospacing="1"/>
        <w:jc w:val="both"/>
        <w:rPr>
          <w:rFonts w:ascii="Arial" w:hAnsi="Arial" w:cs="Arial"/>
          <w:sz w:val="24"/>
          <w:szCs w:val="24"/>
        </w:rPr>
      </w:pPr>
      <w:r w:rsidRPr="006D7AFB">
        <w:rPr>
          <w:rFonts w:ascii="Arial" w:hAnsi="Arial" w:cs="Arial"/>
          <w:sz w:val="24"/>
          <w:szCs w:val="24"/>
        </w:rPr>
        <w:t xml:space="preserve">Where the representative for </w:t>
      </w:r>
      <w:r>
        <w:rPr>
          <w:rFonts w:ascii="Arial" w:hAnsi="Arial" w:cs="Arial"/>
          <w:sz w:val="24"/>
          <w:szCs w:val="24"/>
        </w:rPr>
        <w:t>legal</w:t>
      </w:r>
      <w:r w:rsidRPr="006D7AFB">
        <w:rPr>
          <w:rFonts w:ascii="Arial" w:hAnsi="Arial" w:cs="Arial"/>
          <w:sz w:val="24"/>
          <w:szCs w:val="24"/>
        </w:rPr>
        <w:t xml:space="preserve"> matters works for a company, </w:t>
      </w:r>
      <w:r>
        <w:rPr>
          <w:rFonts w:ascii="Arial" w:hAnsi="Arial" w:cs="Arial"/>
          <w:sz w:val="24"/>
          <w:szCs w:val="24"/>
        </w:rPr>
        <w:t>identification of the Company</w:t>
      </w:r>
      <w:r w:rsidRPr="006D7AFB">
        <w:rPr>
          <w:rFonts w:ascii="Arial" w:hAnsi="Arial" w:cs="Arial"/>
          <w:sz w:val="24"/>
          <w:szCs w:val="24"/>
        </w:rPr>
        <w:t>.</w:t>
      </w:r>
    </w:p>
    <w:p w:rsidR="00241129" w:rsidRPr="006D7AFB" w:rsidRDefault="006D7AFB" w:rsidP="00241129">
      <w:pPr>
        <w:pStyle w:val="Odstavekseznama"/>
        <w:numPr>
          <w:ilvl w:val="0"/>
          <w:numId w:val="14"/>
        </w:numPr>
        <w:spacing w:after="100" w:afterAutospacing="1"/>
        <w:jc w:val="both"/>
        <w:rPr>
          <w:rFonts w:ascii="Arial" w:hAnsi="Arial" w:cs="Arial"/>
          <w:sz w:val="24"/>
          <w:szCs w:val="24"/>
        </w:rPr>
      </w:pPr>
      <w:r>
        <w:rPr>
          <w:rFonts w:ascii="Arial" w:hAnsi="Arial" w:cs="Arial"/>
          <w:sz w:val="24"/>
          <w:szCs w:val="24"/>
        </w:rPr>
        <w:t>I</w:t>
      </w:r>
      <w:r w:rsidR="00241129" w:rsidRPr="006D7AFB">
        <w:rPr>
          <w:rFonts w:ascii="Arial" w:hAnsi="Arial" w:cs="Arial"/>
          <w:sz w:val="24"/>
          <w:szCs w:val="24"/>
        </w:rPr>
        <w:t>nformation on the email address and website address</w:t>
      </w:r>
      <w:r w:rsidR="00BB1E42">
        <w:rPr>
          <w:rFonts w:ascii="Arial" w:hAnsi="Arial" w:cs="Arial"/>
          <w:sz w:val="24"/>
          <w:szCs w:val="24"/>
        </w:rPr>
        <w:t xml:space="preserve"> of the representative for legal matters.</w:t>
      </w:r>
      <w:r w:rsidR="00241129" w:rsidRPr="006D7AFB">
        <w:rPr>
          <w:rFonts w:ascii="Arial" w:hAnsi="Arial" w:cs="Arial"/>
          <w:sz w:val="24"/>
          <w:szCs w:val="24"/>
        </w:rPr>
        <w:t>.</w:t>
      </w:r>
    </w:p>
    <w:p w:rsidR="006D7AFB" w:rsidRPr="00AD648A" w:rsidRDefault="006D7AFB" w:rsidP="00AD648A">
      <w:pPr>
        <w:pStyle w:val="Naslov2"/>
        <w:spacing w:before="0" w:after="100" w:afterAutospacing="1" w:line="240" w:lineRule="auto"/>
        <w:rPr>
          <w:rFonts w:ascii="Arial" w:hAnsi="Arial" w:cs="Arial"/>
          <w:color w:val="auto"/>
          <w:sz w:val="24"/>
          <w:szCs w:val="24"/>
        </w:rPr>
      </w:pPr>
      <w:bookmarkStart w:id="23" w:name="_Toc375066911"/>
      <w:r w:rsidRPr="00AD648A">
        <w:rPr>
          <w:rFonts w:ascii="Arial" w:hAnsi="Arial" w:cs="Arial"/>
          <w:color w:val="auto"/>
          <w:sz w:val="24"/>
          <w:szCs w:val="24"/>
        </w:rPr>
        <w:t>Box 8: Representative for technical matters</w:t>
      </w:r>
      <w:bookmarkEnd w:id="23"/>
    </w:p>
    <w:p w:rsidR="00F41F15" w:rsidRDefault="00F41F15" w:rsidP="006D7AFB">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4D921500" wp14:editId="783C8088">
            <wp:extent cx="5759450" cy="336358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363580"/>
                    </a:xfrm>
                    <a:prstGeom prst="rect">
                      <a:avLst/>
                    </a:prstGeom>
                    <a:noFill/>
                    <a:ln>
                      <a:noFill/>
                    </a:ln>
                  </pic:spPr>
                </pic:pic>
              </a:graphicData>
            </a:graphic>
          </wp:inline>
        </w:drawing>
      </w:r>
    </w:p>
    <w:p w:rsidR="006D7AFB" w:rsidRDefault="006D7AFB" w:rsidP="006D7AFB">
      <w:pPr>
        <w:spacing w:after="100" w:afterAutospacing="1"/>
        <w:jc w:val="both"/>
        <w:rPr>
          <w:rFonts w:ascii="Arial" w:hAnsi="Arial" w:cs="Arial"/>
          <w:sz w:val="24"/>
          <w:szCs w:val="24"/>
        </w:rPr>
      </w:pPr>
      <w:r>
        <w:rPr>
          <w:rFonts w:ascii="Arial" w:hAnsi="Arial" w:cs="Arial"/>
          <w:sz w:val="24"/>
          <w:szCs w:val="24"/>
        </w:rPr>
        <w:t xml:space="preserve">In box 8 </w:t>
      </w:r>
      <w:r w:rsidRPr="00CA5299">
        <w:rPr>
          <w:rFonts w:ascii="Arial" w:hAnsi="Arial" w:cs="Arial"/>
          <w:sz w:val="24"/>
          <w:szCs w:val="24"/>
        </w:rPr>
        <w:t xml:space="preserve">details of any representative designated by the applicant to take charge of </w:t>
      </w:r>
      <w:r>
        <w:rPr>
          <w:rFonts w:ascii="Arial" w:hAnsi="Arial" w:cs="Arial"/>
          <w:sz w:val="24"/>
          <w:szCs w:val="24"/>
        </w:rPr>
        <w:t>technical</w:t>
      </w:r>
      <w:r w:rsidRPr="00CA5299">
        <w:rPr>
          <w:rFonts w:ascii="Arial" w:hAnsi="Arial" w:cs="Arial"/>
          <w:sz w:val="24"/>
          <w:szCs w:val="24"/>
        </w:rPr>
        <w:t xml:space="preserve"> matters</w:t>
      </w:r>
      <w:r>
        <w:rPr>
          <w:rFonts w:ascii="Arial" w:hAnsi="Arial" w:cs="Arial"/>
          <w:sz w:val="24"/>
          <w:szCs w:val="24"/>
        </w:rPr>
        <w:t xml:space="preserve"> must be entered.</w:t>
      </w:r>
    </w:p>
    <w:p w:rsidR="00A44318" w:rsidRDefault="00A44318" w:rsidP="006D7AFB">
      <w:pPr>
        <w:spacing w:after="100" w:afterAutospacing="1"/>
        <w:jc w:val="both"/>
        <w:rPr>
          <w:rFonts w:ascii="Arial" w:hAnsi="Arial" w:cs="Arial"/>
          <w:sz w:val="24"/>
          <w:szCs w:val="24"/>
        </w:rPr>
      </w:pPr>
      <w:r>
        <w:rPr>
          <w:rFonts w:ascii="Arial" w:hAnsi="Arial" w:cs="Arial"/>
          <w:sz w:val="24"/>
          <w:szCs w:val="24"/>
        </w:rPr>
        <w:t>The representative for legal matters and the representative for technical matters may be the same person.</w:t>
      </w:r>
    </w:p>
    <w:p w:rsidR="00546DEA" w:rsidRDefault="006D7AFB" w:rsidP="006D7AFB">
      <w:pPr>
        <w:spacing w:after="100" w:afterAutospacing="1"/>
        <w:jc w:val="both"/>
        <w:rPr>
          <w:rFonts w:ascii="Arial" w:hAnsi="Arial" w:cs="Arial"/>
          <w:sz w:val="24"/>
          <w:szCs w:val="24"/>
        </w:rPr>
      </w:pPr>
      <w:r>
        <w:rPr>
          <w:rFonts w:ascii="Arial" w:hAnsi="Arial" w:cs="Arial"/>
          <w:sz w:val="24"/>
          <w:szCs w:val="24"/>
        </w:rPr>
        <w:t xml:space="preserve">The customs authorities </w:t>
      </w:r>
      <w:r w:rsidR="00546DEA">
        <w:rPr>
          <w:rFonts w:ascii="Arial" w:hAnsi="Arial" w:cs="Arial"/>
          <w:sz w:val="24"/>
          <w:szCs w:val="24"/>
        </w:rPr>
        <w:t>may</w:t>
      </w:r>
      <w:r>
        <w:rPr>
          <w:rFonts w:ascii="Arial" w:hAnsi="Arial" w:cs="Arial"/>
          <w:sz w:val="24"/>
          <w:szCs w:val="24"/>
        </w:rPr>
        <w:t xml:space="preserve"> contact the representative for technical matters concerning information </w:t>
      </w:r>
      <w:r w:rsidR="00546DEA">
        <w:rPr>
          <w:rFonts w:ascii="Arial" w:hAnsi="Arial" w:cs="Arial"/>
          <w:sz w:val="24"/>
          <w:szCs w:val="24"/>
        </w:rPr>
        <w:t xml:space="preserve">on specific and technical data on the authentic goods, information needed to enable the customs authorities to identify infringing goods and </w:t>
      </w:r>
      <w:r w:rsidR="00546DEA" w:rsidRPr="00546DEA">
        <w:rPr>
          <w:rFonts w:ascii="Arial" w:hAnsi="Arial" w:cs="Arial"/>
          <w:sz w:val="24"/>
          <w:szCs w:val="24"/>
        </w:rPr>
        <w:t>information relevant to the customs authorities’ analysis and assessment of the risk of infringement of the intellectual property right or the intellectual property rights concerned</w:t>
      </w:r>
      <w:r w:rsidR="00546DEA">
        <w:rPr>
          <w:rFonts w:ascii="Arial" w:hAnsi="Arial" w:cs="Arial"/>
          <w:sz w:val="24"/>
          <w:szCs w:val="24"/>
        </w:rPr>
        <w:t>. In particular, the customs authorities may contact the representative for technical matters before detaining goods in cases where more information is needed from the holder of a decision to assess a potential infringement of his IPR.</w:t>
      </w:r>
      <w:r w:rsidR="00BB1E42">
        <w:rPr>
          <w:rFonts w:ascii="Arial" w:hAnsi="Arial" w:cs="Arial"/>
          <w:sz w:val="24"/>
          <w:szCs w:val="24"/>
        </w:rPr>
        <w:t xml:space="preserve"> The representative for technical aspects shall be considered by the customs authorities as entitled to act on behalf of the holder of the decision. </w:t>
      </w:r>
    </w:p>
    <w:p w:rsidR="00D7757E" w:rsidRDefault="00D7757E" w:rsidP="00D7757E">
      <w:pPr>
        <w:spacing w:after="100" w:afterAutospacing="1"/>
        <w:jc w:val="both"/>
        <w:rPr>
          <w:rFonts w:ascii="Arial" w:hAnsi="Arial" w:cs="Arial"/>
          <w:sz w:val="24"/>
          <w:szCs w:val="24"/>
        </w:rPr>
      </w:pPr>
      <w:r>
        <w:rPr>
          <w:rFonts w:ascii="Arial" w:hAnsi="Arial" w:cs="Arial"/>
          <w:sz w:val="24"/>
          <w:szCs w:val="24"/>
        </w:rPr>
        <w:t xml:space="preserve">The representative for </w:t>
      </w:r>
      <w:r w:rsidR="00BB1E42">
        <w:rPr>
          <w:rFonts w:ascii="Arial" w:hAnsi="Arial" w:cs="Arial"/>
          <w:sz w:val="24"/>
          <w:szCs w:val="24"/>
        </w:rPr>
        <w:t>technical</w:t>
      </w:r>
      <w:r>
        <w:rPr>
          <w:rFonts w:ascii="Arial" w:hAnsi="Arial" w:cs="Arial"/>
          <w:sz w:val="24"/>
          <w:szCs w:val="24"/>
        </w:rPr>
        <w:t xml:space="preserve"> aspects</w:t>
      </w:r>
      <w:r w:rsidRPr="00241129">
        <w:rPr>
          <w:rFonts w:ascii="Arial" w:hAnsi="Arial" w:cs="Arial"/>
          <w:sz w:val="24"/>
          <w:szCs w:val="24"/>
        </w:rPr>
        <w:t xml:space="preserve"> must be easily contactable at short notice and should be able to speak the language(s) of the Member State in which </w:t>
      </w:r>
      <w:r>
        <w:rPr>
          <w:rFonts w:ascii="Arial" w:hAnsi="Arial" w:cs="Arial"/>
          <w:sz w:val="24"/>
          <w:szCs w:val="24"/>
        </w:rPr>
        <w:t xml:space="preserve">the request for </w:t>
      </w:r>
      <w:r w:rsidRPr="00241129">
        <w:rPr>
          <w:rFonts w:ascii="Arial" w:hAnsi="Arial" w:cs="Arial"/>
          <w:sz w:val="24"/>
          <w:szCs w:val="24"/>
        </w:rPr>
        <w:t>customs action is made. Furthermore the person should be accessible</w:t>
      </w:r>
      <w:r>
        <w:rPr>
          <w:rFonts w:ascii="Arial" w:hAnsi="Arial" w:cs="Arial"/>
          <w:sz w:val="24"/>
          <w:szCs w:val="24"/>
        </w:rPr>
        <w:t>,</w:t>
      </w:r>
      <w:r w:rsidRPr="00241129">
        <w:rPr>
          <w:rFonts w:ascii="Arial" w:hAnsi="Arial" w:cs="Arial"/>
          <w:sz w:val="24"/>
          <w:szCs w:val="24"/>
        </w:rPr>
        <w:t xml:space="preserve"> at least</w:t>
      </w:r>
      <w:r>
        <w:rPr>
          <w:rFonts w:ascii="Arial" w:hAnsi="Arial" w:cs="Arial"/>
          <w:sz w:val="24"/>
          <w:szCs w:val="24"/>
        </w:rPr>
        <w:t>,</w:t>
      </w:r>
      <w:r w:rsidRPr="00241129">
        <w:rPr>
          <w:rFonts w:ascii="Arial" w:hAnsi="Arial" w:cs="Arial"/>
          <w:sz w:val="24"/>
          <w:szCs w:val="24"/>
        </w:rPr>
        <w:t xml:space="preserve"> during the normal working hours of th</w:t>
      </w:r>
      <w:r>
        <w:rPr>
          <w:rFonts w:ascii="Arial" w:hAnsi="Arial" w:cs="Arial"/>
          <w:sz w:val="24"/>
          <w:szCs w:val="24"/>
        </w:rPr>
        <w:t>at</w:t>
      </w:r>
      <w:r w:rsidRPr="00241129">
        <w:rPr>
          <w:rFonts w:ascii="Arial" w:hAnsi="Arial" w:cs="Arial"/>
          <w:sz w:val="24"/>
          <w:szCs w:val="24"/>
        </w:rPr>
        <w:t xml:space="preserve"> </w:t>
      </w:r>
      <w:r>
        <w:rPr>
          <w:rFonts w:ascii="Arial" w:hAnsi="Arial" w:cs="Arial"/>
          <w:sz w:val="24"/>
          <w:szCs w:val="24"/>
        </w:rPr>
        <w:t>Member State</w:t>
      </w:r>
      <w:r w:rsidRPr="00241129">
        <w:rPr>
          <w:rFonts w:ascii="Arial" w:hAnsi="Arial" w:cs="Arial"/>
          <w:sz w:val="24"/>
          <w:szCs w:val="24"/>
        </w:rPr>
        <w:t xml:space="preserve">. </w:t>
      </w:r>
      <w:r>
        <w:rPr>
          <w:rFonts w:ascii="Arial" w:hAnsi="Arial" w:cs="Arial"/>
          <w:sz w:val="24"/>
          <w:szCs w:val="24"/>
        </w:rPr>
        <w:t>However, it is not required that the representative be established in the Member State where customs action is requested.</w:t>
      </w:r>
    </w:p>
    <w:p w:rsidR="00D7757E" w:rsidRDefault="00BB1E42" w:rsidP="00D7757E">
      <w:pPr>
        <w:spacing w:after="100" w:afterAutospacing="1"/>
        <w:jc w:val="both"/>
        <w:rPr>
          <w:rFonts w:ascii="Arial" w:hAnsi="Arial" w:cs="Arial"/>
          <w:sz w:val="24"/>
          <w:szCs w:val="24"/>
        </w:rPr>
      </w:pPr>
      <w:r>
        <w:rPr>
          <w:rFonts w:ascii="Arial" w:hAnsi="Arial" w:cs="Arial"/>
          <w:sz w:val="24"/>
          <w:szCs w:val="24"/>
        </w:rPr>
        <w:t>Box 8 of the application</w:t>
      </w:r>
      <w:r w:rsidR="00D7757E" w:rsidRPr="00F568E7">
        <w:rPr>
          <w:rFonts w:ascii="Arial" w:hAnsi="Arial" w:cs="Arial"/>
          <w:sz w:val="24"/>
          <w:szCs w:val="24"/>
        </w:rPr>
        <w:t xml:space="preserve"> shall contain information on the name and complete address of the </w:t>
      </w:r>
      <w:r w:rsidR="00D7757E">
        <w:rPr>
          <w:rFonts w:ascii="Arial" w:hAnsi="Arial" w:cs="Arial"/>
          <w:sz w:val="24"/>
          <w:szCs w:val="24"/>
        </w:rPr>
        <w:t>representative</w:t>
      </w:r>
      <w:r w:rsidR="00D7757E" w:rsidRPr="00F568E7">
        <w:rPr>
          <w:rFonts w:ascii="Arial" w:hAnsi="Arial" w:cs="Arial"/>
          <w:sz w:val="24"/>
          <w:szCs w:val="24"/>
        </w:rPr>
        <w:t xml:space="preserve"> and his telephone, mobile telephone or fax number.</w:t>
      </w:r>
      <w:r w:rsidR="00D7757E">
        <w:rPr>
          <w:rFonts w:ascii="Arial" w:hAnsi="Arial" w:cs="Arial"/>
          <w:sz w:val="24"/>
          <w:szCs w:val="24"/>
        </w:rPr>
        <w:t xml:space="preserve"> </w:t>
      </w:r>
    </w:p>
    <w:p w:rsidR="00D7757E" w:rsidRDefault="00D7757E" w:rsidP="00D7757E">
      <w:pPr>
        <w:spacing w:after="100" w:afterAutospacing="1"/>
        <w:jc w:val="both"/>
        <w:rPr>
          <w:rFonts w:ascii="Arial" w:hAnsi="Arial" w:cs="Arial"/>
          <w:sz w:val="24"/>
          <w:szCs w:val="24"/>
        </w:rPr>
      </w:pPr>
      <w:r>
        <w:rPr>
          <w:rFonts w:ascii="Arial" w:hAnsi="Arial" w:cs="Arial"/>
          <w:sz w:val="24"/>
          <w:szCs w:val="24"/>
        </w:rPr>
        <w:t xml:space="preserve">It is recommended, but not required, that </w:t>
      </w:r>
      <w:r w:rsidR="00BB1E42">
        <w:rPr>
          <w:rFonts w:ascii="Arial" w:hAnsi="Arial" w:cs="Arial"/>
          <w:sz w:val="24"/>
          <w:szCs w:val="24"/>
        </w:rPr>
        <w:t xml:space="preserve">it includes </w:t>
      </w:r>
      <w:r>
        <w:rPr>
          <w:rFonts w:ascii="Arial" w:hAnsi="Arial" w:cs="Arial"/>
          <w:sz w:val="24"/>
          <w:szCs w:val="24"/>
        </w:rPr>
        <w:t>information on</w:t>
      </w:r>
      <w:r w:rsidRPr="00F568E7">
        <w:rPr>
          <w:rFonts w:ascii="Arial" w:hAnsi="Arial" w:cs="Arial"/>
          <w:sz w:val="24"/>
          <w:szCs w:val="24"/>
        </w:rPr>
        <w:t xml:space="preserve"> </w:t>
      </w:r>
      <w:r>
        <w:rPr>
          <w:rFonts w:ascii="Arial" w:hAnsi="Arial" w:cs="Arial"/>
          <w:sz w:val="24"/>
          <w:szCs w:val="24"/>
        </w:rPr>
        <w:t>the following:</w:t>
      </w:r>
    </w:p>
    <w:p w:rsidR="00D7757E" w:rsidRDefault="00D7757E" w:rsidP="00D7757E">
      <w:pPr>
        <w:pStyle w:val="Odstavekseznama"/>
        <w:numPr>
          <w:ilvl w:val="0"/>
          <w:numId w:val="14"/>
        </w:numPr>
        <w:spacing w:after="100" w:afterAutospacing="1"/>
        <w:jc w:val="both"/>
        <w:rPr>
          <w:rFonts w:ascii="Arial" w:hAnsi="Arial" w:cs="Arial"/>
          <w:sz w:val="24"/>
          <w:szCs w:val="24"/>
        </w:rPr>
      </w:pPr>
      <w:r w:rsidRPr="006D7AFB">
        <w:rPr>
          <w:rFonts w:ascii="Arial" w:hAnsi="Arial" w:cs="Arial"/>
          <w:sz w:val="24"/>
          <w:szCs w:val="24"/>
        </w:rPr>
        <w:t xml:space="preserve">Where the representative for </w:t>
      </w:r>
      <w:r>
        <w:rPr>
          <w:rFonts w:ascii="Arial" w:hAnsi="Arial" w:cs="Arial"/>
          <w:sz w:val="24"/>
          <w:szCs w:val="24"/>
        </w:rPr>
        <w:t>legal</w:t>
      </w:r>
      <w:r w:rsidRPr="006D7AFB">
        <w:rPr>
          <w:rFonts w:ascii="Arial" w:hAnsi="Arial" w:cs="Arial"/>
          <w:sz w:val="24"/>
          <w:szCs w:val="24"/>
        </w:rPr>
        <w:t xml:space="preserve"> matters works for a company, </w:t>
      </w:r>
      <w:r>
        <w:rPr>
          <w:rFonts w:ascii="Arial" w:hAnsi="Arial" w:cs="Arial"/>
          <w:sz w:val="24"/>
          <w:szCs w:val="24"/>
        </w:rPr>
        <w:t>identification of the Company</w:t>
      </w:r>
      <w:r w:rsidRPr="006D7AFB">
        <w:rPr>
          <w:rFonts w:ascii="Arial" w:hAnsi="Arial" w:cs="Arial"/>
          <w:sz w:val="24"/>
          <w:szCs w:val="24"/>
        </w:rPr>
        <w:t>.</w:t>
      </w:r>
    </w:p>
    <w:p w:rsidR="00D7757E" w:rsidRPr="006D7AFB" w:rsidRDefault="00D7757E" w:rsidP="00D7757E">
      <w:pPr>
        <w:pStyle w:val="Odstavekseznama"/>
        <w:numPr>
          <w:ilvl w:val="0"/>
          <w:numId w:val="14"/>
        </w:numPr>
        <w:spacing w:after="100" w:afterAutospacing="1"/>
        <w:jc w:val="both"/>
        <w:rPr>
          <w:rFonts w:ascii="Arial" w:hAnsi="Arial" w:cs="Arial"/>
          <w:sz w:val="24"/>
          <w:szCs w:val="24"/>
        </w:rPr>
      </w:pPr>
      <w:r>
        <w:rPr>
          <w:rFonts w:ascii="Arial" w:hAnsi="Arial" w:cs="Arial"/>
          <w:sz w:val="24"/>
          <w:szCs w:val="24"/>
        </w:rPr>
        <w:t>I</w:t>
      </w:r>
      <w:r w:rsidRPr="006D7AFB">
        <w:rPr>
          <w:rFonts w:ascii="Arial" w:hAnsi="Arial" w:cs="Arial"/>
          <w:sz w:val="24"/>
          <w:szCs w:val="24"/>
        </w:rPr>
        <w:t>nformation on the email address and website address.</w:t>
      </w:r>
    </w:p>
    <w:p w:rsidR="00BB1E42" w:rsidRPr="00AD648A" w:rsidRDefault="00BB1E42" w:rsidP="00AD648A">
      <w:pPr>
        <w:pStyle w:val="Naslov2"/>
        <w:spacing w:before="0" w:after="100" w:afterAutospacing="1" w:line="240" w:lineRule="auto"/>
        <w:rPr>
          <w:rFonts w:ascii="Arial" w:hAnsi="Arial" w:cs="Arial"/>
          <w:color w:val="auto"/>
          <w:sz w:val="24"/>
          <w:szCs w:val="24"/>
        </w:rPr>
      </w:pPr>
      <w:bookmarkStart w:id="24" w:name="_Toc375066912"/>
      <w:r w:rsidRPr="00AD648A">
        <w:rPr>
          <w:rFonts w:ascii="Arial" w:hAnsi="Arial" w:cs="Arial"/>
          <w:color w:val="auto"/>
          <w:sz w:val="24"/>
          <w:szCs w:val="24"/>
        </w:rPr>
        <w:t>Box 9: Representatives for legal and technical matters in Union applications.</w:t>
      </w:r>
      <w:bookmarkEnd w:id="24"/>
    </w:p>
    <w:p w:rsidR="00F41F15" w:rsidRDefault="00F41F15" w:rsidP="00F568E7">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441BD1F3" wp14:editId="7A522A5F">
            <wp:extent cx="5759450" cy="307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07833"/>
                    </a:xfrm>
                    <a:prstGeom prst="rect">
                      <a:avLst/>
                    </a:prstGeom>
                    <a:noFill/>
                    <a:ln>
                      <a:noFill/>
                    </a:ln>
                  </pic:spPr>
                </pic:pic>
              </a:graphicData>
            </a:graphic>
          </wp:inline>
        </w:drawing>
      </w:r>
    </w:p>
    <w:p w:rsidR="00EB1A99" w:rsidRDefault="00DC6B6F" w:rsidP="00F568E7">
      <w:pPr>
        <w:spacing w:after="100" w:afterAutospacing="1"/>
        <w:jc w:val="both"/>
        <w:rPr>
          <w:rFonts w:ascii="Arial" w:hAnsi="Arial" w:cs="Arial"/>
          <w:sz w:val="24"/>
          <w:szCs w:val="24"/>
        </w:rPr>
      </w:pPr>
      <w:r w:rsidRPr="00DC6B6F">
        <w:rPr>
          <w:rFonts w:ascii="Arial" w:hAnsi="Arial" w:cs="Arial"/>
          <w:sz w:val="24"/>
          <w:szCs w:val="24"/>
        </w:rPr>
        <w:t>In case of a Union application, the details of the representative or representatives designated by the applicant to take charge of technical and legal matters in the Member States indicated in box 6 shall be provided in a separate annex which shall contain the elements of information requested in boxes 7 and 8. In case a representative has been designated for more than one Member State, it shall be clearly indicated for which Member States he has been designated.</w:t>
      </w:r>
    </w:p>
    <w:p w:rsidR="00DC6B6F" w:rsidRPr="00AD648A" w:rsidRDefault="00DC6B6F" w:rsidP="00AD648A">
      <w:pPr>
        <w:pStyle w:val="Naslov2"/>
        <w:spacing w:before="0" w:after="100" w:afterAutospacing="1" w:line="240" w:lineRule="auto"/>
        <w:rPr>
          <w:rFonts w:ascii="Arial" w:hAnsi="Arial" w:cs="Arial"/>
          <w:color w:val="auto"/>
          <w:sz w:val="24"/>
          <w:szCs w:val="24"/>
        </w:rPr>
      </w:pPr>
      <w:bookmarkStart w:id="25" w:name="_Toc375066913"/>
      <w:r w:rsidRPr="00AD648A">
        <w:rPr>
          <w:rFonts w:ascii="Arial" w:hAnsi="Arial" w:cs="Arial"/>
          <w:color w:val="auto"/>
          <w:sz w:val="24"/>
          <w:szCs w:val="24"/>
        </w:rPr>
        <w:t>Box 10: Small consignment procedure.</w:t>
      </w:r>
      <w:bookmarkEnd w:id="25"/>
    </w:p>
    <w:p w:rsidR="00F4765F" w:rsidRDefault="00F4765F" w:rsidP="00F568E7">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3D306936" wp14:editId="05410946">
            <wp:extent cx="5759450" cy="4448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44882"/>
                    </a:xfrm>
                    <a:prstGeom prst="rect">
                      <a:avLst/>
                    </a:prstGeom>
                    <a:noFill/>
                    <a:ln>
                      <a:noFill/>
                    </a:ln>
                  </pic:spPr>
                </pic:pic>
              </a:graphicData>
            </a:graphic>
          </wp:inline>
        </w:drawing>
      </w:r>
    </w:p>
    <w:p w:rsidR="007B53FF" w:rsidRDefault="00DC6B6F" w:rsidP="00F568E7">
      <w:pPr>
        <w:spacing w:after="100" w:afterAutospacing="1"/>
        <w:jc w:val="both"/>
        <w:rPr>
          <w:rFonts w:ascii="Arial" w:hAnsi="Arial" w:cs="Arial"/>
          <w:sz w:val="24"/>
          <w:szCs w:val="24"/>
        </w:rPr>
      </w:pPr>
      <w:r w:rsidRPr="00DC6B6F">
        <w:rPr>
          <w:rFonts w:ascii="Arial" w:hAnsi="Arial" w:cs="Arial"/>
          <w:sz w:val="24"/>
          <w:szCs w:val="24"/>
        </w:rPr>
        <w:t>Where the applicant wishes to request the use of the procedure for destruction of goods in small consignments set out in Article 26 of Regulation (EU) No 608/2013, this box shall be ticked.</w:t>
      </w:r>
    </w:p>
    <w:p w:rsidR="00CB5BB9" w:rsidRDefault="00CB5BB9" w:rsidP="00CB5BB9">
      <w:pPr>
        <w:spacing w:after="100" w:afterAutospacing="1"/>
        <w:jc w:val="both"/>
        <w:rPr>
          <w:rFonts w:ascii="Arial" w:hAnsi="Arial" w:cs="Arial"/>
          <w:sz w:val="24"/>
          <w:szCs w:val="24"/>
        </w:rPr>
      </w:pPr>
      <w:r>
        <w:rPr>
          <w:rFonts w:ascii="Arial" w:hAnsi="Arial" w:cs="Arial"/>
          <w:sz w:val="24"/>
          <w:szCs w:val="24"/>
        </w:rPr>
        <w:t xml:space="preserve">The </w:t>
      </w:r>
      <w:r w:rsidRPr="00CB5BB9">
        <w:rPr>
          <w:rFonts w:ascii="Arial" w:hAnsi="Arial" w:cs="Arial"/>
          <w:sz w:val="24"/>
          <w:szCs w:val="24"/>
        </w:rPr>
        <w:t>specific procedure for small consignments of counterfeit and pirated goods</w:t>
      </w:r>
      <w:r>
        <w:rPr>
          <w:rFonts w:ascii="Arial" w:hAnsi="Arial" w:cs="Arial"/>
          <w:sz w:val="24"/>
          <w:szCs w:val="24"/>
        </w:rPr>
        <w:t xml:space="preserve"> has been introduced in order to</w:t>
      </w:r>
      <w:r w:rsidRPr="00CB5BB9">
        <w:rPr>
          <w:rFonts w:ascii="Arial" w:hAnsi="Arial" w:cs="Arial"/>
          <w:sz w:val="24"/>
          <w:szCs w:val="24"/>
        </w:rPr>
        <w:t xml:space="preserve"> reduce the administrative burden and costs to a minimum</w:t>
      </w:r>
      <w:r>
        <w:rPr>
          <w:rFonts w:ascii="Arial" w:hAnsi="Arial" w:cs="Arial"/>
          <w:sz w:val="24"/>
          <w:szCs w:val="24"/>
        </w:rPr>
        <w:t xml:space="preserve"> both for the customs authorities and the right holders. The procedure allows</w:t>
      </w:r>
      <w:r w:rsidRPr="00CB5BB9">
        <w:rPr>
          <w:rFonts w:ascii="Arial" w:hAnsi="Arial" w:cs="Arial"/>
          <w:sz w:val="24"/>
          <w:szCs w:val="24"/>
        </w:rPr>
        <w:t xml:space="preserve"> for such goods to be destroyed without the explicit agreement of the applicant in each case. </w:t>
      </w:r>
    </w:p>
    <w:p w:rsidR="00DC6B6F" w:rsidRDefault="00DC6B6F" w:rsidP="00F568E7">
      <w:pPr>
        <w:spacing w:after="100" w:afterAutospacing="1"/>
        <w:jc w:val="both"/>
        <w:rPr>
          <w:rFonts w:ascii="Arial" w:hAnsi="Arial" w:cs="Arial"/>
          <w:sz w:val="24"/>
          <w:szCs w:val="24"/>
        </w:rPr>
      </w:pPr>
      <w:r>
        <w:rPr>
          <w:rFonts w:ascii="Arial" w:hAnsi="Arial" w:cs="Arial"/>
          <w:sz w:val="24"/>
          <w:szCs w:val="24"/>
        </w:rPr>
        <w:t>The procedure for the destruction of goods in small consignments applies only when all the following conditions are met:</w:t>
      </w:r>
    </w:p>
    <w:p w:rsidR="00DC6B6F" w:rsidRPr="000E1FEC" w:rsidRDefault="00DC6B6F" w:rsidP="00621607">
      <w:pPr>
        <w:pStyle w:val="Odstavekseznama"/>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suspected of being counterfeit or pirated goods;</w:t>
      </w:r>
    </w:p>
    <w:p w:rsidR="00DC6B6F" w:rsidRPr="000E1FEC" w:rsidRDefault="00DC6B6F" w:rsidP="00621607">
      <w:pPr>
        <w:pStyle w:val="Odstavekseznama"/>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not perishable goods;</w:t>
      </w:r>
    </w:p>
    <w:p w:rsidR="00DC6B6F" w:rsidRPr="000E1FEC" w:rsidRDefault="00DC6B6F" w:rsidP="00621607">
      <w:pPr>
        <w:pStyle w:val="Odstavekseznama"/>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covered by a decision granting an application;</w:t>
      </w:r>
    </w:p>
    <w:p w:rsidR="00DC6B6F" w:rsidRPr="000E1FEC" w:rsidRDefault="00DC6B6F" w:rsidP="00621607">
      <w:pPr>
        <w:pStyle w:val="Odstavekseznama"/>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holder of the decision has requested the use of the procedure set out in this Article in the application;</w:t>
      </w:r>
    </w:p>
    <w:p w:rsidR="00DC6B6F" w:rsidRPr="000E1FEC" w:rsidRDefault="00DC6B6F" w:rsidP="00621607">
      <w:pPr>
        <w:pStyle w:val="Odstavekseznama"/>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transported in small consignments.</w:t>
      </w:r>
    </w:p>
    <w:p w:rsidR="00DC6B6F" w:rsidRDefault="003E5FA6" w:rsidP="00F568E7">
      <w:pPr>
        <w:spacing w:after="100" w:afterAutospacing="1"/>
        <w:jc w:val="both"/>
        <w:rPr>
          <w:rFonts w:ascii="Arial" w:hAnsi="Arial" w:cs="Arial"/>
          <w:sz w:val="24"/>
          <w:szCs w:val="24"/>
        </w:rPr>
      </w:pPr>
      <w:r>
        <w:rPr>
          <w:rFonts w:ascii="Arial" w:hAnsi="Arial" w:cs="Arial"/>
          <w:sz w:val="24"/>
          <w:szCs w:val="24"/>
        </w:rPr>
        <w:t>This box 10 relates to the condition under letter c) above, allowing the applicant to request the small consignments procedure. Requesting it entails the undertaking from the applicant to bear the costs related to the destruction of goods under this procedure, where requested by the customs authorities.</w:t>
      </w:r>
    </w:p>
    <w:p w:rsidR="005B1540" w:rsidRDefault="00CB5BB9" w:rsidP="00E30F92">
      <w:pPr>
        <w:spacing w:after="100" w:afterAutospacing="1"/>
        <w:jc w:val="both"/>
        <w:rPr>
          <w:rFonts w:ascii="Arial" w:hAnsi="Arial" w:cs="Arial"/>
          <w:sz w:val="24"/>
          <w:szCs w:val="24"/>
        </w:rPr>
      </w:pPr>
      <w:r>
        <w:rPr>
          <w:rFonts w:ascii="Arial" w:hAnsi="Arial" w:cs="Arial"/>
          <w:sz w:val="24"/>
          <w:szCs w:val="24"/>
        </w:rPr>
        <w:t>Where the applicant does not request the use of the procedure in his application, the customs authorities will use the standard procedure with regards to goods contained in small consignments.</w:t>
      </w:r>
    </w:p>
    <w:p w:rsidR="005B1540" w:rsidRDefault="005B1540" w:rsidP="00AD648A">
      <w:pPr>
        <w:pStyle w:val="Naslov2"/>
        <w:spacing w:before="0" w:after="100" w:afterAutospacing="1" w:line="240" w:lineRule="auto"/>
        <w:rPr>
          <w:rFonts w:ascii="Arial" w:hAnsi="Arial" w:cs="Arial"/>
          <w:color w:val="auto"/>
          <w:sz w:val="24"/>
          <w:szCs w:val="24"/>
        </w:rPr>
      </w:pPr>
      <w:bookmarkStart w:id="26" w:name="_Toc375066914"/>
      <w:r w:rsidRPr="00AD648A">
        <w:rPr>
          <w:rFonts w:ascii="Arial" w:hAnsi="Arial" w:cs="Arial"/>
          <w:color w:val="auto"/>
          <w:sz w:val="24"/>
          <w:szCs w:val="24"/>
        </w:rPr>
        <w:t>Sub-box “restricted handling”</w:t>
      </w:r>
      <w:r w:rsidR="00E66960" w:rsidRPr="00AD648A">
        <w:rPr>
          <w:rFonts w:ascii="Arial" w:hAnsi="Arial" w:cs="Arial"/>
          <w:color w:val="auto"/>
          <w:sz w:val="24"/>
          <w:szCs w:val="24"/>
        </w:rPr>
        <w:t xml:space="preserve"> in boxes 11 to </w:t>
      </w:r>
      <w:r w:rsidR="00A44318" w:rsidRPr="00AD648A">
        <w:rPr>
          <w:rFonts w:ascii="Arial" w:hAnsi="Arial" w:cs="Arial"/>
          <w:color w:val="auto"/>
          <w:sz w:val="24"/>
          <w:szCs w:val="24"/>
        </w:rPr>
        <w:t>28</w:t>
      </w:r>
      <w:bookmarkEnd w:id="26"/>
      <w:r w:rsidR="00A44318" w:rsidRPr="00AD648A">
        <w:rPr>
          <w:rFonts w:ascii="Arial" w:hAnsi="Arial" w:cs="Arial"/>
          <w:color w:val="auto"/>
          <w:sz w:val="24"/>
          <w:szCs w:val="24"/>
        </w:rPr>
        <w:t xml:space="preserve"> </w:t>
      </w:r>
    </w:p>
    <w:p w:rsidR="00F4765F" w:rsidRPr="00F4765F" w:rsidRDefault="00F4765F" w:rsidP="00F4765F">
      <w:r w:rsidRPr="00F4765F">
        <w:rPr>
          <w:noProof/>
          <w:sz w:val="36"/>
          <w:szCs w:val="36"/>
          <w:lang w:val="sl-SI" w:eastAsia="sl-SI"/>
        </w:rPr>
        <mc:AlternateContent>
          <mc:Choice Requires="wps">
            <w:drawing>
              <wp:anchor distT="0" distB="0" distL="114300" distR="114300" simplePos="0" relativeHeight="251659264" behindDoc="0" locked="0" layoutInCell="1" allowOverlap="1" wp14:anchorId="2B0D6EF0" wp14:editId="3D65C2FB">
                <wp:simplePos x="0" y="0"/>
                <wp:positionH relativeFrom="column">
                  <wp:posOffset>4410075</wp:posOffset>
                </wp:positionH>
                <wp:positionV relativeFrom="paragraph">
                  <wp:posOffset>1012825</wp:posOffset>
                </wp:positionV>
                <wp:extent cx="1407160" cy="667385"/>
                <wp:effectExtent l="38100" t="19050" r="21590" b="56515"/>
                <wp:wrapNone/>
                <wp:docPr id="31" name="Straight Arrow Connector 31"/>
                <wp:cNvGraphicFramePr/>
                <a:graphic xmlns:a="http://schemas.openxmlformats.org/drawingml/2006/main">
                  <a:graphicData uri="http://schemas.microsoft.com/office/word/2010/wordprocessingShape">
                    <wps:wsp>
                      <wps:cNvCnPr/>
                      <wps:spPr>
                        <a:xfrm flipH="1">
                          <a:off x="0" y="0"/>
                          <a:ext cx="1407160" cy="66738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347.25pt;margin-top:79.75pt;width:110.8pt;height:5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" strokecolor="red" strokeweight="2.25pt">
                <v:stroke endarrow="open"/>
              </v:shape>
            </w:pict>
          </mc:Fallback>
        </mc:AlternateContent>
      </w:r>
      <w:r w:rsidRPr="00F4765F">
        <w:rPr>
          <w:noProof/>
          <w:sz w:val="36"/>
          <w:szCs w:val="36"/>
          <w:lang w:val="sl-SI" w:eastAsia="sl-SI"/>
        </w:rPr>
        <mc:AlternateContent>
          <mc:Choice Requires="wps">
            <w:drawing>
              <wp:anchor distT="0" distB="0" distL="114300" distR="114300" simplePos="0" relativeHeight="251661312" behindDoc="0" locked="0" layoutInCell="1" allowOverlap="1" wp14:anchorId="03F5F034" wp14:editId="0D0CA647">
                <wp:simplePos x="0" y="0"/>
                <wp:positionH relativeFrom="column">
                  <wp:posOffset>4442460</wp:posOffset>
                </wp:positionH>
                <wp:positionV relativeFrom="paragraph">
                  <wp:posOffset>2102485</wp:posOffset>
                </wp:positionV>
                <wp:extent cx="1518285" cy="525145"/>
                <wp:effectExtent l="0" t="76200" r="24765" b="27305"/>
                <wp:wrapNone/>
                <wp:docPr id="64" name="Straight Arrow Connector 64"/>
                <wp:cNvGraphicFramePr/>
                <a:graphic xmlns:a="http://schemas.openxmlformats.org/drawingml/2006/main">
                  <a:graphicData uri="http://schemas.microsoft.com/office/word/2010/wordprocessingShape">
                    <wps:wsp>
                      <wps:cNvCnPr/>
                      <wps:spPr>
                        <a:xfrm flipH="1" flipV="1">
                          <a:off x="0" y="0"/>
                          <a:ext cx="1518285" cy="52514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349.8pt;margin-top:165.55pt;width:119.55pt;height:41.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" strokecolor="red" strokeweight="2.25pt">
                <v:stroke endarrow="open"/>
              </v:shape>
            </w:pict>
          </mc:Fallback>
        </mc:AlternateContent>
      </w:r>
      <w:r>
        <w:rPr>
          <w:noProof/>
          <w:lang w:val="sl-SI" w:eastAsia="sl-SI"/>
        </w:rPr>
        <w:drawing>
          <wp:inline distT="0" distB="0" distL="0" distR="0" wp14:anchorId="3953ABCA" wp14:editId="59F22E7C">
            <wp:extent cx="5759450" cy="35069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506930"/>
                    </a:xfrm>
                    <a:prstGeom prst="rect">
                      <a:avLst/>
                    </a:prstGeom>
                    <a:noFill/>
                    <a:ln>
                      <a:noFill/>
                    </a:ln>
                  </pic:spPr>
                </pic:pic>
              </a:graphicData>
            </a:graphic>
          </wp:inline>
        </w:drawing>
      </w:r>
    </w:p>
    <w:p w:rsidR="005B1540" w:rsidRDefault="00111DE6" w:rsidP="00E30F92">
      <w:pPr>
        <w:spacing w:after="100" w:afterAutospacing="1"/>
        <w:jc w:val="both"/>
        <w:rPr>
          <w:rFonts w:ascii="Arial" w:hAnsi="Arial" w:cs="Arial"/>
          <w:sz w:val="24"/>
          <w:szCs w:val="24"/>
        </w:rPr>
      </w:pPr>
      <w:r>
        <w:rPr>
          <w:rFonts w:ascii="Arial" w:hAnsi="Arial" w:cs="Arial"/>
          <w:sz w:val="24"/>
          <w:szCs w:val="24"/>
        </w:rPr>
        <w:t xml:space="preserve">According to </w:t>
      </w:r>
      <w:r w:rsidR="000F0686">
        <w:rPr>
          <w:rFonts w:ascii="Arial" w:hAnsi="Arial" w:cs="Arial"/>
          <w:sz w:val="24"/>
          <w:szCs w:val="24"/>
        </w:rPr>
        <w:t xml:space="preserve">Regulation </w:t>
      </w:r>
      <w:r w:rsidR="00851489">
        <w:rPr>
          <w:rFonts w:ascii="Arial" w:hAnsi="Arial" w:cs="Arial"/>
          <w:sz w:val="24"/>
          <w:szCs w:val="24"/>
        </w:rPr>
        <w:t xml:space="preserve">(EU) No </w:t>
      </w:r>
      <w:r w:rsidR="000F0686">
        <w:rPr>
          <w:rFonts w:ascii="Arial" w:hAnsi="Arial" w:cs="Arial"/>
          <w:sz w:val="24"/>
          <w:szCs w:val="24"/>
        </w:rPr>
        <w:t>608</w:t>
      </w:r>
      <w:r>
        <w:rPr>
          <w:rFonts w:ascii="Arial" w:hAnsi="Arial" w:cs="Arial"/>
          <w:sz w:val="24"/>
          <w:szCs w:val="24"/>
        </w:rPr>
        <w:t xml:space="preserve">/2013, the decisions concerning applications (granting, extending the period during which the customs authorities are to take action, </w:t>
      </w:r>
      <w:r w:rsidR="009B6C4B">
        <w:rPr>
          <w:rFonts w:ascii="Arial" w:hAnsi="Arial" w:cs="Arial"/>
          <w:sz w:val="24"/>
          <w:szCs w:val="24"/>
        </w:rPr>
        <w:t>revoking,</w:t>
      </w:r>
      <w:r w:rsidR="00A44318">
        <w:rPr>
          <w:rFonts w:ascii="Arial" w:hAnsi="Arial" w:cs="Arial"/>
          <w:sz w:val="24"/>
          <w:szCs w:val="24"/>
        </w:rPr>
        <w:t xml:space="preserve"> </w:t>
      </w:r>
      <w:r>
        <w:rPr>
          <w:rFonts w:ascii="Arial" w:hAnsi="Arial" w:cs="Arial"/>
          <w:sz w:val="24"/>
          <w:szCs w:val="24"/>
        </w:rPr>
        <w:t>amending and suspen</w:t>
      </w:r>
      <w:r w:rsidR="00A44318">
        <w:rPr>
          <w:rFonts w:ascii="Arial" w:hAnsi="Arial" w:cs="Arial"/>
          <w:sz w:val="24"/>
          <w:szCs w:val="24"/>
        </w:rPr>
        <w:t>ding</w:t>
      </w:r>
      <w:r>
        <w:rPr>
          <w:rFonts w:ascii="Arial" w:hAnsi="Arial" w:cs="Arial"/>
          <w:sz w:val="24"/>
          <w:szCs w:val="24"/>
        </w:rPr>
        <w:t xml:space="preserve"> of a decision) shall be notified by the competent customs departments of the Member States</w:t>
      </w:r>
      <w:r w:rsidR="00E66960">
        <w:rPr>
          <w:rFonts w:ascii="Arial" w:hAnsi="Arial" w:cs="Arial"/>
          <w:sz w:val="24"/>
          <w:szCs w:val="24"/>
        </w:rPr>
        <w:t xml:space="preserve"> to the Commission</w:t>
      </w:r>
      <w:r>
        <w:rPr>
          <w:rFonts w:ascii="Arial" w:hAnsi="Arial" w:cs="Arial"/>
          <w:sz w:val="24"/>
          <w:szCs w:val="24"/>
        </w:rPr>
        <w:t xml:space="preserve">. The transmission of that information and all exchanges of data </w:t>
      </w:r>
      <w:r w:rsidR="00A44318">
        <w:rPr>
          <w:rFonts w:ascii="Arial" w:hAnsi="Arial" w:cs="Arial"/>
          <w:sz w:val="24"/>
          <w:szCs w:val="24"/>
        </w:rPr>
        <w:t>of</w:t>
      </w:r>
      <w:r>
        <w:rPr>
          <w:rFonts w:ascii="Arial" w:hAnsi="Arial" w:cs="Arial"/>
          <w:sz w:val="24"/>
          <w:szCs w:val="24"/>
        </w:rPr>
        <w:t xml:space="preserve"> applications between the customs authorities of the Member States shall be made via a central data base of the Commission (COPIS). The information and data shall be stored in COPIS.</w:t>
      </w:r>
    </w:p>
    <w:p w:rsidR="00111DE6" w:rsidRDefault="0037738A" w:rsidP="00E30F92">
      <w:pPr>
        <w:spacing w:after="100" w:afterAutospacing="1"/>
        <w:jc w:val="both"/>
        <w:rPr>
          <w:rFonts w:ascii="Arial" w:hAnsi="Arial" w:cs="Arial"/>
          <w:sz w:val="24"/>
          <w:szCs w:val="24"/>
        </w:rPr>
      </w:pPr>
      <w:r w:rsidRPr="0037738A">
        <w:rPr>
          <w:rFonts w:ascii="Arial" w:hAnsi="Arial" w:cs="Arial"/>
          <w:sz w:val="24"/>
          <w:szCs w:val="24"/>
        </w:rPr>
        <w:t xml:space="preserve">The customs authorities of the Member States and the Commission shall have access to the information contained in </w:t>
      </w:r>
      <w:r>
        <w:rPr>
          <w:rFonts w:ascii="Arial" w:hAnsi="Arial" w:cs="Arial"/>
          <w:sz w:val="24"/>
          <w:szCs w:val="24"/>
        </w:rPr>
        <w:t>COPIS.</w:t>
      </w:r>
    </w:p>
    <w:p w:rsidR="0037738A" w:rsidRDefault="0037738A" w:rsidP="00E30F92">
      <w:pPr>
        <w:spacing w:after="100" w:afterAutospacing="1"/>
        <w:jc w:val="both"/>
        <w:rPr>
          <w:rFonts w:ascii="Arial" w:hAnsi="Arial" w:cs="Arial"/>
          <w:sz w:val="24"/>
          <w:szCs w:val="24"/>
        </w:rPr>
      </w:pPr>
      <w:r>
        <w:rPr>
          <w:rFonts w:ascii="Arial" w:hAnsi="Arial" w:cs="Arial"/>
          <w:sz w:val="24"/>
          <w:szCs w:val="24"/>
        </w:rPr>
        <w:t>Nevertheless, the applicant may ask by ticking the sub-box “restricted handling” in boxes</w:t>
      </w:r>
      <w:r w:rsidR="00E66960">
        <w:rPr>
          <w:rFonts w:ascii="Arial" w:hAnsi="Arial" w:cs="Arial"/>
          <w:sz w:val="24"/>
          <w:szCs w:val="24"/>
        </w:rPr>
        <w:t xml:space="preserve"> 11 to </w:t>
      </w:r>
      <w:r w:rsidR="00887B12">
        <w:rPr>
          <w:rFonts w:ascii="Arial" w:hAnsi="Arial" w:cs="Arial"/>
          <w:sz w:val="24"/>
          <w:szCs w:val="24"/>
        </w:rPr>
        <w:t>28 that</w:t>
      </w:r>
      <w:r>
        <w:rPr>
          <w:rFonts w:ascii="Arial" w:hAnsi="Arial" w:cs="Arial"/>
          <w:sz w:val="24"/>
          <w:szCs w:val="24"/>
        </w:rPr>
        <w:t xml:space="preserve"> information</w:t>
      </w:r>
      <w:r w:rsidR="00E66960">
        <w:rPr>
          <w:rFonts w:ascii="Arial" w:hAnsi="Arial" w:cs="Arial"/>
          <w:sz w:val="24"/>
          <w:szCs w:val="24"/>
        </w:rPr>
        <w:t>, including attachments,</w:t>
      </w:r>
      <w:r>
        <w:rPr>
          <w:rFonts w:ascii="Arial" w:hAnsi="Arial" w:cs="Arial"/>
          <w:sz w:val="24"/>
          <w:szCs w:val="24"/>
        </w:rPr>
        <w:t xml:space="preserve"> within </w:t>
      </w:r>
      <w:r w:rsidR="00E66960">
        <w:rPr>
          <w:rFonts w:ascii="Arial" w:hAnsi="Arial" w:cs="Arial"/>
          <w:sz w:val="24"/>
          <w:szCs w:val="24"/>
        </w:rPr>
        <w:t>those boxes</w:t>
      </w:r>
      <w:r w:rsidR="00237598">
        <w:rPr>
          <w:rFonts w:ascii="Arial" w:hAnsi="Arial" w:cs="Arial"/>
          <w:sz w:val="24"/>
          <w:szCs w:val="24"/>
        </w:rPr>
        <w:t xml:space="preserve"> </w:t>
      </w:r>
      <w:r w:rsidR="00887B12">
        <w:rPr>
          <w:rFonts w:ascii="Arial" w:hAnsi="Arial" w:cs="Arial"/>
          <w:sz w:val="24"/>
          <w:szCs w:val="24"/>
        </w:rPr>
        <w:t>is</w:t>
      </w:r>
      <w:r>
        <w:rPr>
          <w:rFonts w:ascii="Arial" w:hAnsi="Arial" w:cs="Arial"/>
          <w:sz w:val="24"/>
          <w:szCs w:val="24"/>
        </w:rPr>
        <w:t xml:space="preserve"> </w:t>
      </w:r>
      <w:r w:rsidR="00237598">
        <w:rPr>
          <w:rFonts w:ascii="Arial" w:hAnsi="Arial" w:cs="Arial"/>
          <w:sz w:val="24"/>
          <w:szCs w:val="24"/>
        </w:rPr>
        <w:t>only visible</w:t>
      </w:r>
      <w:r>
        <w:rPr>
          <w:rFonts w:ascii="Arial" w:hAnsi="Arial" w:cs="Arial"/>
          <w:sz w:val="24"/>
          <w:szCs w:val="24"/>
        </w:rPr>
        <w:t xml:space="preserve"> to the customs authorities of the Member States where action is requested, that is, those ticked in box 6 by the applicant.</w:t>
      </w:r>
    </w:p>
    <w:p w:rsidR="00E30F92" w:rsidRPr="00AD648A" w:rsidRDefault="00E30F92" w:rsidP="00AD648A">
      <w:pPr>
        <w:pStyle w:val="Naslov2"/>
        <w:spacing w:before="0" w:after="100" w:afterAutospacing="1" w:line="240" w:lineRule="auto"/>
        <w:rPr>
          <w:rFonts w:ascii="Arial" w:hAnsi="Arial" w:cs="Arial"/>
          <w:color w:val="auto"/>
          <w:sz w:val="24"/>
          <w:szCs w:val="24"/>
        </w:rPr>
      </w:pPr>
      <w:bookmarkStart w:id="27" w:name="_Toc375066915"/>
      <w:r w:rsidRPr="00AD648A">
        <w:rPr>
          <w:rFonts w:ascii="Arial" w:hAnsi="Arial" w:cs="Arial"/>
          <w:color w:val="auto"/>
          <w:sz w:val="24"/>
          <w:szCs w:val="24"/>
        </w:rPr>
        <w:t>Box 11: List of rights to which the application refers.</w:t>
      </w:r>
      <w:bookmarkEnd w:id="27"/>
    </w:p>
    <w:p w:rsidR="00F00E53" w:rsidRDefault="00F00E53" w:rsidP="002F3CBC">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3AEE3D8A" wp14:editId="60BB9F96">
            <wp:extent cx="5759450" cy="183651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836513"/>
                    </a:xfrm>
                    <a:prstGeom prst="rect">
                      <a:avLst/>
                    </a:prstGeom>
                    <a:noFill/>
                    <a:ln>
                      <a:noFill/>
                    </a:ln>
                  </pic:spPr>
                </pic:pic>
              </a:graphicData>
            </a:graphic>
          </wp:inline>
        </w:drawing>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 xml:space="preserve">Information on the right or rights to be enforced shall be entered in this box. </w:t>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In the column “No”, sequential numbers shall be entered for each of the intellectual property rights to which the application refers.</w:t>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In the column “Type of right”, the type of IPR shall be indicated by using the appropriate abbreviations which appear in box 5 in brackets.</w:t>
      </w:r>
    </w:p>
    <w:p w:rsidR="002F3CBC" w:rsidRDefault="002F3CBC" w:rsidP="002F3CBC">
      <w:pPr>
        <w:spacing w:after="100" w:afterAutospacing="1"/>
        <w:jc w:val="both"/>
        <w:rPr>
          <w:rFonts w:ascii="Arial" w:hAnsi="Arial" w:cs="Arial"/>
          <w:sz w:val="24"/>
          <w:szCs w:val="24"/>
        </w:rPr>
      </w:pPr>
      <w:r>
        <w:rPr>
          <w:rFonts w:ascii="Arial" w:hAnsi="Arial" w:cs="Arial"/>
          <w:sz w:val="24"/>
          <w:szCs w:val="24"/>
        </w:rPr>
        <w:t>In the column “Registration number”, the reference number of a registered intellectual property right in an IP register.</w:t>
      </w:r>
    </w:p>
    <w:p w:rsidR="002F3CBC" w:rsidRDefault="002F3CBC" w:rsidP="002F3CBC">
      <w:pPr>
        <w:spacing w:after="100" w:afterAutospacing="1"/>
        <w:jc w:val="both"/>
        <w:rPr>
          <w:rFonts w:ascii="Arial" w:hAnsi="Arial" w:cs="Arial"/>
          <w:sz w:val="24"/>
          <w:szCs w:val="24"/>
        </w:rPr>
      </w:pPr>
      <w:r>
        <w:rPr>
          <w:rFonts w:ascii="Arial" w:hAnsi="Arial" w:cs="Arial"/>
          <w:sz w:val="24"/>
          <w:szCs w:val="24"/>
        </w:rPr>
        <w:t>In the column “Date of registration”, date of registration of a</w:t>
      </w:r>
      <w:r w:rsidR="00C44794">
        <w:rPr>
          <w:rFonts w:ascii="Arial" w:hAnsi="Arial" w:cs="Arial"/>
          <w:sz w:val="24"/>
          <w:szCs w:val="24"/>
        </w:rPr>
        <w:t>n</w:t>
      </w:r>
      <w:r>
        <w:rPr>
          <w:rFonts w:ascii="Arial" w:hAnsi="Arial" w:cs="Arial"/>
          <w:sz w:val="24"/>
          <w:szCs w:val="24"/>
        </w:rPr>
        <w:t xml:space="preserve"> intellectual property right in an IP register.</w:t>
      </w:r>
    </w:p>
    <w:p w:rsidR="002F3CBC" w:rsidRDefault="002F3CBC" w:rsidP="005B1540">
      <w:pPr>
        <w:spacing w:after="100" w:afterAutospacing="1"/>
        <w:jc w:val="both"/>
        <w:rPr>
          <w:rFonts w:ascii="Arial" w:hAnsi="Arial" w:cs="Arial"/>
          <w:sz w:val="24"/>
          <w:szCs w:val="24"/>
        </w:rPr>
      </w:pPr>
      <w:r>
        <w:rPr>
          <w:rFonts w:ascii="Arial" w:hAnsi="Arial" w:cs="Arial"/>
          <w:sz w:val="24"/>
          <w:szCs w:val="24"/>
        </w:rPr>
        <w:t>In the colu</w:t>
      </w:r>
      <w:r w:rsidR="005B1540">
        <w:rPr>
          <w:rFonts w:ascii="Arial" w:hAnsi="Arial" w:cs="Arial"/>
          <w:sz w:val="24"/>
          <w:szCs w:val="24"/>
        </w:rPr>
        <w:t>mn “Expiry date”, the date in which the</w:t>
      </w:r>
      <w:r w:rsidR="005B1540" w:rsidRPr="005B1540">
        <w:rPr>
          <w:rFonts w:ascii="Arial" w:hAnsi="Arial" w:cs="Arial"/>
          <w:sz w:val="24"/>
          <w:szCs w:val="24"/>
        </w:rPr>
        <w:t xml:space="preserve"> intellectual property right </w:t>
      </w:r>
      <w:r w:rsidR="005B1540">
        <w:rPr>
          <w:rFonts w:ascii="Arial" w:hAnsi="Arial" w:cs="Arial"/>
          <w:sz w:val="24"/>
          <w:szCs w:val="24"/>
        </w:rPr>
        <w:t>ceases to have effect.</w:t>
      </w:r>
    </w:p>
    <w:p w:rsidR="00EB1A99" w:rsidRDefault="002F3CBC" w:rsidP="005B1540">
      <w:pPr>
        <w:spacing w:after="100" w:afterAutospacing="1"/>
        <w:jc w:val="both"/>
        <w:rPr>
          <w:rFonts w:ascii="Arial" w:hAnsi="Arial" w:cs="Arial"/>
          <w:sz w:val="24"/>
          <w:szCs w:val="24"/>
        </w:rPr>
      </w:pPr>
      <w:r w:rsidRPr="002F3CBC">
        <w:rPr>
          <w:rFonts w:ascii="Arial" w:hAnsi="Arial" w:cs="Arial"/>
          <w:sz w:val="24"/>
          <w:szCs w:val="24"/>
        </w:rPr>
        <w:t>In the column “list of goods to which the right refers”, the type of goods which are covered by the relevant IPR and with regard to which the applicant wishes to request customs enforcement shall be entered.</w:t>
      </w:r>
      <w:r w:rsidR="005B1540">
        <w:rPr>
          <w:rFonts w:ascii="Arial" w:hAnsi="Arial" w:cs="Arial"/>
          <w:sz w:val="24"/>
          <w:szCs w:val="24"/>
        </w:rPr>
        <w:t xml:space="preserve"> </w:t>
      </w:r>
      <w:r w:rsidR="00EB1A99" w:rsidRPr="002652A9">
        <w:rPr>
          <w:rFonts w:ascii="Arial" w:hAnsi="Arial" w:cs="Arial"/>
          <w:sz w:val="24"/>
          <w:szCs w:val="24"/>
        </w:rPr>
        <w:t xml:space="preserve">If an intellectual property right has been granted for several categories of goods, </w:t>
      </w:r>
      <w:r w:rsidR="005B1540">
        <w:rPr>
          <w:rFonts w:ascii="Arial" w:hAnsi="Arial" w:cs="Arial"/>
          <w:sz w:val="24"/>
          <w:szCs w:val="24"/>
        </w:rPr>
        <w:t xml:space="preserve">the applicant may include in this column all or part of them: </w:t>
      </w:r>
      <w:r w:rsidR="00EB1A99" w:rsidRPr="002652A9">
        <w:rPr>
          <w:rFonts w:ascii="Arial" w:hAnsi="Arial" w:cs="Arial"/>
          <w:sz w:val="24"/>
          <w:szCs w:val="24"/>
        </w:rPr>
        <w:t>the list of the goods in the application may be shorter than the list of goods that are covered by the intellectual property right; however the list of goods in the application cannot go beyond the list of goods covered by the intellectual property right.</w:t>
      </w:r>
    </w:p>
    <w:p w:rsidR="00EB1A99" w:rsidRDefault="00E47907" w:rsidP="00AD648A">
      <w:pPr>
        <w:pStyle w:val="Naslov2"/>
        <w:spacing w:before="0" w:after="100" w:afterAutospacing="1" w:line="240" w:lineRule="auto"/>
        <w:rPr>
          <w:rFonts w:ascii="Arial" w:hAnsi="Arial" w:cs="Arial"/>
          <w:color w:val="auto"/>
          <w:sz w:val="24"/>
          <w:szCs w:val="24"/>
        </w:rPr>
      </w:pPr>
      <w:bookmarkStart w:id="28" w:name="_Toc375066916"/>
      <w:r w:rsidRPr="00AD648A">
        <w:rPr>
          <w:rFonts w:ascii="Arial" w:hAnsi="Arial" w:cs="Arial"/>
          <w:color w:val="auto"/>
          <w:sz w:val="24"/>
          <w:szCs w:val="24"/>
        </w:rPr>
        <w:t>I</w:t>
      </w:r>
      <w:r w:rsidR="00EB1A99" w:rsidRPr="00AD648A">
        <w:rPr>
          <w:rFonts w:ascii="Arial" w:hAnsi="Arial" w:cs="Arial"/>
          <w:color w:val="auto"/>
          <w:sz w:val="24"/>
          <w:szCs w:val="24"/>
        </w:rPr>
        <w:t>nformation on authentic goods</w:t>
      </w:r>
      <w:r w:rsidR="004134D2">
        <w:rPr>
          <w:rFonts w:ascii="Arial" w:hAnsi="Arial" w:cs="Arial"/>
          <w:color w:val="auto"/>
          <w:sz w:val="24"/>
          <w:szCs w:val="24"/>
        </w:rPr>
        <w:t xml:space="preserve"> (b</w:t>
      </w:r>
      <w:r w:rsidRPr="00AD648A">
        <w:rPr>
          <w:rFonts w:ascii="Arial" w:hAnsi="Arial" w:cs="Arial"/>
          <w:color w:val="auto"/>
          <w:sz w:val="24"/>
          <w:szCs w:val="24"/>
        </w:rPr>
        <w:t>oxes 12 to 19) and information on infringing goods (boxes 20 to 27)</w:t>
      </w:r>
      <w:bookmarkEnd w:id="28"/>
    </w:p>
    <w:p w:rsidR="0052369C" w:rsidRDefault="0052369C" w:rsidP="0052369C"/>
    <w:p w:rsidR="0052369C" w:rsidRDefault="00851489" w:rsidP="0052369C">
      <w:r w:rsidRPr="00F4765F">
        <w:rPr>
          <w:noProof/>
          <w:sz w:val="36"/>
          <w:szCs w:val="36"/>
          <w:lang w:val="sl-SI" w:eastAsia="sl-SI"/>
        </w:rPr>
        <mc:AlternateContent>
          <mc:Choice Requires="wps">
            <w:drawing>
              <wp:anchor distT="0" distB="0" distL="114300" distR="114300" simplePos="0" relativeHeight="251667456" behindDoc="0" locked="0" layoutInCell="1" allowOverlap="1" wp14:anchorId="18E63023" wp14:editId="51D15EBE">
                <wp:simplePos x="0" y="0"/>
                <wp:positionH relativeFrom="column">
                  <wp:posOffset>4557395</wp:posOffset>
                </wp:positionH>
                <wp:positionV relativeFrom="paragraph">
                  <wp:posOffset>-52705</wp:posOffset>
                </wp:positionV>
                <wp:extent cx="1685290" cy="596265"/>
                <wp:effectExtent l="0" t="76200" r="10160" b="32385"/>
                <wp:wrapNone/>
                <wp:docPr id="76" name="Straight Arrow Connector 76"/>
                <wp:cNvGraphicFramePr/>
                <a:graphic xmlns:a="http://schemas.openxmlformats.org/drawingml/2006/main">
                  <a:graphicData uri="http://schemas.microsoft.com/office/word/2010/wordprocessingShape">
                    <wps:wsp>
                      <wps:cNvCnPr/>
                      <wps:spPr>
                        <a:xfrm flipH="1" flipV="1">
                          <a:off x="0" y="0"/>
                          <a:ext cx="1685290" cy="59626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6" o:spid="_x0000_s1026" type="#_x0000_t32" style="position:absolute;margin-left:358.85pt;margin-top:-4.15pt;width:132.7pt;height:46.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" strokecolor="red" strokeweight="2.25pt">
                <v:stroke endarrow="open"/>
              </v:shape>
            </w:pict>
          </mc:Fallback>
        </mc:AlternateContent>
      </w:r>
      <w:r>
        <w:rPr>
          <w:noProof/>
          <w:lang w:val="sl-SI" w:eastAsia="sl-SI"/>
        </w:rPr>
        <w:drawing>
          <wp:anchor distT="0" distB="0" distL="114300" distR="114300" simplePos="0" relativeHeight="251665408" behindDoc="0" locked="0" layoutInCell="1" allowOverlap="1" wp14:anchorId="682C896B" wp14:editId="0FA0CB61">
            <wp:simplePos x="0" y="0"/>
            <wp:positionH relativeFrom="column">
              <wp:posOffset>3018790</wp:posOffset>
            </wp:positionH>
            <wp:positionV relativeFrom="paragraph">
              <wp:posOffset>-90805</wp:posOffset>
            </wp:positionV>
            <wp:extent cx="3094355" cy="4929505"/>
            <wp:effectExtent l="0" t="0" r="0" b="4445"/>
            <wp:wrapNone/>
            <wp:docPr id="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8"/>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4355" cy="492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69C" w:rsidRDefault="0052369C" w:rsidP="0052369C"/>
    <w:p w:rsidR="0052369C" w:rsidRPr="0052369C" w:rsidRDefault="0052369C" w:rsidP="0052369C">
      <w:r w:rsidRPr="00F4765F">
        <w:rPr>
          <w:noProof/>
          <w:sz w:val="36"/>
          <w:szCs w:val="36"/>
          <w:lang w:val="sl-SI" w:eastAsia="sl-SI"/>
        </w:rPr>
        <mc:AlternateContent>
          <mc:Choice Requires="wps">
            <w:drawing>
              <wp:anchor distT="0" distB="0" distL="114300" distR="114300" simplePos="0" relativeHeight="251669504" behindDoc="0" locked="0" layoutInCell="1" allowOverlap="1" wp14:anchorId="26A7053B" wp14:editId="70807CBA">
                <wp:simplePos x="0" y="0"/>
                <wp:positionH relativeFrom="column">
                  <wp:posOffset>-356870</wp:posOffset>
                </wp:positionH>
                <wp:positionV relativeFrom="paragraph">
                  <wp:posOffset>250825</wp:posOffset>
                </wp:positionV>
                <wp:extent cx="1256030" cy="738505"/>
                <wp:effectExtent l="19050" t="38100" r="39370" b="23495"/>
                <wp:wrapNone/>
                <wp:docPr id="77" name="Straight Arrow Connector 77"/>
                <wp:cNvGraphicFramePr/>
                <a:graphic xmlns:a="http://schemas.openxmlformats.org/drawingml/2006/main">
                  <a:graphicData uri="http://schemas.microsoft.com/office/word/2010/wordprocessingShape">
                    <wps:wsp>
                      <wps:cNvCnPr/>
                      <wps:spPr>
                        <a:xfrm flipV="1">
                          <a:off x="0" y="0"/>
                          <a:ext cx="1256030" cy="73850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28.1pt;margin-top:19.75pt;width:98.9pt;height:58.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" strokecolor="red" strokeweight="2.25pt">
                <v:stroke endarrow="open"/>
              </v:shape>
            </w:pict>
          </mc:Fallback>
        </mc:AlternateContent>
      </w:r>
      <w:r>
        <w:rPr>
          <w:noProof/>
          <w:lang w:val="sl-SI" w:eastAsia="sl-SI"/>
        </w:rPr>
        <w:drawing>
          <wp:anchor distT="0" distB="0" distL="114300" distR="114300" simplePos="0" relativeHeight="251663360" behindDoc="0" locked="0" layoutInCell="1" allowOverlap="1" wp14:anchorId="0C3DD2AD" wp14:editId="3AC7E7ED">
            <wp:simplePos x="0" y="0"/>
            <wp:positionH relativeFrom="column">
              <wp:posOffset>-288290</wp:posOffset>
            </wp:positionH>
            <wp:positionV relativeFrom="paragraph">
              <wp:posOffset>-737235</wp:posOffset>
            </wp:positionV>
            <wp:extent cx="3092450" cy="4924425"/>
            <wp:effectExtent l="0" t="0" r="0" b="9525"/>
            <wp:wrapNone/>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2450" cy="492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The application must contain specific and technical data on the authentic goods, information needed to enable the customs authorities to readily identify goods suspected of infringing intellectual property rights and information relevant to the customs authorities' analysis and assessment of the risk of infringement of the intellectual property right or the intellectual property rights concerned.</w:t>
      </w:r>
    </w:p>
    <w:p w:rsidR="00EB1A99" w:rsidRPr="002652A9" w:rsidRDefault="00E47907" w:rsidP="00E47907">
      <w:pPr>
        <w:spacing w:after="100" w:afterAutospacing="1"/>
        <w:jc w:val="both"/>
        <w:rPr>
          <w:rFonts w:ascii="Arial" w:hAnsi="Arial" w:cs="Arial"/>
          <w:sz w:val="24"/>
          <w:szCs w:val="24"/>
        </w:rPr>
      </w:pPr>
      <w:r>
        <w:rPr>
          <w:rFonts w:ascii="Arial" w:hAnsi="Arial" w:cs="Arial"/>
          <w:sz w:val="24"/>
          <w:szCs w:val="24"/>
        </w:rPr>
        <w:t>B</w:t>
      </w:r>
      <w:r w:rsidR="00EB1A99" w:rsidRPr="002652A9">
        <w:rPr>
          <w:rFonts w:ascii="Arial" w:hAnsi="Arial" w:cs="Arial"/>
          <w:sz w:val="24"/>
          <w:szCs w:val="24"/>
        </w:rPr>
        <w:t>oxe</w:t>
      </w:r>
      <w:r>
        <w:rPr>
          <w:rFonts w:ascii="Arial" w:hAnsi="Arial" w:cs="Arial"/>
          <w:sz w:val="24"/>
          <w:szCs w:val="24"/>
        </w:rPr>
        <w:t>s 12 to 27</w:t>
      </w:r>
      <w:r w:rsidR="00EB1A99" w:rsidRPr="002652A9">
        <w:rPr>
          <w:rFonts w:ascii="Arial" w:hAnsi="Arial" w:cs="Arial"/>
          <w:sz w:val="24"/>
          <w:szCs w:val="24"/>
        </w:rPr>
        <w:t xml:space="preserve"> are intended for specific and accurate information which enables the customs authorities targeting suspected shipments for the purposes of enforcing intellectual property rights using risk analysis techniques, identifying the suspected infringing goods correctly and avoiding unnecessary detentions of goods which are not infringing intellectual property rights or do not fall under the scope of Regulation </w:t>
      </w:r>
      <w:r>
        <w:rPr>
          <w:rFonts w:ascii="Arial" w:hAnsi="Arial" w:cs="Arial"/>
          <w:sz w:val="24"/>
          <w:szCs w:val="24"/>
        </w:rPr>
        <w:t>608</w:t>
      </w:r>
      <w:r w:rsidR="00EB1A99" w:rsidRPr="002652A9">
        <w:rPr>
          <w:rFonts w:ascii="Arial" w:hAnsi="Arial" w:cs="Arial"/>
          <w:sz w:val="24"/>
          <w:szCs w:val="24"/>
        </w:rPr>
        <w:t>/2013. Without providing such detailed information, the application may be rejected</w:t>
      </w:r>
      <w:r w:rsidR="00C44794">
        <w:rPr>
          <w:rFonts w:ascii="Arial" w:hAnsi="Arial" w:cs="Arial"/>
          <w:sz w:val="24"/>
          <w:szCs w:val="24"/>
        </w:rPr>
        <w:t>.</w:t>
      </w:r>
    </w:p>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This mandatory information must be updated where there is any change, according to Article 15 of Regulation</w:t>
      </w:r>
      <w:r w:rsidR="00E52C70">
        <w:rPr>
          <w:rFonts w:ascii="Arial" w:hAnsi="Arial" w:cs="Arial"/>
          <w:sz w:val="24"/>
          <w:szCs w:val="24"/>
        </w:rPr>
        <w:t xml:space="preserve"> (EU) No</w:t>
      </w:r>
      <w:r w:rsidRPr="002652A9">
        <w:rPr>
          <w:rFonts w:ascii="Arial" w:hAnsi="Arial" w:cs="Arial"/>
          <w:sz w:val="24"/>
          <w:szCs w:val="24"/>
        </w:rPr>
        <w:t xml:space="preserve"> </w:t>
      </w:r>
      <w:r w:rsidR="00E47907">
        <w:rPr>
          <w:rFonts w:ascii="Arial" w:hAnsi="Arial" w:cs="Arial"/>
          <w:sz w:val="24"/>
          <w:szCs w:val="24"/>
        </w:rPr>
        <w:t>608/</w:t>
      </w:r>
      <w:r w:rsidRPr="002652A9">
        <w:rPr>
          <w:rFonts w:ascii="Arial" w:hAnsi="Arial" w:cs="Arial"/>
          <w:sz w:val="24"/>
          <w:szCs w:val="24"/>
        </w:rPr>
        <w:t>2013 and the undertaking in that regard by the applicant within this application.</w:t>
      </w:r>
    </w:p>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Providing detailed information is particularly relevant in cases the applicant requests the procedure for destruction of goods in small consignments.</w:t>
      </w:r>
    </w:p>
    <w:p w:rsidR="00E47907" w:rsidRDefault="00EB1A99" w:rsidP="00E47907">
      <w:pPr>
        <w:spacing w:after="100" w:afterAutospacing="1"/>
        <w:jc w:val="both"/>
        <w:rPr>
          <w:rFonts w:ascii="Arial" w:hAnsi="Arial" w:cs="Arial"/>
          <w:sz w:val="24"/>
          <w:szCs w:val="24"/>
        </w:rPr>
      </w:pPr>
      <w:r w:rsidRPr="002652A9">
        <w:rPr>
          <w:rFonts w:ascii="Arial" w:hAnsi="Arial" w:cs="Arial"/>
          <w:sz w:val="24"/>
          <w:szCs w:val="24"/>
        </w:rPr>
        <w:t>Various types of information should be entered in these boxes to help improve customs i</w:t>
      </w:r>
      <w:r w:rsidR="00E47907">
        <w:rPr>
          <w:rFonts w:ascii="Arial" w:hAnsi="Arial" w:cs="Arial"/>
          <w:sz w:val="24"/>
          <w:szCs w:val="24"/>
        </w:rPr>
        <w:t>ntelligence on related products</w:t>
      </w:r>
      <w:r w:rsidR="00C44794">
        <w:rPr>
          <w:rFonts w:ascii="Arial" w:hAnsi="Arial" w:cs="Arial"/>
          <w:sz w:val="24"/>
          <w:szCs w:val="24"/>
        </w:rPr>
        <w:t>.</w:t>
      </w:r>
    </w:p>
    <w:p w:rsidR="00C44794" w:rsidRDefault="00C44794" w:rsidP="00E47907">
      <w:pPr>
        <w:spacing w:after="100" w:afterAutospacing="1"/>
        <w:jc w:val="both"/>
        <w:rPr>
          <w:rFonts w:ascii="Arial" w:hAnsi="Arial" w:cs="Arial"/>
          <w:sz w:val="24"/>
          <w:szCs w:val="24"/>
        </w:rPr>
      </w:pPr>
      <w:r>
        <w:rPr>
          <w:rFonts w:ascii="Arial" w:hAnsi="Arial" w:cs="Arial"/>
          <w:sz w:val="24"/>
          <w:szCs w:val="24"/>
        </w:rPr>
        <w:t xml:space="preserve">Only in cases where the rights are valid but there is not yet production of any good, these boxes </w:t>
      </w:r>
      <w:r w:rsidR="009B6C4B">
        <w:rPr>
          <w:rFonts w:ascii="Arial" w:hAnsi="Arial" w:cs="Arial"/>
          <w:sz w:val="24"/>
          <w:szCs w:val="24"/>
        </w:rPr>
        <w:t>may</w:t>
      </w:r>
      <w:r>
        <w:rPr>
          <w:rFonts w:ascii="Arial" w:hAnsi="Arial" w:cs="Arial"/>
          <w:sz w:val="24"/>
          <w:szCs w:val="24"/>
        </w:rPr>
        <w:t xml:space="preserve"> remain empty. However, as soon as production will start</w:t>
      </w:r>
      <w:r w:rsidR="00237598">
        <w:rPr>
          <w:rFonts w:ascii="Arial" w:hAnsi="Arial" w:cs="Arial"/>
          <w:sz w:val="24"/>
          <w:szCs w:val="24"/>
        </w:rPr>
        <w:t>,</w:t>
      </w:r>
      <w:r>
        <w:rPr>
          <w:rFonts w:ascii="Arial" w:hAnsi="Arial" w:cs="Arial"/>
          <w:sz w:val="24"/>
          <w:szCs w:val="24"/>
        </w:rPr>
        <w:t xml:space="preserve"> must the holder of the decision inform the competent customs department without delay.</w:t>
      </w:r>
    </w:p>
    <w:p w:rsidR="004134D2" w:rsidRPr="004134D2" w:rsidRDefault="004134D2" w:rsidP="004134D2">
      <w:pPr>
        <w:spacing w:after="100" w:afterAutospacing="1"/>
        <w:jc w:val="center"/>
        <w:rPr>
          <w:rFonts w:ascii="Arial" w:hAnsi="Arial" w:cs="Arial"/>
          <w:b/>
          <w:sz w:val="24"/>
          <w:szCs w:val="24"/>
        </w:rPr>
      </w:pPr>
      <w:r w:rsidRPr="004134D2">
        <w:rPr>
          <w:rFonts w:ascii="Arial" w:hAnsi="Arial" w:cs="Arial"/>
          <w:b/>
          <w:sz w:val="24"/>
          <w:szCs w:val="24"/>
        </w:rPr>
        <w:t xml:space="preserve">Information on </w:t>
      </w:r>
      <w:r w:rsidRPr="004134D2">
        <w:rPr>
          <w:rFonts w:ascii="Arial" w:hAnsi="Arial" w:cs="Arial"/>
          <w:b/>
          <w:sz w:val="24"/>
          <w:szCs w:val="24"/>
          <w:u w:val="single"/>
        </w:rPr>
        <w:t>authentic</w:t>
      </w:r>
      <w:r w:rsidRPr="004134D2">
        <w:rPr>
          <w:rFonts w:ascii="Arial" w:hAnsi="Arial" w:cs="Arial"/>
          <w:b/>
          <w:sz w:val="24"/>
          <w:szCs w:val="24"/>
        </w:rPr>
        <w:t xml:space="preserve"> goods (boxes 12 to 19)</w:t>
      </w:r>
    </w:p>
    <w:p w:rsidR="003D4D7A" w:rsidRPr="00AD648A" w:rsidRDefault="003D4D7A" w:rsidP="00AD648A">
      <w:pPr>
        <w:pStyle w:val="Naslov2"/>
        <w:spacing w:before="0" w:after="100" w:afterAutospacing="1" w:line="240" w:lineRule="auto"/>
        <w:rPr>
          <w:rFonts w:ascii="Arial" w:hAnsi="Arial" w:cs="Arial"/>
          <w:color w:val="auto"/>
          <w:sz w:val="24"/>
          <w:szCs w:val="24"/>
        </w:rPr>
      </w:pPr>
      <w:bookmarkStart w:id="29" w:name="_Toc375066917"/>
      <w:r w:rsidRPr="00AD648A">
        <w:rPr>
          <w:rFonts w:ascii="Arial" w:hAnsi="Arial" w:cs="Arial"/>
          <w:color w:val="auto"/>
          <w:sz w:val="24"/>
          <w:szCs w:val="24"/>
        </w:rPr>
        <w:t>Box 12: Goods details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29"/>
    </w:p>
    <w:p w:rsidR="0052369C" w:rsidRDefault="0052369C" w:rsidP="00E47907">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2CE17B95" wp14:editId="614EBF25">
            <wp:extent cx="5759450" cy="1555172"/>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555172"/>
                    </a:xfrm>
                    <a:prstGeom prst="rect">
                      <a:avLst/>
                    </a:prstGeom>
                    <a:noFill/>
                    <a:ln>
                      <a:noFill/>
                    </a:ln>
                  </pic:spPr>
                </pic:pic>
              </a:graphicData>
            </a:graphic>
          </wp:inline>
        </w:drawing>
      </w:r>
    </w:p>
    <w:p w:rsidR="003D4D7A" w:rsidRDefault="003D4D7A" w:rsidP="00E47907">
      <w:pPr>
        <w:spacing w:after="100" w:afterAutospacing="1"/>
        <w:jc w:val="both"/>
        <w:rPr>
          <w:rFonts w:ascii="Arial" w:hAnsi="Arial" w:cs="Arial"/>
          <w:sz w:val="24"/>
          <w:szCs w:val="24"/>
          <w:lang w:eastAsia="en-GB"/>
        </w:rPr>
      </w:pPr>
      <w:r>
        <w:rPr>
          <w:rFonts w:ascii="Arial" w:hAnsi="Arial" w:cs="Arial"/>
          <w:sz w:val="24"/>
          <w:szCs w:val="24"/>
        </w:rPr>
        <w:t>Box 12 must contain p</w:t>
      </w:r>
      <w:r w:rsidR="00EB1A99" w:rsidRPr="002652A9">
        <w:rPr>
          <w:rFonts w:ascii="Arial" w:hAnsi="Arial" w:cs="Arial"/>
          <w:sz w:val="24"/>
          <w:szCs w:val="24"/>
          <w:lang w:eastAsia="en-GB"/>
        </w:rPr>
        <w:t>roduct-related inform</w:t>
      </w:r>
      <w:r>
        <w:rPr>
          <w:rFonts w:ascii="Arial" w:hAnsi="Arial" w:cs="Arial"/>
          <w:sz w:val="24"/>
          <w:szCs w:val="24"/>
          <w:lang w:eastAsia="en-GB"/>
        </w:rPr>
        <w:t>ation about the authentic goods.</w:t>
      </w:r>
      <w:r w:rsidR="00EB1A99" w:rsidRPr="002652A9">
        <w:rPr>
          <w:rFonts w:ascii="Arial" w:hAnsi="Arial" w:cs="Arial"/>
          <w:sz w:val="24"/>
          <w:szCs w:val="24"/>
          <w:lang w:eastAsia="en-GB"/>
        </w:rPr>
        <w:br/>
        <w:t>Give a descripti</w:t>
      </w:r>
      <w:r>
        <w:rPr>
          <w:rFonts w:ascii="Arial" w:hAnsi="Arial" w:cs="Arial"/>
          <w:sz w:val="24"/>
          <w:szCs w:val="24"/>
          <w:lang w:eastAsia="en-GB"/>
        </w:rPr>
        <w:t>on of the goods and explain how they look like. Add pictures of the authentic goods, where appropriate.</w:t>
      </w:r>
    </w:p>
    <w:p w:rsidR="009E2DE2" w:rsidRDefault="00EB1A99" w:rsidP="00E47907">
      <w:pPr>
        <w:spacing w:after="100" w:afterAutospacing="1"/>
        <w:jc w:val="both"/>
        <w:rPr>
          <w:rFonts w:ascii="Arial" w:hAnsi="Arial" w:cs="Arial"/>
          <w:sz w:val="24"/>
          <w:szCs w:val="24"/>
          <w:lang w:eastAsia="en-GB"/>
        </w:rPr>
      </w:pPr>
      <w:r w:rsidRPr="002652A9">
        <w:rPr>
          <w:rFonts w:ascii="Arial" w:hAnsi="Arial" w:cs="Arial"/>
          <w:sz w:val="24"/>
          <w:szCs w:val="24"/>
          <w:lang w:eastAsia="en-GB"/>
        </w:rPr>
        <w:t>If there is more than one type of goods (e.g. clothes, shoes) or different assortments of goods, please describe them separately.</w:t>
      </w:r>
    </w:p>
    <w:p w:rsidR="009E2DE2" w:rsidRDefault="00424461" w:rsidP="00E47907">
      <w:pPr>
        <w:spacing w:after="100" w:afterAutospacing="1"/>
        <w:jc w:val="both"/>
        <w:rPr>
          <w:rFonts w:ascii="Arial" w:hAnsi="Arial" w:cs="Arial"/>
          <w:sz w:val="24"/>
          <w:szCs w:val="24"/>
          <w:lang w:eastAsia="en-GB"/>
        </w:rPr>
      </w:pPr>
      <w:r>
        <w:rPr>
          <w:rFonts w:ascii="Arial" w:hAnsi="Arial" w:cs="Arial"/>
          <w:sz w:val="24"/>
          <w:szCs w:val="24"/>
          <w:lang w:eastAsia="en-GB"/>
        </w:rPr>
        <w:t>It is especially important to</w:t>
      </w:r>
      <w:r w:rsidR="009E2DE2">
        <w:rPr>
          <w:rFonts w:ascii="Arial" w:hAnsi="Arial" w:cs="Arial"/>
          <w:sz w:val="24"/>
          <w:szCs w:val="24"/>
          <w:lang w:eastAsia="en-GB"/>
        </w:rPr>
        <w:t xml:space="preserve"> </w:t>
      </w:r>
      <w:r>
        <w:rPr>
          <w:rFonts w:ascii="Arial" w:hAnsi="Arial" w:cs="Arial"/>
          <w:sz w:val="24"/>
          <w:szCs w:val="24"/>
          <w:lang w:eastAsia="en-GB"/>
        </w:rPr>
        <w:t>give</w:t>
      </w:r>
      <w:r w:rsidR="009E2DE2">
        <w:rPr>
          <w:rFonts w:ascii="Arial" w:hAnsi="Arial" w:cs="Arial"/>
          <w:sz w:val="24"/>
          <w:szCs w:val="24"/>
          <w:lang w:eastAsia="en-GB"/>
        </w:rPr>
        <w:t xml:space="preserve"> the code of the combined nomenclature</w:t>
      </w:r>
      <w:r w:rsidR="009E2DE2">
        <w:rPr>
          <w:rStyle w:val="Sprotnaopomba-sklic"/>
          <w:rFonts w:ascii="Arial" w:hAnsi="Arial" w:cs="Arial"/>
          <w:sz w:val="24"/>
          <w:szCs w:val="24"/>
          <w:lang w:eastAsia="en-GB"/>
        </w:rPr>
        <w:footnoteReference w:id="5"/>
      </w:r>
      <w:r w:rsidR="009E2DE2">
        <w:rPr>
          <w:rFonts w:ascii="Arial" w:hAnsi="Arial" w:cs="Arial"/>
          <w:sz w:val="24"/>
          <w:szCs w:val="24"/>
          <w:lang w:eastAsia="en-GB"/>
        </w:rPr>
        <w:t xml:space="preserve"> and information on the </w:t>
      </w:r>
      <w:r>
        <w:rPr>
          <w:rFonts w:ascii="Arial" w:hAnsi="Arial" w:cs="Arial"/>
          <w:sz w:val="24"/>
          <w:szCs w:val="24"/>
          <w:lang w:eastAsia="en-GB"/>
        </w:rPr>
        <w:t xml:space="preserve">different </w:t>
      </w:r>
      <w:r w:rsidR="009E2DE2">
        <w:rPr>
          <w:rFonts w:ascii="Arial" w:hAnsi="Arial" w:cs="Arial"/>
          <w:sz w:val="24"/>
          <w:szCs w:val="24"/>
          <w:lang w:eastAsia="en-GB"/>
        </w:rPr>
        <w:t>value</w:t>
      </w:r>
      <w:r>
        <w:rPr>
          <w:rFonts w:ascii="Arial" w:hAnsi="Arial" w:cs="Arial"/>
          <w:sz w:val="24"/>
          <w:szCs w:val="24"/>
          <w:lang w:eastAsia="en-GB"/>
        </w:rPr>
        <w:t>s</w:t>
      </w:r>
      <w:r w:rsidR="009E2DE2">
        <w:rPr>
          <w:rFonts w:ascii="Arial" w:hAnsi="Arial" w:cs="Arial"/>
          <w:sz w:val="24"/>
          <w:szCs w:val="24"/>
          <w:lang w:eastAsia="en-GB"/>
        </w:rPr>
        <w:t xml:space="preserve"> of the goods to facilitate the use of IT tools for risk analysis and targeting by the customs authorities.</w:t>
      </w:r>
    </w:p>
    <w:p w:rsidR="009E2DE2" w:rsidRPr="00AD648A" w:rsidRDefault="009E2DE2" w:rsidP="00AD648A">
      <w:pPr>
        <w:pStyle w:val="Naslov2"/>
        <w:spacing w:before="0" w:after="100" w:afterAutospacing="1" w:line="240" w:lineRule="auto"/>
        <w:rPr>
          <w:rFonts w:ascii="Arial" w:hAnsi="Arial" w:cs="Arial"/>
          <w:color w:val="auto"/>
          <w:sz w:val="24"/>
          <w:szCs w:val="24"/>
        </w:rPr>
      </w:pPr>
      <w:bookmarkStart w:id="30" w:name="_Toc375066918"/>
      <w:r w:rsidRPr="00AD648A">
        <w:rPr>
          <w:rFonts w:ascii="Arial" w:hAnsi="Arial" w:cs="Arial"/>
          <w:color w:val="auto"/>
          <w:sz w:val="24"/>
          <w:szCs w:val="24"/>
        </w:rPr>
        <w:t>Box 13: Goods distinctive features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0"/>
    </w:p>
    <w:p w:rsidR="0052369C" w:rsidRDefault="0052369C" w:rsidP="00E47907">
      <w:pPr>
        <w:spacing w:after="100" w:afterAutospacing="1"/>
        <w:jc w:val="both"/>
        <w:rPr>
          <w:rFonts w:ascii="Arial" w:hAnsi="Arial" w:cs="Arial"/>
          <w:sz w:val="24"/>
          <w:szCs w:val="24"/>
          <w:lang w:eastAsia="en-GB"/>
        </w:rPr>
      </w:pPr>
      <w:r>
        <w:rPr>
          <w:rFonts w:ascii="Arial" w:hAnsi="Arial" w:cs="Arial"/>
          <w:noProof/>
          <w:sz w:val="24"/>
          <w:szCs w:val="24"/>
          <w:lang w:val="sl-SI" w:eastAsia="sl-SI"/>
        </w:rPr>
        <w:drawing>
          <wp:inline distT="0" distB="0" distL="0" distR="0" wp14:anchorId="2507DB3D" wp14:editId="3972831C">
            <wp:extent cx="5759450" cy="85756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57568"/>
                    </a:xfrm>
                    <a:prstGeom prst="rect">
                      <a:avLst/>
                    </a:prstGeom>
                    <a:noFill/>
                    <a:ln>
                      <a:noFill/>
                    </a:ln>
                  </pic:spPr>
                </pic:pic>
              </a:graphicData>
            </a:graphic>
          </wp:inline>
        </w:drawing>
      </w:r>
    </w:p>
    <w:p w:rsidR="009E2DE2" w:rsidRDefault="009E2DE2" w:rsidP="00E47907">
      <w:pPr>
        <w:spacing w:after="100" w:afterAutospacing="1"/>
        <w:jc w:val="both"/>
        <w:rPr>
          <w:rFonts w:ascii="Arial" w:hAnsi="Arial" w:cs="Arial"/>
          <w:sz w:val="24"/>
          <w:szCs w:val="24"/>
          <w:lang w:eastAsia="en-GB"/>
        </w:rPr>
      </w:pPr>
      <w:r>
        <w:rPr>
          <w:rFonts w:ascii="Arial" w:hAnsi="Arial" w:cs="Arial"/>
          <w:sz w:val="24"/>
          <w:szCs w:val="24"/>
          <w:lang w:eastAsia="en-GB"/>
        </w:rPr>
        <w:t xml:space="preserve">Enter information on </w:t>
      </w:r>
      <w:r w:rsidR="00EB1A99" w:rsidRPr="002652A9">
        <w:rPr>
          <w:rFonts w:ascii="Arial" w:hAnsi="Arial" w:cs="Arial"/>
          <w:sz w:val="24"/>
          <w:szCs w:val="24"/>
          <w:lang w:eastAsia="en-GB"/>
        </w:rPr>
        <w:t>the authentic goods typical features e.g. labels, security threads, holograms, buttons, hangtags, etc.</w:t>
      </w:r>
    </w:p>
    <w:p w:rsidR="009E2DE2" w:rsidRDefault="009E2DE2" w:rsidP="00E47907">
      <w:pPr>
        <w:spacing w:after="100" w:afterAutospacing="1"/>
        <w:jc w:val="both"/>
        <w:rPr>
          <w:rFonts w:ascii="Arial" w:hAnsi="Arial" w:cs="Arial"/>
          <w:sz w:val="24"/>
          <w:szCs w:val="24"/>
          <w:lang w:eastAsia="en-GB"/>
        </w:rPr>
      </w:pPr>
      <w:r>
        <w:rPr>
          <w:rFonts w:ascii="Arial" w:hAnsi="Arial" w:cs="Arial"/>
          <w:sz w:val="24"/>
          <w:szCs w:val="24"/>
          <w:lang w:eastAsia="en-GB"/>
        </w:rPr>
        <w:t>Explain where</w:t>
      </w:r>
      <w:r w:rsidR="00EB1A99" w:rsidRPr="002652A9">
        <w:rPr>
          <w:rFonts w:ascii="Arial" w:hAnsi="Arial" w:cs="Arial"/>
          <w:sz w:val="24"/>
          <w:szCs w:val="24"/>
          <w:lang w:eastAsia="en-GB"/>
        </w:rPr>
        <w:t xml:space="preserve"> is the exact position of the features on the goods and how do they look like</w:t>
      </w:r>
      <w:r>
        <w:rPr>
          <w:rFonts w:ascii="Arial" w:hAnsi="Arial" w:cs="Arial"/>
          <w:sz w:val="24"/>
          <w:szCs w:val="24"/>
          <w:lang w:eastAsia="en-GB"/>
        </w:rPr>
        <w:t>.</w:t>
      </w:r>
    </w:p>
    <w:p w:rsidR="00424461" w:rsidRDefault="00424461" w:rsidP="00E47907">
      <w:pPr>
        <w:spacing w:after="100" w:afterAutospacing="1"/>
        <w:jc w:val="both"/>
        <w:rPr>
          <w:rFonts w:ascii="Arial" w:hAnsi="Arial" w:cs="Arial"/>
          <w:sz w:val="24"/>
          <w:szCs w:val="24"/>
          <w:lang w:eastAsia="en-GB"/>
        </w:rPr>
      </w:pPr>
      <w:r>
        <w:rPr>
          <w:rFonts w:ascii="Arial" w:hAnsi="Arial" w:cs="Arial"/>
          <w:sz w:val="24"/>
          <w:szCs w:val="24"/>
          <w:lang w:eastAsia="en-GB"/>
        </w:rPr>
        <w:t>Provide pictures of the goods and there distinctive features.</w:t>
      </w:r>
    </w:p>
    <w:p w:rsidR="001C7955" w:rsidRPr="00AD648A" w:rsidRDefault="001C7955" w:rsidP="00AD648A">
      <w:pPr>
        <w:pStyle w:val="Naslov2"/>
        <w:spacing w:before="0" w:after="100" w:afterAutospacing="1" w:line="240" w:lineRule="auto"/>
        <w:rPr>
          <w:rFonts w:ascii="Arial" w:hAnsi="Arial" w:cs="Arial"/>
          <w:color w:val="auto"/>
          <w:sz w:val="24"/>
          <w:szCs w:val="24"/>
        </w:rPr>
      </w:pPr>
      <w:bookmarkStart w:id="31" w:name="_Toc375066919"/>
      <w:r w:rsidRPr="00AD648A">
        <w:rPr>
          <w:rFonts w:ascii="Arial" w:hAnsi="Arial" w:cs="Arial"/>
          <w:color w:val="auto"/>
          <w:sz w:val="24"/>
          <w:szCs w:val="24"/>
        </w:rPr>
        <w:t>Box 14: Place of production</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1"/>
    </w:p>
    <w:p w:rsidR="0052369C" w:rsidRDefault="0052369C" w:rsidP="001C7955">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791C9BBD" wp14:editId="598FA84E">
            <wp:extent cx="5759450" cy="7305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30570"/>
                    </a:xfrm>
                    <a:prstGeom prst="rect">
                      <a:avLst/>
                    </a:prstGeom>
                    <a:noFill/>
                    <a:ln>
                      <a:noFill/>
                    </a:ln>
                  </pic:spPr>
                </pic:pic>
              </a:graphicData>
            </a:graphic>
          </wp:inline>
        </w:drawing>
      </w:r>
    </w:p>
    <w:p w:rsidR="001C7955" w:rsidRPr="001C7955" w:rsidRDefault="001C7955" w:rsidP="001C7955">
      <w:pPr>
        <w:spacing w:after="100" w:afterAutospacing="1"/>
        <w:jc w:val="both"/>
        <w:rPr>
          <w:rFonts w:ascii="Arial" w:hAnsi="Arial" w:cs="Arial"/>
          <w:sz w:val="24"/>
          <w:szCs w:val="24"/>
        </w:rPr>
      </w:pPr>
      <w:r>
        <w:rPr>
          <w:rFonts w:ascii="Arial" w:hAnsi="Arial" w:cs="Arial"/>
          <w:sz w:val="24"/>
          <w:szCs w:val="24"/>
        </w:rPr>
        <w:t xml:space="preserve">Enter information on where the authentic goods </w:t>
      </w:r>
      <w:r w:rsidR="00424461">
        <w:rPr>
          <w:rFonts w:ascii="Arial" w:hAnsi="Arial" w:cs="Arial"/>
          <w:sz w:val="24"/>
          <w:szCs w:val="24"/>
        </w:rPr>
        <w:t xml:space="preserve">are </w:t>
      </w:r>
      <w:r>
        <w:rPr>
          <w:rFonts w:ascii="Arial" w:hAnsi="Arial" w:cs="Arial"/>
          <w:sz w:val="24"/>
          <w:szCs w:val="24"/>
        </w:rPr>
        <w:t>produced.</w:t>
      </w:r>
    </w:p>
    <w:p w:rsidR="001C7955" w:rsidRPr="00AD648A" w:rsidRDefault="001C7955" w:rsidP="00AD648A">
      <w:pPr>
        <w:pStyle w:val="Naslov2"/>
        <w:spacing w:before="0" w:after="100" w:afterAutospacing="1" w:line="240" w:lineRule="auto"/>
        <w:rPr>
          <w:rFonts w:ascii="Arial" w:hAnsi="Arial" w:cs="Arial"/>
          <w:color w:val="auto"/>
          <w:sz w:val="24"/>
          <w:szCs w:val="24"/>
        </w:rPr>
      </w:pPr>
      <w:bookmarkStart w:id="32" w:name="_Toc375066920"/>
      <w:r w:rsidRPr="00AD648A">
        <w:rPr>
          <w:rFonts w:ascii="Arial" w:hAnsi="Arial" w:cs="Arial"/>
          <w:color w:val="auto"/>
          <w:sz w:val="24"/>
          <w:szCs w:val="24"/>
        </w:rPr>
        <w:t>Box 15: Involved companies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2"/>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7738A1E8" wp14:editId="52A83EDC">
            <wp:extent cx="5759450" cy="723157"/>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23157"/>
                    </a:xfrm>
                    <a:prstGeom prst="rect">
                      <a:avLst/>
                    </a:prstGeom>
                    <a:noFill/>
                    <a:ln>
                      <a:noFill/>
                    </a:ln>
                  </pic:spPr>
                </pic:pic>
              </a:graphicData>
            </a:graphic>
          </wp:inline>
        </w:drawing>
      </w:r>
    </w:p>
    <w:p w:rsidR="001C7955" w:rsidRPr="001C7955" w:rsidRDefault="001C7955" w:rsidP="001C7955">
      <w:pPr>
        <w:spacing w:after="100" w:afterAutospacing="1"/>
        <w:jc w:val="both"/>
        <w:rPr>
          <w:rFonts w:ascii="Arial" w:hAnsi="Arial" w:cs="Arial"/>
          <w:sz w:val="24"/>
          <w:szCs w:val="24"/>
        </w:rPr>
      </w:pPr>
      <w:r>
        <w:rPr>
          <w:rFonts w:ascii="Arial" w:hAnsi="Arial" w:cs="Arial"/>
          <w:sz w:val="24"/>
          <w:szCs w:val="24"/>
        </w:rPr>
        <w:t xml:space="preserve">Enter information on </w:t>
      </w:r>
      <w:r w:rsidRPr="001C7955">
        <w:rPr>
          <w:rFonts w:ascii="Arial" w:hAnsi="Arial" w:cs="Arial"/>
          <w:sz w:val="24"/>
          <w:szCs w:val="24"/>
        </w:rPr>
        <w:t>any authorised importers, suppliers, manufacturers, carriers, consignees or exporters</w:t>
      </w:r>
      <w:r>
        <w:rPr>
          <w:rFonts w:ascii="Arial" w:hAnsi="Arial" w:cs="Arial"/>
          <w:sz w:val="24"/>
          <w:szCs w:val="24"/>
        </w:rPr>
        <w:t>, and for</w:t>
      </w:r>
      <w:r w:rsidRPr="001C7955">
        <w:rPr>
          <w:rFonts w:ascii="Arial" w:hAnsi="Arial" w:cs="Arial"/>
          <w:sz w:val="24"/>
          <w:szCs w:val="24"/>
        </w:rPr>
        <w:t xml:space="preserve"> which goods </w:t>
      </w:r>
      <w:r>
        <w:rPr>
          <w:rFonts w:ascii="Arial" w:hAnsi="Arial" w:cs="Arial"/>
          <w:sz w:val="24"/>
          <w:szCs w:val="24"/>
        </w:rPr>
        <w:t xml:space="preserve">they </w:t>
      </w:r>
      <w:r w:rsidRPr="001C7955">
        <w:rPr>
          <w:rFonts w:ascii="Arial" w:hAnsi="Arial" w:cs="Arial"/>
          <w:sz w:val="24"/>
          <w:szCs w:val="24"/>
        </w:rPr>
        <w:t>are authorised</w:t>
      </w:r>
      <w:r>
        <w:rPr>
          <w:rFonts w:ascii="Arial" w:hAnsi="Arial" w:cs="Arial"/>
          <w:sz w:val="24"/>
          <w:szCs w:val="24"/>
        </w:rPr>
        <w:t>.</w:t>
      </w:r>
    </w:p>
    <w:p w:rsidR="001C7955" w:rsidRPr="00AD648A" w:rsidRDefault="008B2E31" w:rsidP="00AD648A">
      <w:pPr>
        <w:pStyle w:val="Naslov2"/>
        <w:spacing w:before="0" w:after="100" w:afterAutospacing="1" w:line="240" w:lineRule="auto"/>
        <w:rPr>
          <w:rFonts w:ascii="Arial" w:hAnsi="Arial" w:cs="Arial"/>
          <w:color w:val="auto"/>
          <w:sz w:val="24"/>
          <w:szCs w:val="24"/>
        </w:rPr>
      </w:pPr>
      <w:bookmarkStart w:id="33" w:name="_Toc375066921"/>
      <w:r w:rsidRPr="00AD648A">
        <w:rPr>
          <w:rFonts w:ascii="Arial" w:hAnsi="Arial" w:cs="Arial"/>
          <w:color w:val="auto"/>
          <w:sz w:val="24"/>
          <w:szCs w:val="24"/>
        </w:rPr>
        <w:t>Bo</w:t>
      </w:r>
      <w:r w:rsidR="001C7955" w:rsidRPr="00AD648A">
        <w:rPr>
          <w:rFonts w:ascii="Arial" w:hAnsi="Arial" w:cs="Arial"/>
          <w:color w:val="auto"/>
          <w:sz w:val="24"/>
          <w:szCs w:val="24"/>
        </w:rPr>
        <w:t>x 16: Traders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3"/>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1B80683F" wp14:editId="282C0910">
            <wp:extent cx="5759450" cy="735934"/>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35934"/>
                    </a:xfrm>
                    <a:prstGeom prst="rect">
                      <a:avLst/>
                    </a:prstGeom>
                    <a:noFill/>
                    <a:ln>
                      <a:noFill/>
                    </a:ln>
                  </pic:spPr>
                </pic:pic>
              </a:graphicData>
            </a:graphic>
          </wp:inline>
        </w:drawing>
      </w:r>
    </w:p>
    <w:p w:rsidR="001C7955" w:rsidRPr="008B2E31" w:rsidRDefault="001834B4" w:rsidP="001C7955">
      <w:pPr>
        <w:spacing w:after="100" w:afterAutospacing="1"/>
        <w:jc w:val="both"/>
        <w:rPr>
          <w:rFonts w:ascii="Arial" w:hAnsi="Arial" w:cs="Arial"/>
          <w:sz w:val="24"/>
          <w:szCs w:val="24"/>
        </w:rPr>
      </w:pPr>
      <w:r>
        <w:rPr>
          <w:rFonts w:ascii="Arial" w:hAnsi="Arial" w:cs="Arial"/>
          <w:sz w:val="24"/>
          <w:szCs w:val="24"/>
        </w:rPr>
        <w:t xml:space="preserve">Enter information </w:t>
      </w:r>
      <w:r w:rsidRPr="001834B4">
        <w:rPr>
          <w:rFonts w:ascii="Arial" w:hAnsi="Arial" w:cs="Arial"/>
          <w:sz w:val="24"/>
          <w:szCs w:val="24"/>
        </w:rPr>
        <w:t>on persons or entities authorised to trade in products implying the use of the IPR(s) for which enforcement is sought. The information shall refer to name, address and registration numbers, such as EORI number, of those persons or entities. Likewise, the information shall comprise information on how licensees may demonstrate their authorisation to use the IPR(s) in question</w:t>
      </w:r>
      <w:r>
        <w:rPr>
          <w:rFonts w:ascii="Arial" w:hAnsi="Arial" w:cs="Arial"/>
          <w:sz w:val="24"/>
          <w:szCs w:val="24"/>
        </w:rPr>
        <w:t>.</w:t>
      </w:r>
    </w:p>
    <w:p w:rsidR="001C7955" w:rsidRPr="00AD648A" w:rsidRDefault="001C7955" w:rsidP="00AD648A">
      <w:pPr>
        <w:pStyle w:val="Naslov2"/>
        <w:spacing w:before="0" w:after="100" w:afterAutospacing="1" w:line="240" w:lineRule="auto"/>
        <w:rPr>
          <w:rFonts w:ascii="Arial" w:hAnsi="Arial" w:cs="Arial"/>
          <w:color w:val="auto"/>
          <w:sz w:val="24"/>
          <w:szCs w:val="24"/>
        </w:rPr>
      </w:pPr>
      <w:bookmarkStart w:id="34" w:name="_Toc375066922"/>
      <w:r w:rsidRPr="00AD648A">
        <w:rPr>
          <w:rFonts w:ascii="Arial" w:hAnsi="Arial" w:cs="Arial"/>
          <w:color w:val="auto"/>
          <w:sz w:val="24"/>
          <w:szCs w:val="24"/>
        </w:rPr>
        <w:t>Box 17: Goods clearance details and distribution information</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4"/>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3C646BED" wp14:editId="738D3704">
            <wp:extent cx="5759450" cy="10142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1014209"/>
                    </a:xfrm>
                    <a:prstGeom prst="rect">
                      <a:avLst/>
                    </a:prstGeom>
                    <a:noFill/>
                    <a:ln>
                      <a:noFill/>
                    </a:ln>
                  </pic:spPr>
                </pic:pic>
              </a:graphicData>
            </a:graphic>
          </wp:inline>
        </w:drawing>
      </w:r>
    </w:p>
    <w:p w:rsidR="008B2E31" w:rsidRDefault="008B2E31" w:rsidP="001C7955">
      <w:pPr>
        <w:spacing w:after="100" w:afterAutospacing="1"/>
        <w:jc w:val="both"/>
        <w:rPr>
          <w:rFonts w:ascii="Arial" w:hAnsi="Arial" w:cs="Arial"/>
          <w:sz w:val="24"/>
          <w:szCs w:val="24"/>
        </w:rPr>
      </w:pPr>
      <w:r>
        <w:rPr>
          <w:rFonts w:ascii="Arial" w:hAnsi="Arial" w:cs="Arial"/>
          <w:sz w:val="24"/>
          <w:szCs w:val="24"/>
        </w:rPr>
        <w:t>If the customs</w:t>
      </w:r>
      <w:r w:rsidRPr="001C7955">
        <w:rPr>
          <w:rFonts w:ascii="Arial" w:hAnsi="Arial" w:cs="Arial"/>
          <w:sz w:val="24"/>
          <w:szCs w:val="24"/>
        </w:rPr>
        <w:t xml:space="preserve"> clearance of authentic goods </w:t>
      </w:r>
      <w:r>
        <w:rPr>
          <w:rFonts w:ascii="Arial" w:hAnsi="Arial" w:cs="Arial"/>
          <w:sz w:val="24"/>
          <w:szCs w:val="24"/>
        </w:rPr>
        <w:t xml:space="preserve">is </w:t>
      </w:r>
      <w:r w:rsidRPr="001C7955">
        <w:rPr>
          <w:rFonts w:ascii="Arial" w:hAnsi="Arial" w:cs="Arial"/>
          <w:sz w:val="24"/>
          <w:szCs w:val="24"/>
        </w:rPr>
        <w:t>carried out only at certain customs offices</w:t>
      </w:r>
      <w:r>
        <w:rPr>
          <w:rFonts w:ascii="Arial" w:hAnsi="Arial" w:cs="Arial"/>
          <w:sz w:val="24"/>
          <w:szCs w:val="24"/>
        </w:rPr>
        <w:t>, list the offices.</w:t>
      </w:r>
    </w:p>
    <w:p w:rsidR="001C7955" w:rsidRDefault="008B2E31" w:rsidP="001C7955">
      <w:pPr>
        <w:spacing w:after="100" w:afterAutospacing="1"/>
        <w:jc w:val="both"/>
        <w:rPr>
          <w:rFonts w:ascii="Arial" w:hAnsi="Arial" w:cs="Arial"/>
          <w:sz w:val="24"/>
          <w:szCs w:val="24"/>
        </w:rPr>
      </w:pPr>
      <w:r>
        <w:rPr>
          <w:rFonts w:ascii="Arial" w:hAnsi="Arial" w:cs="Arial"/>
          <w:sz w:val="24"/>
          <w:szCs w:val="24"/>
        </w:rPr>
        <w:t xml:space="preserve">Enter information on </w:t>
      </w:r>
      <w:r w:rsidR="001C7955" w:rsidRPr="001C7955">
        <w:rPr>
          <w:rFonts w:ascii="Arial" w:hAnsi="Arial" w:cs="Arial"/>
          <w:sz w:val="24"/>
          <w:szCs w:val="24"/>
        </w:rPr>
        <w:t>specific procedure</w:t>
      </w:r>
      <w:r>
        <w:rPr>
          <w:rFonts w:ascii="Arial" w:hAnsi="Arial" w:cs="Arial"/>
          <w:sz w:val="24"/>
          <w:szCs w:val="24"/>
        </w:rPr>
        <w:t>s</w:t>
      </w:r>
      <w:r w:rsidR="001C7955" w:rsidRPr="001C7955">
        <w:rPr>
          <w:rFonts w:ascii="Arial" w:hAnsi="Arial" w:cs="Arial"/>
          <w:sz w:val="24"/>
          <w:szCs w:val="24"/>
        </w:rPr>
        <w:t xml:space="preserve"> (e.g. in </w:t>
      </w:r>
      <w:r>
        <w:rPr>
          <w:rFonts w:ascii="Arial" w:hAnsi="Arial" w:cs="Arial"/>
          <w:sz w:val="24"/>
          <w:szCs w:val="24"/>
        </w:rPr>
        <w:t>simplified</w:t>
      </w:r>
      <w:r w:rsidR="001C7955" w:rsidRPr="001C7955">
        <w:rPr>
          <w:rFonts w:ascii="Arial" w:hAnsi="Arial" w:cs="Arial"/>
          <w:sz w:val="24"/>
          <w:szCs w:val="24"/>
        </w:rPr>
        <w:t xml:space="preserve"> customs procedure</w:t>
      </w:r>
      <w:r>
        <w:rPr>
          <w:rFonts w:ascii="Arial" w:hAnsi="Arial" w:cs="Arial"/>
          <w:sz w:val="24"/>
          <w:szCs w:val="24"/>
        </w:rPr>
        <w:t>s</w:t>
      </w:r>
      <w:r w:rsidR="001C7955" w:rsidRPr="001C7955">
        <w:rPr>
          <w:rFonts w:ascii="Arial" w:hAnsi="Arial" w:cs="Arial"/>
          <w:sz w:val="24"/>
          <w:szCs w:val="24"/>
        </w:rPr>
        <w:t>, customs warehousing, etc.)</w:t>
      </w:r>
      <w:r>
        <w:rPr>
          <w:rFonts w:ascii="Arial" w:hAnsi="Arial" w:cs="Arial"/>
          <w:sz w:val="24"/>
          <w:szCs w:val="24"/>
        </w:rPr>
        <w:t xml:space="preserve"> that the</w:t>
      </w:r>
      <w:r w:rsidRPr="001C7955">
        <w:rPr>
          <w:rFonts w:ascii="Arial" w:hAnsi="Arial" w:cs="Arial"/>
          <w:sz w:val="24"/>
          <w:szCs w:val="24"/>
        </w:rPr>
        <w:t xml:space="preserve"> authentic goods </w:t>
      </w:r>
      <w:r>
        <w:rPr>
          <w:rFonts w:ascii="Arial" w:hAnsi="Arial" w:cs="Arial"/>
          <w:sz w:val="24"/>
          <w:szCs w:val="24"/>
        </w:rPr>
        <w:t xml:space="preserve">are </w:t>
      </w:r>
      <w:r w:rsidRPr="001C7955">
        <w:rPr>
          <w:rFonts w:ascii="Arial" w:hAnsi="Arial" w:cs="Arial"/>
          <w:sz w:val="24"/>
          <w:szCs w:val="24"/>
        </w:rPr>
        <w:t>cleared under</w:t>
      </w:r>
      <w:r>
        <w:rPr>
          <w:rFonts w:ascii="Arial" w:hAnsi="Arial" w:cs="Arial"/>
          <w:sz w:val="24"/>
          <w:szCs w:val="24"/>
        </w:rPr>
        <w:t>, if that is the case.</w:t>
      </w:r>
    </w:p>
    <w:p w:rsidR="001834B4" w:rsidRDefault="00424461" w:rsidP="001C7955">
      <w:pPr>
        <w:spacing w:after="100" w:afterAutospacing="1"/>
        <w:jc w:val="both"/>
        <w:rPr>
          <w:rFonts w:ascii="Arial" w:hAnsi="Arial" w:cs="Arial"/>
          <w:sz w:val="24"/>
          <w:szCs w:val="24"/>
        </w:rPr>
      </w:pPr>
      <w:r>
        <w:rPr>
          <w:rFonts w:ascii="Arial" w:hAnsi="Arial" w:cs="Arial"/>
          <w:sz w:val="24"/>
          <w:szCs w:val="24"/>
        </w:rPr>
        <w:t xml:space="preserve">Enter information on any </w:t>
      </w:r>
      <w:r w:rsidRPr="001C7955">
        <w:rPr>
          <w:rFonts w:ascii="Arial" w:hAnsi="Arial" w:cs="Arial"/>
          <w:sz w:val="24"/>
          <w:szCs w:val="24"/>
        </w:rPr>
        <w:t>specific channels of distribution (e. g. general agencies, central warehouses, dispatc</w:t>
      </w:r>
      <w:r w:rsidR="001834B4">
        <w:rPr>
          <w:rFonts w:ascii="Arial" w:hAnsi="Arial" w:cs="Arial"/>
          <w:sz w:val="24"/>
          <w:szCs w:val="24"/>
        </w:rPr>
        <w:t xml:space="preserve">h departments,). </w:t>
      </w:r>
    </w:p>
    <w:p w:rsidR="00424461" w:rsidRPr="001C7955" w:rsidRDefault="00106BD5" w:rsidP="001C7955">
      <w:pPr>
        <w:spacing w:after="100" w:afterAutospacing="1"/>
        <w:jc w:val="both"/>
        <w:rPr>
          <w:rFonts w:ascii="Arial" w:hAnsi="Arial" w:cs="Arial"/>
          <w:sz w:val="24"/>
          <w:szCs w:val="24"/>
        </w:rPr>
      </w:pPr>
      <w:r>
        <w:rPr>
          <w:rFonts w:ascii="Arial" w:hAnsi="Arial" w:cs="Arial"/>
          <w:sz w:val="24"/>
          <w:szCs w:val="24"/>
        </w:rPr>
        <w:t>Enter</w:t>
      </w:r>
      <w:r w:rsidR="001834B4">
        <w:rPr>
          <w:rFonts w:ascii="Arial" w:hAnsi="Arial" w:cs="Arial"/>
          <w:sz w:val="24"/>
          <w:szCs w:val="24"/>
        </w:rPr>
        <w:t xml:space="preserve"> information on traffic routes like countries and places of provenance, transit and entry. Which me</w:t>
      </w:r>
      <w:r>
        <w:rPr>
          <w:rFonts w:ascii="Arial" w:hAnsi="Arial" w:cs="Arial"/>
          <w:sz w:val="24"/>
          <w:szCs w:val="24"/>
        </w:rPr>
        <w:t>ans of transport are being used?</w:t>
      </w:r>
      <w:r w:rsidR="001834B4">
        <w:rPr>
          <w:rFonts w:ascii="Arial" w:hAnsi="Arial" w:cs="Arial"/>
          <w:sz w:val="24"/>
          <w:szCs w:val="24"/>
        </w:rPr>
        <w:t xml:space="preserve"> </w:t>
      </w:r>
    </w:p>
    <w:p w:rsidR="001C7955" w:rsidRPr="00AD648A" w:rsidRDefault="001C7955" w:rsidP="00AD648A">
      <w:pPr>
        <w:pStyle w:val="Naslov2"/>
        <w:spacing w:before="0" w:after="100" w:afterAutospacing="1" w:line="240" w:lineRule="auto"/>
        <w:rPr>
          <w:rFonts w:ascii="Arial" w:hAnsi="Arial" w:cs="Arial"/>
          <w:color w:val="auto"/>
          <w:sz w:val="24"/>
          <w:szCs w:val="24"/>
        </w:rPr>
      </w:pPr>
      <w:bookmarkStart w:id="35" w:name="_Toc375066923"/>
      <w:r w:rsidRPr="00AD648A">
        <w:rPr>
          <w:rFonts w:ascii="Arial" w:hAnsi="Arial" w:cs="Arial"/>
          <w:color w:val="auto"/>
          <w:sz w:val="24"/>
          <w:szCs w:val="24"/>
        </w:rPr>
        <w:t>Box 18: Packages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5"/>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0B847F14" wp14:editId="750BE805">
            <wp:extent cx="5759450" cy="1148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148100"/>
                    </a:xfrm>
                    <a:prstGeom prst="rect">
                      <a:avLst/>
                    </a:prstGeom>
                    <a:noFill/>
                    <a:ln>
                      <a:noFill/>
                    </a:ln>
                  </pic:spPr>
                </pic:pic>
              </a:graphicData>
            </a:graphic>
          </wp:inline>
        </w:drawing>
      </w:r>
    </w:p>
    <w:p w:rsidR="001C7955" w:rsidRDefault="008B2E31" w:rsidP="001C7955">
      <w:pPr>
        <w:spacing w:after="100" w:afterAutospacing="1"/>
        <w:jc w:val="both"/>
        <w:rPr>
          <w:rFonts w:ascii="Arial" w:hAnsi="Arial" w:cs="Arial"/>
          <w:sz w:val="24"/>
          <w:szCs w:val="24"/>
        </w:rPr>
      </w:pPr>
      <w:r>
        <w:rPr>
          <w:rFonts w:ascii="Arial" w:hAnsi="Arial" w:cs="Arial"/>
          <w:sz w:val="24"/>
          <w:szCs w:val="24"/>
        </w:rPr>
        <w:t>Explain h</w:t>
      </w:r>
      <w:r w:rsidR="001C7955" w:rsidRPr="001C7955">
        <w:rPr>
          <w:rFonts w:ascii="Arial" w:hAnsi="Arial" w:cs="Arial"/>
          <w:sz w:val="24"/>
          <w:szCs w:val="24"/>
        </w:rPr>
        <w:t xml:space="preserve">ow the authentic goods </w:t>
      </w:r>
      <w:r>
        <w:rPr>
          <w:rFonts w:ascii="Arial" w:hAnsi="Arial" w:cs="Arial"/>
          <w:sz w:val="24"/>
          <w:szCs w:val="24"/>
        </w:rPr>
        <w:t xml:space="preserve">are </w:t>
      </w:r>
      <w:r w:rsidR="001C7955" w:rsidRPr="001C7955">
        <w:rPr>
          <w:rFonts w:ascii="Arial" w:hAnsi="Arial" w:cs="Arial"/>
          <w:sz w:val="24"/>
          <w:szCs w:val="24"/>
        </w:rPr>
        <w:t>packaged (in single packages, boards, bulks, palletised</w:t>
      </w:r>
      <w:r>
        <w:rPr>
          <w:rFonts w:ascii="Arial" w:hAnsi="Arial" w:cs="Arial"/>
          <w:sz w:val="24"/>
          <w:szCs w:val="24"/>
        </w:rPr>
        <w:t>?</w:t>
      </w:r>
      <w:r w:rsidR="001C7955" w:rsidRPr="001C7955">
        <w:rPr>
          <w:rFonts w:ascii="Arial" w:hAnsi="Arial" w:cs="Arial"/>
          <w:sz w:val="24"/>
          <w:szCs w:val="24"/>
        </w:rPr>
        <w:t>)</w:t>
      </w:r>
      <w:r w:rsidR="00CA5ECF">
        <w:rPr>
          <w:rFonts w:ascii="Arial" w:hAnsi="Arial" w:cs="Arial"/>
          <w:sz w:val="24"/>
          <w:szCs w:val="24"/>
        </w:rPr>
        <w:t xml:space="preserve"> and what the packages look like. If possible, add pictures of the packages.</w:t>
      </w:r>
      <w:r w:rsidR="001C7955" w:rsidRPr="001C7955">
        <w:rPr>
          <w:rFonts w:ascii="Arial" w:hAnsi="Arial" w:cs="Arial"/>
          <w:sz w:val="24"/>
          <w:szCs w:val="24"/>
        </w:rPr>
        <w:t xml:space="preserve"> </w:t>
      </w:r>
    </w:p>
    <w:p w:rsidR="008B2E31" w:rsidRDefault="008B2E31" w:rsidP="008B2E31">
      <w:pPr>
        <w:spacing w:after="100" w:afterAutospacing="1"/>
        <w:jc w:val="both"/>
        <w:rPr>
          <w:rFonts w:ascii="Arial" w:hAnsi="Arial" w:cs="Arial"/>
          <w:sz w:val="24"/>
          <w:szCs w:val="24"/>
        </w:rPr>
      </w:pPr>
      <w:r>
        <w:rPr>
          <w:rFonts w:ascii="Arial" w:hAnsi="Arial" w:cs="Arial"/>
          <w:sz w:val="24"/>
          <w:szCs w:val="24"/>
        </w:rPr>
        <w:t>Where</w:t>
      </w:r>
      <w:r w:rsidRPr="001C7955">
        <w:rPr>
          <w:rFonts w:ascii="Arial" w:hAnsi="Arial" w:cs="Arial"/>
          <w:sz w:val="24"/>
          <w:szCs w:val="24"/>
        </w:rPr>
        <w:t xml:space="preserve"> the package of the authentic goods show typical features e.g. particular identification markings (name of the manufacturer, order number, colour, etc.), special package designs (colour, mould), or label</w:t>
      </w:r>
      <w:r>
        <w:rPr>
          <w:rFonts w:ascii="Arial" w:hAnsi="Arial" w:cs="Arial"/>
          <w:sz w:val="24"/>
          <w:szCs w:val="24"/>
        </w:rPr>
        <w:t xml:space="preserve">s, security threads, holograms, enter the appropriate information concerning </w:t>
      </w:r>
      <w:r w:rsidRPr="001C7955">
        <w:rPr>
          <w:rFonts w:ascii="Arial" w:hAnsi="Arial" w:cs="Arial"/>
          <w:sz w:val="24"/>
          <w:szCs w:val="24"/>
        </w:rPr>
        <w:t>the exact position on the goods and how do the features look like</w:t>
      </w:r>
      <w:r>
        <w:rPr>
          <w:rFonts w:ascii="Arial" w:hAnsi="Arial" w:cs="Arial"/>
          <w:sz w:val="24"/>
          <w:szCs w:val="24"/>
        </w:rPr>
        <w:t>.</w:t>
      </w:r>
    </w:p>
    <w:p w:rsidR="001C7955" w:rsidRPr="00AD648A" w:rsidRDefault="001C7955" w:rsidP="00AD648A">
      <w:pPr>
        <w:pStyle w:val="Naslov2"/>
        <w:spacing w:before="0" w:after="100" w:afterAutospacing="1" w:line="240" w:lineRule="auto"/>
        <w:rPr>
          <w:rFonts w:ascii="Arial" w:hAnsi="Arial" w:cs="Arial"/>
          <w:color w:val="auto"/>
          <w:sz w:val="24"/>
          <w:szCs w:val="24"/>
        </w:rPr>
      </w:pPr>
      <w:bookmarkStart w:id="36" w:name="_Toc375066924"/>
      <w:r w:rsidRPr="00AD648A">
        <w:rPr>
          <w:rFonts w:ascii="Arial" w:hAnsi="Arial" w:cs="Arial"/>
          <w:color w:val="auto"/>
          <w:sz w:val="24"/>
          <w:szCs w:val="24"/>
        </w:rPr>
        <w:t>Box 19: Accompanying documents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6"/>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64D10C23" wp14:editId="42CB9260">
            <wp:extent cx="5759450" cy="723157"/>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23157"/>
                    </a:xfrm>
                    <a:prstGeom prst="rect">
                      <a:avLst/>
                    </a:prstGeom>
                    <a:noFill/>
                    <a:ln>
                      <a:noFill/>
                    </a:ln>
                  </pic:spPr>
                </pic:pic>
              </a:graphicData>
            </a:graphic>
          </wp:inline>
        </w:drawing>
      </w:r>
    </w:p>
    <w:p w:rsidR="001C7955" w:rsidRDefault="00CA5ECF" w:rsidP="001C7955">
      <w:pPr>
        <w:spacing w:after="100" w:afterAutospacing="1"/>
        <w:jc w:val="both"/>
        <w:rPr>
          <w:rFonts w:ascii="Arial" w:hAnsi="Arial" w:cs="Arial"/>
          <w:sz w:val="24"/>
          <w:szCs w:val="24"/>
        </w:rPr>
      </w:pPr>
      <w:r>
        <w:rPr>
          <w:rFonts w:ascii="Arial" w:hAnsi="Arial" w:cs="Arial"/>
          <w:sz w:val="24"/>
          <w:szCs w:val="24"/>
        </w:rPr>
        <w:t>Inform whether there a</w:t>
      </w:r>
      <w:r w:rsidR="001C7955" w:rsidRPr="001C7955">
        <w:rPr>
          <w:rFonts w:ascii="Arial" w:hAnsi="Arial" w:cs="Arial"/>
          <w:sz w:val="24"/>
          <w:szCs w:val="24"/>
        </w:rPr>
        <w:t>re specific documents</w:t>
      </w:r>
      <w:r>
        <w:rPr>
          <w:rFonts w:ascii="Arial" w:hAnsi="Arial" w:cs="Arial"/>
          <w:sz w:val="24"/>
          <w:szCs w:val="24"/>
        </w:rPr>
        <w:t xml:space="preserve"> </w:t>
      </w:r>
      <w:r w:rsidRPr="001C7955">
        <w:rPr>
          <w:rFonts w:ascii="Arial" w:hAnsi="Arial" w:cs="Arial"/>
          <w:sz w:val="24"/>
          <w:szCs w:val="24"/>
        </w:rPr>
        <w:t>accompanying</w:t>
      </w:r>
      <w:r>
        <w:rPr>
          <w:rFonts w:ascii="Arial" w:hAnsi="Arial" w:cs="Arial"/>
          <w:sz w:val="24"/>
          <w:szCs w:val="24"/>
        </w:rPr>
        <w:t xml:space="preserve"> the authentic goods, such as </w:t>
      </w:r>
      <w:r w:rsidR="001C7955" w:rsidRPr="001C7955">
        <w:rPr>
          <w:rFonts w:ascii="Arial" w:hAnsi="Arial" w:cs="Arial"/>
          <w:sz w:val="24"/>
          <w:szCs w:val="24"/>
        </w:rPr>
        <w:t>enclosures, letters of guarantee, package instr</w:t>
      </w:r>
      <w:r>
        <w:rPr>
          <w:rFonts w:ascii="Arial" w:hAnsi="Arial" w:cs="Arial"/>
          <w:sz w:val="24"/>
          <w:szCs w:val="24"/>
        </w:rPr>
        <w:t>uctions or instructions for use.</w:t>
      </w:r>
    </w:p>
    <w:p w:rsidR="004134D2" w:rsidRPr="001C7955" w:rsidRDefault="004134D2" w:rsidP="001C7955">
      <w:pPr>
        <w:spacing w:after="100" w:afterAutospacing="1"/>
        <w:jc w:val="both"/>
        <w:rPr>
          <w:rFonts w:ascii="Arial" w:hAnsi="Arial" w:cs="Arial"/>
          <w:sz w:val="24"/>
          <w:szCs w:val="24"/>
        </w:rPr>
      </w:pPr>
    </w:p>
    <w:p w:rsidR="004134D2" w:rsidRDefault="004134D2" w:rsidP="004134D2">
      <w:pPr>
        <w:jc w:val="center"/>
        <w:rPr>
          <w:rFonts w:ascii="Arial" w:hAnsi="Arial" w:cs="Arial"/>
          <w:b/>
          <w:sz w:val="24"/>
          <w:szCs w:val="24"/>
        </w:rPr>
      </w:pPr>
      <w:r>
        <w:rPr>
          <w:rFonts w:ascii="Arial" w:hAnsi="Arial" w:cs="Arial"/>
          <w:b/>
          <w:sz w:val="24"/>
          <w:szCs w:val="24"/>
        </w:rPr>
        <w:t>I</w:t>
      </w:r>
      <w:r w:rsidRPr="004134D2">
        <w:rPr>
          <w:rFonts w:ascii="Arial" w:hAnsi="Arial" w:cs="Arial"/>
          <w:b/>
          <w:sz w:val="24"/>
          <w:szCs w:val="24"/>
        </w:rPr>
        <w:t xml:space="preserve">nformation on </w:t>
      </w:r>
      <w:r w:rsidRPr="004134D2">
        <w:rPr>
          <w:rFonts w:ascii="Arial" w:hAnsi="Arial" w:cs="Arial"/>
          <w:b/>
          <w:sz w:val="24"/>
          <w:szCs w:val="24"/>
          <w:u w:val="single"/>
        </w:rPr>
        <w:t>infringing</w:t>
      </w:r>
      <w:r w:rsidRPr="004134D2">
        <w:rPr>
          <w:rFonts w:ascii="Arial" w:hAnsi="Arial" w:cs="Arial"/>
          <w:b/>
          <w:sz w:val="24"/>
          <w:szCs w:val="24"/>
        </w:rPr>
        <w:t xml:space="preserve"> goods (boxes 20 to 27)</w:t>
      </w:r>
    </w:p>
    <w:p w:rsidR="004134D2" w:rsidRPr="004134D2" w:rsidRDefault="004134D2" w:rsidP="004134D2">
      <w:pPr>
        <w:jc w:val="center"/>
        <w:rPr>
          <w:rFonts w:ascii="Arial" w:hAnsi="Arial" w:cs="Arial"/>
          <w:b/>
          <w:sz w:val="24"/>
          <w:szCs w:val="24"/>
        </w:rPr>
      </w:pPr>
    </w:p>
    <w:p w:rsidR="009B6C4B" w:rsidRPr="00AD648A" w:rsidRDefault="009B6C4B" w:rsidP="00AD648A">
      <w:pPr>
        <w:pStyle w:val="Naslov2"/>
        <w:spacing w:before="0" w:after="100" w:afterAutospacing="1" w:line="240" w:lineRule="auto"/>
        <w:rPr>
          <w:rFonts w:ascii="Arial" w:hAnsi="Arial" w:cs="Arial"/>
          <w:color w:val="auto"/>
          <w:sz w:val="24"/>
          <w:szCs w:val="24"/>
        </w:rPr>
      </w:pPr>
      <w:bookmarkStart w:id="37" w:name="_Toc375066925"/>
      <w:r w:rsidRPr="00AD648A">
        <w:rPr>
          <w:rFonts w:ascii="Arial" w:hAnsi="Arial" w:cs="Arial"/>
          <w:color w:val="auto"/>
          <w:sz w:val="24"/>
          <w:szCs w:val="24"/>
        </w:rPr>
        <w:t>Box 20: Goods details (infringing goods)</w:t>
      </w:r>
      <w:bookmarkEnd w:id="37"/>
    </w:p>
    <w:p w:rsidR="004134D2" w:rsidRDefault="004134D2" w:rsidP="00EC608D">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16BB49CA" wp14:editId="2A0A86DA">
            <wp:extent cx="5759450" cy="156462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1564626"/>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 xml:space="preserve">Box </w:t>
      </w:r>
      <w:r>
        <w:rPr>
          <w:rFonts w:ascii="Arial" w:hAnsi="Arial" w:cs="Arial"/>
          <w:sz w:val="24"/>
          <w:szCs w:val="24"/>
        </w:rPr>
        <w:t>20</w:t>
      </w:r>
      <w:r w:rsidRPr="009B6C4B">
        <w:rPr>
          <w:rFonts w:ascii="Arial" w:hAnsi="Arial" w:cs="Arial"/>
          <w:sz w:val="24"/>
          <w:szCs w:val="24"/>
        </w:rPr>
        <w:t xml:space="preserve"> must contain product-related information about the infringing goods.</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Give a description of the goods and explain how they look like. Add pictures of the infringing goods, where appropriate.</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If there is more than one type of goods (e.g. clothes, shoes) or different assortments of goods, please describe them separately.</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Please enter the code of the combined nomenclature and information on the value of the goods to facilitate the use of IT tools for risk analysis and targeting by the customs authorities and the collection of statistics.</w:t>
      </w:r>
    </w:p>
    <w:p w:rsidR="009B6C4B" w:rsidRPr="00AD648A" w:rsidRDefault="009B6C4B" w:rsidP="00AD648A">
      <w:pPr>
        <w:pStyle w:val="Naslov2"/>
        <w:spacing w:before="0" w:after="100" w:afterAutospacing="1" w:line="240" w:lineRule="auto"/>
        <w:rPr>
          <w:rFonts w:ascii="Arial" w:hAnsi="Arial" w:cs="Arial"/>
          <w:color w:val="auto"/>
          <w:sz w:val="24"/>
          <w:szCs w:val="24"/>
        </w:rPr>
      </w:pPr>
      <w:bookmarkStart w:id="38" w:name="_Toc375066926"/>
      <w:r w:rsidRPr="00AD648A">
        <w:rPr>
          <w:rFonts w:ascii="Arial" w:hAnsi="Arial" w:cs="Arial"/>
          <w:color w:val="auto"/>
          <w:sz w:val="24"/>
          <w:szCs w:val="24"/>
        </w:rPr>
        <w:t>Box 21: Goods distinctive features (infringing goods)</w:t>
      </w:r>
      <w:bookmarkEnd w:id="38"/>
    </w:p>
    <w:p w:rsidR="009B6C4B" w:rsidRPr="009B6C4B" w:rsidRDefault="007B5E56" w:rsidP="00EC608D">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70E42312" wp14:editId="7B226D7C">
            <wp:extent cx="5759450" cy="99418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994183"/>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if known, on the infringing goods typical features e.g.</w:t>
      </w:r>
      <w:r w:rsidR="00106BD5">
        <w:rPr>
          <w:rFonts w:ascii="Arial" w:hAnsi="Arial" w:cs="Arial"/>
          <w:sz w:val="24"/>
          <w:szCs w:val="24"/>
        </w:rPr>
        <w:t xml:space="preserve"> </w:t>
      </w:r>
      <w:r w:rsidR="00106BD5" w:rsidRPr="002652A9">
        <w:rPr>
          <w:rFonts w:ascii="Arial" w:hAnsi="Arial" w:cs="Arial"/>
          <w:sz w:val="24"/>
          <w:szCs w:val="24"/>
          <w:lang w:eastAsia="en-GB"/>
        </w:rPr>
        <w:t>labels, security threads, holograms, buttons, hangtags, etc.</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Explain where is the exact position of the features on the goods and how do they look like.</w:t>
      </w:r>
      <w:r w:rsidR="00106BD5">
        <w:rPr>
          <w:rFonts w:ascii="Arial" w:hAnsi="Arial" w:cs="Arial"/>
          <w:sz w:val="24"/>
          <w:szCs w:val="24"/>
        </w:rPr>
        <w:t xml:space="preserve"> </w:t>
      </w:r>
      <w:r w:rsidR="00106BD5" w:rsidRPr="009B6C4B">
        <w:rPr>
          <w:rFonts w:ascii="Arial" w:hAnsi="Arial" w:cs="Arial"/>
          <w:sz w:val="24"/>
          <w:szCs w:val="24"/>
        </w:rPr>
        <w:t xml:space="preserve">Add pictures of the </w:t>
      </w:r>
      <w:r w:rsidR="00106BD5">
        <w:rPr>
          <w:rFonts w:ascii="Arial" w:hAnsi="Arial" w:cs="Arial"/>
          <w:sz w:val="24"/>
          <w:szCs w:val="24"/>
        </w:rPr>
        <w:t>features on the</w:t>
      </w:r>
      <w:r w:rsidR="00106BD5" w:rsidRPr="009B6C4B">
        <w:rPr>
          <w:rFonts w:ascii="Arial" w:hAnsi="Arial" w:cs="Arial"/>
          <w:sz w:val="24"/>
          <w:szCs w:val="24"/>
        </w:rPr>
        <w:t xml:space="preserve"> goods, where appropriate.</w:t>
      </w:r>
    </w:p>
    <w:p w:rsidR="009B6C4B" w:rsidRPr="00AD648A" w:rsidRDefault="009B6C4B" w:rsidP="00AD648A">
      <w:pPr>
        <w:pStyle w:val="Naslov2"/>
        <w:spacing w:before="0" w:after="100" w:afterAutospacing="1" w:line="240" w:lineRule="auto"/>
        <w:rPr>
          <w:rFonts w:ascii="Arial" w:hAnsi="Arial" w:cs="Arial"/>
          <w:color w:val="auto"/>
          <w:sz w:val="24"/>
          <w:szCs w:val="24"/>
        </w:rPr>
      </w:pPr>
      <w:bookmarkStart w:id="39" w:name="_Toc375066927"/>
      <w:r w:rsidRPr="00AD648A">
        <w:rPr>
          <w:rFonts w:ascii="Arial" w:hAnsi="Arial" w:cs="Arial"/>
          <w:color w:val="auto"/>
          <w:sz w:val="24"/>
          <w:szCs w:val="24"/>
        </w:rPr>
        <w:t>Box 22: Place of production (infringing goods)</w:t>
      </w:r>
      <w:bookmarkEnd w:id="39"/>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72CF294D" wp14:editId="10706789">
            <wp:extent cx="5759450" cy="1001432"/>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1001432"/>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if known, on where the infringing goods are produced.</w:t>
      </w:r>
    </w:p>
    <w:p w:rsidR="009B6C4B" w:rsidRPr="00AD648A" w:rsidRDefault="009B6C4B" w:rsidP="00AD648A">
      <w:pPr>
        <w:pStyle w:val="Naslov2"/>
        <w:spacing w:before="0" w:after="100" w:afterAutospacing="1" w:line="240" w:lineRule="auto"/>
        <w:rPr>
          <w:rFonts w:ascii="Arial" w:hAnsi="Arial" w:cs="Arial"/>
          <w:color w:val="auto"/>
          <w:sz w:val="24"/>
          <w:szCs w:val="24"/>
        </w:rPr>
      </w:pPr>
      <w:bookmarkStart w:id="40" w:name="_Toc375066928"/>
      <w:r w:rsidRPr="00AD648A">
        <w:rPr>
          <w:rFonts w:ascii="Arial" w:hAnsi="Arial" w:cs="Arial"/>
          <w:color w:val="auto"/>
          <w:sz w:val="24"/>
          <w:szCs w:val="24"/>
        </w:rPr>
        <w:t>Box 23: Involved companies (infringing goods)</w:t>
      </w:r>
      <w:bookmarkEnd w:id="40"/>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4340B049" wp14:editId="23B7BF3B">
            <wp:extent cx="5759450" cy="1006988"/>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1006988"/>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(names and addresses) on any known importers, suppliers, manufacturers, carriers, consignees or exporters who appeared in the past as infringers or are suspected of being involved in infringements concerning your IPRs.</w:t>
      </w:r>
    </w:p>
    <w:p w:rsidR="009B6C4B" w:rsidRPr="00AD648A" w:rsidRDefault="009B6C4B" w:rsidP="00AD648A">
      <w:pPr>
        <w:pStyle w:val="Naslov2"/>
        <w:spacing w:before="0" w:after="100" w:afterAutospacing="1" w:line="240" w:lineRule="auto"/>
        <w:rPr>
          <w:rFonts w:ascii="Arial" w:hAnsi="Arial" w:cs="Arial"/>
          <w:color w:val="auto"/>
          <w:sz w:val="24"/>
          <w:szCs w:val="24"/>
        </w:rPr>
      </w:pPr>
      <w:bookmarkStart w:id="41" w:name="_Toc375066929"/>
      <w:r w:rsidRPr="00AD648A">
        <w:rPr>
          <w:rFonts w:ascii="Arial" w:hAnsi="Arial" w:cs="Arial"/>
          <w:color w:val="auto"/>
          <w:sz w:val="24"/>
          <w:szCs w:val="24"/>
        </w:rPr>
        <w:t>Box 24: Traders (infringing goods)</w:t>
      </w:r>
      <w:bookmarkEnd w:id="41"/>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5B3004B0" wp14:editId="5C30AE00">
            <wp:extent cx="5759450" cy="98806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988060"/>
                    </a:xfrm>
                    <a:prstGeom prst="rect">
                      <a:avLst/>
                    </a:prstGeom>
                    <a:noFill/>
                    <a:ln>
                      <a:noFill/>
                    </a:ln>
                  </pic:spPr>
                </pic:pic>
              </a:graphicData>
            </a:graphic>
          </wp:inline>
        </w:drawing>
      </w:r>
    </w:p>
    <w:p w:rsidR="00106BD5" w:rsidRDefault="00106BD5" w:rsidP="00EC608D">
      <w:pPr>
        <w:spacing w:after="100" w:afterAutospacing="1"/>
        <w:jc w:val="both"/>
        <w:rPr>
          <w:rFonts w:ascii="Arial" w:hAnsi="Arial" w:cs="Arial"/>
          <w:sz w:val="24"/>
          <w:szCs w:val="24"/>
        </w:rPr>
      </w:pPr>
      <w:r>
        <w:rPr>
          <w:rFonts w:ascii="Arial" w:hAnsi="Arial" w:cs="Arial"/>
          <w:sz w:val="24"/>
          <w:szCs w:val="24"/>
        </w:rPr>
        <w:t>Enter</w:t>
      </w:r>
      <w:r w:rsidRPr="00106BD5">
        <w:rPr>
          <w:rFonts w:ascii="Arial" w:hAnsi="Arial" w:cs="Arial"/>
          <w:sz w:val="24"/>
          <w:szCs w:val="24"/>
        </w:rPr>
        <w:t xml:space="preserve"> information on persons or entities not authorised to trade in products implying the use of the IPR(s) for which enforcement is sought and who have been trading the products in the Union in the past.</w:t>
      </w:r>
    </w:p>
    <w:p w:rsidR="009B6C4B" w:rsidRPr="00AD648A" w:rsidRDefault="009B6C4B" w:rsidP="00AD648A">
      <w:pPr>
        <w:pStyle w:val="Naslov2"/>
        <w:spacing w:before="0" w:after="100" w:afterAutospacing="1" w:line="240" w:lineRule="auto"/>
        <w:rPr>
          <w:rFonts w:ascii="Arial" w:hAnsi="Arial" w:cs="Arial"/>
          <w:color w:val="auto"/>
          <w:sz w:val="24"/>
          <w:szCs w:val="24"/>
        </w:rPr>
      </w:pPr>
      <w:bookmarkStart w:id="42" w:name="_Toc375066930"/>
      <w:r w:rsidRPr="00AD648A">
        <w:rPr>
          <w:rFonts w:ascii="Arial" w:hAnsi="Arial" w:cs="Arial"/>
          <w:color w:val="auto"/>
          <w:sz w:val="24"/>
          <w:szCs w:val="24"/>
        </w:rPr>
        <w:t>Box 25: Goods clearance details and distribution information (infringing goods)</w:t>
      </w:r>
      <w:bookmarkEnd w:id="42"/>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52901C93" wp14:editId="7DA526CA">
            <wp:extent cx="5759450" cy="127357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1273575"/>
                    </a:xfrm>
                    <a:prstGeom prst="rect">
                      <a:avLst/>
                    </a:prstGeom>
                    <a:noFill/>
                    <a:ln>
                      <a:noFill/>
                    </a:ln>
                  </pic:spPr>
                </pic:pic>
              </a:graphicData>
            </a:graphic>
          </wp:inline>
        </w:drawing>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Enter any known information about the distribution channels of the infringing goods e. g. how and where do the goods enter the EU, what means of transport are being used.</w:t>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If the customs clearance of infringing goods is carried out at certain customs en particular, list the offices. Enter information on specific procedures (e.g. in simplified customs procedures, customs warehousing, etc.) that the infringing goods are cleared under, if known.</w:t>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Should you have any information concerned planned deliveries (name of the ship, name and address of importers, suppliers, manufacturers, carriers, consignees or exporters, container numbers, shipping companies, airlines, flight numbers, forwarding departments, plate  number of the lorries, international custom pass numbers, etc</w:t>
      </w:r>
      <w:r w:rsidR="00887B12">
        <w:rPr>
          <w:rFonts w:ascii="Arial" w:hAnsi="Arial" w:cs="Arial"/>
          <w:sz w:val="24"/>
          <w:szCs w:val="24"/>
        </w:rPr>
        <w:t>.</w:t>
      </w:r>
      <w:r w:rsidRPr="009B6C4B">
        <w:rPr>
          <w:rFonts w:ascii="Arial" w:hAnsi="Arial" w:cs="Arial"/>
          <w:sz w:val="24"/>
          <w:szCs w:val="24"/>
        </w:rPr>
        <w:t xml:space="preserve">), please, in addition to entering the information here, </w:t>
      </w:r>
      <w:r>
        <w:rPr>
          <w:rFonts w:ascii="Arial" w:hAnsi="Arial" w:cs="Arial"/>
          <w:sz w:val="24"/>
          <w:szCs w:val="24"/>
        </w:rPr>
        <w:t xml:space="preserve">you can provide that information by </w:t>
      </w:r>
      <w:r w:rsidRPr="00106BD5">
        <w:rPr>
          <w:rFonts w:ascii="Arial" w:hAnsi="Arial" w:cs="Arial"/>
          <w:sz w:val="24"/>
          <w:szCs w:val="24"/>
        </w:rPr>
        <w:t xml:space="preserve">using </w:t>
      </w:r>
      <w:hyperlink r:id="rId40" w:history="1">
        <w:r w:rsidRPr="001B4F6B">
          <w:rPr>
            <w:rStyle w:val="Hiperpovezava"/>
            <w:rFonts w:ascii="Arial" w:hAnsi="Arial" w:cs="Arial"/>
            <w:sz w:val="24"/>
            <w:szCs w:val="24"/>
          </w:rPr>
          <w:t xml:space="preserve">a red alert </w:t>
        </w:r>
        <w:r w:rsidR="001B4F6B" w:rsidRPr="001B4F6B">
          <w:rPr>
            <w:rStyle w:val="Hiperpovezava"/>
            <w:rFonts w:ascii="Arial" w:hAnsi="Arial" w:cs="Arial"/>
            <w:sz w:val="24"/>
            <w:szCs w:val="24"/>
          </w:rPr>
          <w:t xml:space="preserve">or new trend </w:t>
        </w:r>
        <w:r w:rsidRPr="001B4F6B">
          <w:rPr>
            <w:rStyle w:val="Hiperpovezava"/>
            <w:rFonts w:ascii="Arial" w:hAnsi="Arial" w:cs="Arial"/>
            <w:sz w:val="24"/>
            <w:szCs w:val="24"/>
          </w:rPr>
          <w:t>form</w:t>
        </w:r>
      </w:hyperlink>
      <w:r w:rsidRPr="00106BD5">
        <w:rPr>
          <w:rFonts w:ascii="Arial" w:hAnsi="Arial" w:cs="Arial"/>
          <w:sz w:val="24"/>
          <w:szCs w:val="24"/>
        </w:rPr>
        <w:t xml:space="preserve"> and send it directly to the relevant customs authorities</w:t>
      </w:r>
      <w:r>
        <w:rPr>
          <w:rFonts w:ascii="Arial" w:hAnsi="Arial" w:cs="Arial"/>
          <w:sz w:val="24"/>
          <w:szCs w:val="24"/>
        </w:rPr>
        <w:t>.</w:t>
      </w:r>
    </w:p>
    <w:p w:rsidR="009B6C4B" w:rsidRPr="00AD648A" w:rsidRDefault="009B6C4B" w:rsidP="00AD648A">
      <w:pPr>
        <w:pStyle w:val="Naslov2"/>
        <w:spacing w:before="0" w:after="100" w:afterAutospacing="1" w:line="240" w:lineRule="auto"/>
        <w:rPr>
          <w:rFonts w:ascii="Arial" w:hAnsi="Arial" w:cs="Arial"/>
          <w:color w:val="auto"/>
          <w:sz w:val="24"/>
          <w:szCs w:val="24"/>
        </w:rPr>
      </w:pPr>
      <w:bookmarkStart w:id="43" w:name="_Toc375066931"/>
      <w:r w:rsidRPr="00AD648A">
        <w:rPr>
          <w:rFonts w:ascii="Arial" w:hAnsi="Arial" w:cs="Arial"/>
          <w:color w:val="auto"/>
          <w:sz w:val="24"/>
          <w:szCs w:val="24"/>
        </w:rPr>
        <w:t>Box 26: Packages (infringing goods)</w:t>
      </w:r>
      <w:bookmarkEnd w:id="43"/>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43CE0918" wp14:editId="523FC558">
            <wp:extent cx="5759450" cy="129580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1295806"/>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 xml:space="preserve">Explain, if known, how the infringing goods are packaged (in single packages, boards, bulks, palletised?) and what the packages look like. If possible, add pictures of the packages. </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 xml:space="preserve">Where the package of the authentic goods show typical features e.g. particular identification markings (name of the manufacturer, numbers, colour, etc.), special package designs (colour, mould), or labels, security threads, holograms, enter the appropriate information concerning the exact position on the goods and how do the features look like. </w:t>
      </w:r>
    </w:p>
    <w:p w:rsidR="009B6C4B" w:rsidRPr="00AD648A" w:rsidRDefault="009B6C4B" w:rsidP="00AD648A">
      <w:pPr>
        <w:pStyle w:val="Naslov2"/>
        <w:spacing w:before="0" w:after="100" w:afterAutospacing="1" w:line="240" w:lineRule="auto"/>
        <w:rPr>
          <w:rFonts w:ascii="Arial" w:hAnsi="Arial" w:cs="Arial"/>
          <w:color w:val="auto"/>
          <w:sz w:val="24"/>
          <w:szCs w:val="24"/>
        </w:rPr>
      </w:pPr>
      <w:bookmarkStart w:id="44" w:name="_Toc375066932"/>
      <w:r w:rsidRPr="00AD648A">
        <w:rPr>
          <w:rFonts w:ascii="Arial" w:hAnsi="Arial" w:cs="Arial"/>
          <w:color w:val="auto"/>
          <w:sz w:val="24"/>
          <w:szCs w:val="24"/>
        </w:rPr>
        <w:t>Box 27: Accompanying documents (infringing goods)</w:t>
      </w:r>
      <w:bookmarkEnd w:id="44"/>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sl-SI" w:eastAsia="sl-SI"/>
        </w:rPr>
        <w:drawing>
          <wp:inline distT="0" distB="0" distL="0" distR="0" wp14:anchorId="7382A2D3" wp14:editId="75AD5B08">
            <wp:extent cx="5759450" cy="112945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1129454"/>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Inform whether there are specific documents accompanying the infringing goods, such as enclosures, letters of guarantee, package instr</w:t>
      </w:r>
      <w:r w:rsidR="001B4F6B">
        <w:rPr>
          <w:rFonts w:ascii="Arial" w:hAnsi="Arial" w:cs="Arial"/>
          <w:sz w:val="24"/>
          <w:szCs w:val="24"/>
        </w:rPr>
        <w:t>uctions or instructions for use and if such documents contain typical mistakes.</w:t>
      </w:r>
    </w:p>
    <w:p w:rsidR="00EB1A99" w:rsidRPr="00AD648A" w:rsidRDefault="00EC608D" w:rsidP="00AD648A">
      <w:pPr>
        <w:pStyle w:val="Naslov2"/>
        <w:spacing w:before="0" w:after="100" w:afterAutospacing="1" w:line="240" w:lineRule="auto"/>
        <w:rPr>
          <w:rFonts w:ascii="Arial" w:hAnsi="Arial" w:cs="Arial"/>
          <w:color w:val="auto"/>
          <w:sz w:val="24"/>
          <w:szCs w:val="24"/>
        </w:rPr>
      </w:pPr>
      <w:bookmarkStart w:id="45" w:name="_Toc375066933"/>
      <w:r w:rsidRPr="00AD648A">
        <w:rPr>
          <w:rFonts w:ascii="Arial" w:hAnsi="Arial" w:cs="Arial"/>
          <w:color w:val="auto"/>
          <w:sz w:val="24"/>
          <w:szCs w:val="24"/>
        </w:rPr>
        <w:t>Box 28: A</w:t>
      </w:r>
      <w:r w:rsidR="009B6C4B" w:rsidRPr="00AD648A">
        <w:rPr>
          <w:rFonts w:ascii="Arial" w:hAnsi="Arial" w:cs="Arial"/>
          <w:color w:val="auto"/>
          <w:sz w:val="24"/>
          <w:szCs w:val="24"/>
        </w:rPr>
        <w:t>dditional information.</w:t>
      </w:r>
      <w:bookmarkEnd w:id="45"/>
    </w:p>
    <w:p w:rsidR="007B5E56" w:rsidRDefault="007B5E56" w:rsidP="00EB1A99">
      <w:pPr>
        <w:spacing w:after="100" w:afterAutospacing="1"/>
        <w:rPr>
          <w:rFonts w:ascii="Arial" w:hAnsi="Arial" w:cs="Arial"/>
          <w:sz w:val="24"/>
          <w:szCs w:val="24"/>
        </w:rPr>
      </w:pPr>
      <w:r>
        <w:rPr>
          <w:rFonts w:ascii="Arial" w:hAnsi="Arial" w:cs="Arial"/>
          <w:noProof/>
          <w:sz w:val="24"/>
          <w:szCs w:val="24"/>
          <w:lang w:val="sl-SI" w:eastAsia="sl-SI"/>
        </w:rPr>
        <w:drawing>
          <wp:inline distT="0" distB="0" distL="0" distR="0" wp14:anchorId="168A2EC8" wp14:editId="4E315F49">
            <wp:extent cx="5759450" cy="2796549"/>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2796549"/>
                    </a:xfrm>
                    <a:prstGeom prst="rect">
                      <a:avLst/>
                    </a:prstGeom>
                    <a:noFill/>
                    <a:ln>
                      <a:noFill/>
                    </a:ln>
                  </pic:spPr>
                </pic:pic>
              </a:graphicData>
            </a:graphic>
          </wp:inline>
        </w:drawing>
      </w:r>
    </w:p>
    <w:p w:rsidR="00CA5ECF" w:rsidRPr="002652A9" w:rsidRDefault="00EC608D" w:rsidP="00EB1A99">
      <w:pPr>
        <w:spacing w:after="100" w:afterAutospacing="1"/>
        <w:rPr>
          <w:rFonts w:ascii="Arial" w:hAnsi="Arial" w:cs="Arial"/>
          <w:sz w:val="24"/>
          <w:szCs w:val="24"/>
        </w:rPr>
      </w:pPr>
      <w:r>
        <w:rPr>
          <w:rFonts w:ascii="Arial" w:hAnsi="Arial" w:cs="Arial"/>
          <w:sz w:val="24"/>
          <w:szCs w:val="24"/>
        </w:rPr>
        <w:t>Please enter any other information you consider relevant for the purposes of your application.</w:t>
      </w:r>
    </w:p>
    <w:p w:rsidR="00EC608D" w:rsidRPr="00AD648A" w:rsidRDefault="00EC608D" w:rsidP="00AD648A">
      <w:pPr>
        <w:pStyle w:val="Naslov2"/>
        <w:spacing w:before="0" w:after="100" w:afterAutospacing="1" w:line="240" w:lineRule="auto"/>
        <w:rPr>
          <w:rFonts w:ascii="Arial" w:hAnsi="Arial" w:cs="Arial"/>
          <w:color w:val="auto"/>
          <w:sz w:val="24"/>
          <w:szCs w:val="24"/>
        </w:rPr>
      </w:pPr>
      <w:bookmarkStart w:id="46" w:name="_Toc375066934"/>
      <w:r w:rsidRPr="00AD648A">
        <w:rPr>
          <w:rFonts w:ascii="Arial" w:hAnsi="Arial" w:cs="Arial"/>
          <w:color w:val="auto"/>
          <w:sz w:val="24"/>
          <w:szCs w:val="24"/>
        </w:rPr>
        <w:t>Box 29: Undertakings.</w:t>
      </w:r>
      <w:bookmarkEnd w:id="46"/>
    </w:p>
    <w:p w:rsidR="007B5E56" w:rsidRDefault="007B5E56" w:rsidP="006E0251">
      <w:pPr>
        <w:jc w:val="both"/>
        <w:rPr>
          <w:rFonts w:ascii="Arial" w:hAnsi="Arial" w:cs="Arial"/>
          <w:sz w:val="24"/>
          <w:szCs w:val="24"/>
        </w:rPr>
      </w:pPr>
      <w:r>
        <w:rPr>
          <w:rFonts w:ascii="Arial" w:hAnsi="Arial" w:cs="Arial"/>
          <w:noProof/>
          <w:sz w:val="24"/>
          <w:szCs w:val="24"/>
          <w:lang w:val="sl-SI" w:eastAsia="sl-SI"/>
        </w:rPr>
        <w:drawing>
          <wp:inline distT="0" distB="0" distL="0" distR="0" wp14:anchorId="572148F0" wp14:editId="32F7FBBA">
            <wp:extent cx="5759450" cy="1555172"/>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1555172"/>
                    </a:xfrm>
                    <a:prstGeom prst="rect">
                      <a:avLst/>
                    </a:prstGeom>
                    <a:noFill/>
                    <a:ln>
                      <a:noFill/>
                    </a:ln>
                  </pic:spPr>
                </pic:pic>
              </a:graphicData>
            </a:graphic>
          </wp:inline>
        </w:drawing>
      </w:r>
    </w:p>
    <w:p w:rsidR="00EB1A99" w:rsidRDefault="0088709A" w:rsidP="006E0251">
      <w:pPr>
        <w:jc w:val="both"/>
        <w:rPr>
          <w:rFonts w:ascii="Arial" w:hAnsi="Arial" w:cs="Arial"/>
          <w:sz w:val="24"/>
          <w:szCs w:val="24"/>
        </w:rPr>
      </w:pPr>
      <w:r>
        <w:rPr>
          <w:rFonts w:ascii="Arial" w:hAnsi="Arial" w:cs="Arial"/>
          <w:sz w:val="24"/>
          <w:szCs w:val="24"/>
        </w:rPr>
        <w:t xml:space="preserve">Do not enter any information in this box. The </w:t>
      </w:r>
      <w:hyperlink w:anchor="_UNDERTAKINGS_BY_THE" w:history="1">
        <w:r w:rsidRPr="00DB2902">
          <w:rPr>
            <w:rStyle w:val="Hiperpovezava"/>
            <w:rFonts w:ascii="Arial" w:hAnsi="Arial" w:cs="Arial"/>
            <w:sz w:val="24"/>
            <w:szCs w:val="24"/>
          </w:rPr>
          <w:t>undertakings</w:t>
        </w:r>
      </w:hyperlink>
      <w:r>
        <w:rPr>
          <w:rFonts w:ascii="Arial" w:hAnsi="Arial" w:cs="Arial"/>
          <w:sz w:val="24"/>
          <w:szCs w:val="24"/>
        </w:rPr>
        <w:t xml:space="preserve"> in box 29 that the applica</w:t>
      </w:r>
      <w:r w:rsidR="006E0251">
        <w:rPr>
          <w:rFonts w:ascii="Arial" w:hAnsi="Arial" w:cs="Arial"/>
          <w:sz w:val="24"/>
          <w:szCs w:val="24"/>
        </w:rPr>
        <w:t>n</w:t>
      </w:r>
      <w:r>
        <w:rPr>
          <w:rFonts w:ascii="Arial" w:hAnsi="Arial" w:cs="Arial"/>
          <w:sz w:val="24"/>
          <w:szCs w:val="24"/>
        </w:rPr>
        <w:t xml:space="preserve">t is assuming by signing the application are explained </w:t>
      </w:r>
      <w:r w:rsidR="00DB2902">
        <w:rPr>
          <w:rFonts w:ascii="Arial" w:hAnsi="Arial" w:cs="Arial"/>
          <w:sz w:val="24"/>
          <w:szCs w:val="24"/>
        </w:rPr>
        <w:t>before in</w:t>
      </w:r>
      <w:r>
        <w:rPr>
          <w:rFonts w:ascii="Arial" w:hAnsi="Arial" w:cs="Arial"/>
          <w:sz w:val="24"/>
          <w:szCs w:val="24"/>
        </w:rPr>
        <w:t xml:space="preserve"> this manual.</w:t>
      </w:r>
    </w:p>
    <w:p w:rsidR="0088709A" w:rsidRPr="00AD648A" w:rsidRDefault="0088709A" w:rsidP="00AD648A">
      <w:pPr>
        <w:pStyle w:val="Naslov2"/>
        <w:spacing w:before="0" w:after="100" w:afterAutospacing="1" w:line="240" w:lineRule="auto"/>
        <w:rPr>
          <w:rFonts w:ascii="Arial" w:hAnsi="Arial" w:cs="Arial"/>
          <w:color w:val="auto"/>
          <w:sz w:val="24"/>
          <w:szCs w:val="24"/>
        </w:rPr>
      </w:pPr>
      <w:bookmarkStart w:id="47" w:name="_Toc375066935"/>
      <w:r w:rsidRPr="00AD648A">
        <w:rPr>
          <w:rFonts w:ascii="Arial" w:hAnsi="Arial" w:cs="Arial"/>
          <w:color w:val="auto"/>
          <w:sz w:val="24"/>
          <w:szCs w:val="24"/>
        </w:rPr>
        <w:t>Box 30: Signature.</w:t>
      </w:r>
      <w:bookmarkEnd w:id="47"/>
    </w:p>
    <w:p w:rsidR="007B5E56" w:rsidRDefault="007B5E56" w:rsidP="006E0251">
      <w:pPr>
        <w:jc w:val="both"/>
        <w:rPr>
          <w:rFonts w:ascii="Arial" w:hAnsi="Arial" w:cs="Arial"/>
          <w:sz w:val="24"/>
          <w:szCs w:val="24"/>
        </w:rPr>
      </w:pPr>
      <w:r>
        <w:rPr>
          <w:rFonts w:ascii="Arial" w:hAnsi="Arial" w:cs="Arial"/>
          <w:noProof/>
          <w:sz w:val="24"/>
          <w:szCs w:val="24"/>
          <w:lang w:val="sl-SI" w:eastAsia="sl-SI"/>
        </w:rPr>
        <w:drawing>
          <wp:inline distT="0" distB="0" distL="0" distR="0" wp14:anchorId="6E80CE8E" wp14:editId="5E81226F">
            <wp:extent cx="5759450" cy="1135989"/>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1135989"/>
                    </a:xfrm>
                    <a:prstGeom prst="rect">
                      <a:avLst/>
                    </a:prstGeom>
                    <a:noFill/>
                    <a:ln>
                      <a:noFill/>
                    </a:ln>
                  </pic:spPr>
                </pic:pic>
              </a:graphicData>
            </a:graphic>
          </wp:inline>
        </w:drawing>
      </w:r>
    </w:p>
    <w:p w:rsidR="00907780" w:rsidRDefault="0088709A" w:rsidP="006E0251">
      <w:pPr>
        <w:jc w:val="both"/>
        <w:rPr>
          <w:rFonts w:ascii="Arial" w:hAnsi="Arial" w:cs="Arial"/>
          <w:sz w:val="24"/>
          <w:szCs w:val="24"/>
        </w:rPr>
      </w:pPr>
      <w:r w:rsidRPr="0088709A">
        <w:rPr>
          <w:rFonts w:ascii="Arial" w:hAnsi="Arial" w:cs="Arial"/>
          <w:sz w:val="24"/>
          <w:szCs w:val="24"/>
        </w:rPr>
        <w:t xml:space="preserve">Applicants must enter the place and date of </w:t>
      </w:r>
      <w:r w:rsidR="005412CA">
        <w:rPr>
          <w:rFonts w:ascii="Arial" w:hAnsi="Arial" w:cs="Arial"/>
          <w:sz w:val="24"/>
          <w:szCs w:val="24"/>
        </w:rPr>
        <w:t xml:space="preserve">the </w:t>
      </w:r>
      <w:r w:rsidRPr="0088709A">
        <w:rPr>
          <w:rFonts w:ascii="Arial" w:hAnsi="Arial" w:cs="Arial"/>
          <w:sz w:val="24"/>
          <w:szCs w:val="24"/>
        </w:rPr>
        <w:t>application</w:t>
      </w:r>
      <w:r w:rsidR="005412CA">
        <w:rPr>
          <w:rFonts w:ascii="Arial" w:hAnsi="Arial" w:cs="Arial"/>
          <w:sz w:val="24"/>
          <w:szCs w:val="24"/>
        </w:rPr>
        <w:t xml:space="preserve"> and sign </w:t>
      </w:r>
      <w:r w:rsidR="006E0251">
        <w:rPr>
          <w:rFonts w:ascii="Arial" w:hAnsi="Arial" w:cs="Arial"/>
          <w:sz w:val="24"/>
          <w:szCs w:val="24"/>
        </w:rPr>
        <w:t>it. In the case of an application submitted by means of a representative, the application must be signed by the representative. T</w:t>
      </w:r>
      <w:r w:rsidR="006E0251" w:rsidRPr="006E0251">
        <w:rPr>
          <w:rFonts w:ascii="Arial" w:hAnsi="Arial" w:cs="Arial"/>
          <w:sz w:val="24"/>
          <w:szCs w:val="24"/>
        </w:rPr>
        <w:t>he signatory should add after his signature his full name</w:t>
      </w:r>
      <w:r w:rsidR="006E0251">
        <w:rPr>
          <w:rFonts w:ascii="Arial" w:hAnsi="Arial" w:cs="Arial"/>
          <w:sz w:val="24"/>
          <w:szCs w:val="24"/>
        </w:rPr>
        <w:t xml:space="preserve"> in block capitals</w:t>
      </w:r>
      <w:r w:rsidR="006E0251" w:rsidRPr="006E0251">
        <w:rPr>
          <w:rFonts w:ascii="Arial" w:hAnsi="Arial" w:cs="Arial"/>
          <w:sz w:val="24"/>
          <w:szCs w:val="24"/>
        </w:rPr>
        <w:t xml:space="preserve"> and the capacity in which he is signing.</w:t>
      </w:r>
    </w:p>
    <w:p w:rsidR="006652DF" w:rsidRPr="00907780" w:rsidRDefault="006652DF" w:rsidP="006652DF">
      <w:pPr>
        <w:pStyle w:val="Naslov2"/>
        <w:spacing w:before="480" w:after="100" w:afterAutospacing="1"/>
        <w:rPr>
          <w:rFonts w:ascii="Arial" w:hAnsi="Arial" w:cs="Arial"/>
          <w:color w:val="auto"/>
          <w:sz w:val="24"/>
          <w:szCs w:val="24"/>
        </w:rPr>
      </w:pPr>
      <w:bookmarkStart w:id="48" w:name="_Toc375066936"/>
      <w:r w:rsidRPr="00907780">
        <w:rPr>
          <w:rFonts w:ascii="Arial" w:hAnsi="Arial" w:cs="Arial"/>
          <w:color w:val="auto"/>
          <w:sz w:val="24"/>
          <w:szCs w:val="24"/>
        </w:rPr>
        <w:t>REQUEST FOR AMENDING THE DECISION WITH REGARD TO INTELLECTUAL PROPERTY RIGHTS UPON REQUEST BY THE HOLDER OF THE DECISION;</w:t>
      </w:r>
      <w:bookmarkEnd w:id="48"/>
    </w:p>
    <w:p w:rsidR="006652DF" w:rsidRDefault="006652DF" w:rsidP="006652DF">
      <w:pPr>
        <w:jc w:val="both"/>
        <w:rPr>
          <w:rFonts w:ascii="Arial" w:hAnsi="Arial" w:cs="Arial"/>
          <w:sz w:val="24"/>
          <w:szCs w:val="24"/>
        </w:rPr>
      </w:pPr>
      <w:r>
        <w:rPr>
          <w:rFonts w:ascii="Arial" w:hAnsi="Arial" w:cs="Arial"/>
          <w:sz w:val="24"/>
          <w:szCs w:val="24"/>
        </w:rPr>
        <w:t xml:space="preserve">According to Article 13 of Regulation </w:t>
      </w:r>
      <w:r w:rsidR="00E52C70">
        <w:rPr>
          <w:rFonts w:ascii="Arial" w:hAnsi="Arial" w:cs="Arial"/>
          <w:sz w:val="24"/>
          <w:szCs w:val="24"/>
        </w:rPr>
        <w:t xml:space="preserve">(EU) No </w:t>
      </w:r>
      <w:r>
        <w:rPr>
          <w:rFonts w:ascii="Arial" w:hAnsi="Arial" w:cs="Arial"/>
          <w:sz w:val="24"/>
          <w:szCs w:val="24"/>
        </w:rPr>
        <w:t>608/2013, the holder of a decision granting an application may request the modification of the list of intellectual property rights in that decision (box 11 of the application form).</w:t>
      </w:r>
    </w:p>
    <w:p w:rsidR="00586C70" w:rsidRDefault="00586C70" w:rsidP="006652DF">
      <w:pPr>
        <w:jc w:val="both"/>
        <w:rPr>
          <w:rFonts w:ascii="Arial" w:hAnsi="Arial" w:cs="Arial"/>
          <w:sz w:val="24"/>
          <w:szCs w:val="24"/>
        </w:rPr>
      </w:pPr>
      <w:r>
        <w:rPr>
          <w:rFonts w:ascii="Arial" w:hAnsi="Arial" w:cs="Arial"/>
          <w:sz w:val="24"/>
          <w:szCs w:val="24"/>
        </w:rPr>
        <w:t xml:space="preserve">Modification of a Union application can only be requested </w:t>
      </w:r>
      <w:r w:rsidRPr="002652A9">
        <w:rPr>
          <w:rFonts w:ascii="Arial" w:hAnsi="Arial" w:cs="Arial"/>
          <w:sz w:val="24"/>
          <w:szCs w:val="24"/>
        </w:rPr>
        <w:t>with respect to intellectual property rights based on Union law producing effects through the Union</w:t>
      </w:r>
      <w:r>
        <w:rPr>
          <w:rFonts w:ascii="Arial" w:hAnsi="Arial" w:cs="Arial"/>
          <w:sz w:val="24"/>
          <w:szCs w:val="24"/>
        </w:rPr>
        <w:t>.</w:t>
      </w:r>
    </w:p>
    <w:p w:rsidR="006652DF" w:rsidRDefault="006652DF" w:rsidP="006652DF">
      <w:pPr>
        <w:jc w:val="both"/>
        <w:rPr>
          <w:rFonts w:ascii="Arial" w:hAnsi="Arial" w:cs="Arial"/>
          <w:sz w:val="24"/>
          <w:szCs w:val="24"/>
        </w:rPr>
      </w:pPr>
      <w:r>
        <w:rPr>
          <w:rFonts w:ascii="Arial" w:hAnsi="Arial" w:cs="Arial"/>
          <w:sz w:val="24"/>
          <w:szCs w:val="24"/>
        </w:rPr>
        <w:t>Where the holder of the decision requests the addition of an IPR to the list in Box 11, the request must contain the following information:</w:t>
      </w:r>
    </w:p>
    <w:p w:rsidR="006652DF" w:rsidRDefault="006652DF" w:rsidP="006652DF">
      <w:pPr>
        <w:jc w:val="both"/>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 </w:t>
      </w:r>
      <w:r w:rsidRPr="00A94FFA">
        <w:rPr>
          <w:rFonts w:ascii="Arial" w:eastAsia="Times New Roman" w:hAnsi="Arial" w:cs="Arial"/>
          <w:sz w:val="24"/>
          <w:szCs w:val="24"/>
          <w:lang w:val="en" w:eastAsia="en-GB"/>
        </w:rPr>
        <w:t xml:space="preserve">documents providing evidence to satisfy the competent customs department that the applicant is entitled to submit </w:t>
      </w:r>
      <w:r>
        <w:rPr>
          <w:rFonts w:ascii="Arial" w:eastAsia="Times New Roman" w:hAnsi="Arial" w:cs="Arial"/>
          <w:sz w:val="24"/>
          <w:szCs w:val="24"/>
          <w:lang w:val="en" w:eastAsia="en-GB"/>
        </w:rPr>
        <w:t>an</w:t>
      </w:r>
      <w:r w:rsidRPr="00A94FFA">
        <w:rPr>
          <w:rFonts w:ascii="Arial" w:eastAsia="Times New Roman" w:hAnsi="Arial" w:cs="Arial"/>
          <w:sz w:val="24"/>
          <w:szCs w:val="24"/>
          <w:lang w:val="en" w:eastAsia="en-GB"/>
        </w:rPr>
        <w:t xml:space="preserve"> application</w:t>
      </w:r>
      <w:r>
        <w:rPr>
          <w:rFonts w:ascii="Arial" w:eastAsia="Times New Roman" w:hAnsi="Arial" w:cs="Arial"/>
          <w:sz w:val="24"/>
          <w:szCs w:val="24"/>
          <w:lang w:val="en" w:eastAsia="en-GB"/>
        </w:rPr>
        <w:t xml:space="preserve"> with regards to the new IPR.</w:t>
      </w:r>
    </w:p>
    <w:p w:rsidR="006652DF" w:rsidRDefault="006652DF" w:rsidP="006652DF">
      <w:pPr>
        <w:jc w:val="both"/>
        <w:rPr>
          <w:rFonts w:ascii="Arial" w:eastAsia="Times New Roman" w:hAnsi="Arial" w:cs="Arial"/>
          <w:sz w:val="24"/>
          <w:szCs w:val="24"/>
          <w:lang w:val="en" w:eastAsia="en-GB"/>
        </w:rPr>
      </w:pPr>
      <w:r>
        <w:rPr>
          <w:rFonts w:ascii="Arial" w:eastAsia="Times New Roman" w:hAnsi="Arial" w:cs="Arial"/>
          <w:sz w:val="24"/>
          <w:szCs w:val="24"/>
          <w:lang w:val="en" w:eastAsia="en-GB"/>
        </w:rPr>
        <w:t>- information on the new IPR as requested in box 11 of the application form:</w:t>
      </w:r>
    </w:p>
    <w:p w:rsidR="006652DF" w:rsidRPr="002F3CBC"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t xml:space="preserve">“No”, sequential numbers shall be entered for each of the intellectual property rights to which the </w:t>
      </w:r>
      <w:r>
        <w:rPr>
          <w:rFonts w:ascii="Arial" w:hAnsi="Arial" w:cs="Arial"/>
          <w:sz w:val="24"/>
          <w:szCs w:val="24"/>
        </w:rPr>
        <w:t>request</w:t>
      </w:r>
      <w:r w:rsidRPr="002F3CBC">
        <w:rPr>
          <w:rFonts w:ascii="Arial" w:hAnsi="Arial" w:cs="Arial"/>
          <w:sz w:val="24"/>
          <w:szCs w:val="24"/>
        </w:rPr>
        <w:t xml:space="preserve"> refers.</w:t>
      </w:r>
    </w:p>
    <w:p w:rsidR="006652DF" w:rsidRPr="002F3CBC"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t>“Type of right”, the type of IPR shall be indicated by using the appropriate abbreviations which appear in box 5</w:t>
      </w:r>
      <w:r>
        <w:rPr>
          <w:rFonts w:ascii="Arial" w:hAnsi="Arial" w:cs="Arial"/>
          <w:sz w:val="24"/>
          <w:szCs w:val="24"/>
        </w:rPr>
        <w:t xml:space="preserve"> of the application form</w:t>
      </w:r>
      <w:r w:rsidRPr="002F3CBC">
        <w:rPr>
          <w:rFonts w:ascii="Arial" w:hAnsi="Arial" w:cs="Arial"/>
          <w:sz w:val="24"/>
          <w:szCs w:val="24"/>
        </w:rPr>
        <w:t xml:space="preserve"> in brackets.</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“Registration number”, the reference number of a registered intellectual property right in an IP register.</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 xml:space="preserve"> “Date of registration”, date of registration of an intellectual property right in an IP register.</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 xml:space="preserve"> “Expiry date”, the date in which the</w:t>
      </w:r>
      <w:r w:rsidRPr="005B1540">
        <w:rPr>
          <w:rFonts w:ascii="Arial" w:hAnsi="Arial" w:cs="Arial"/>
          <w:sz w:val="24"/>
          <w:szCs w:val="24"/>
        </w:rPr>
        <w:t xml:space="preserve"> intellectual property right </w:t>
      </w:r>
      <w:r>
        <w:rPr>
          <w:rFonts w:ascii="Arial" w:hAnsi="Arial" w:cs="Arial"/>
          <w:sz w:val="24"/>
          <w:szCs w:val="24"/>
        </w:rPr>
        <w:t>ceases to have effect.</w:t>
      </w:r>
    </w:p>
    <w:p w:rsidR="006652DF"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t xml:space="preserve"> “list of goods to which the right refers”, the type of goods which are covered by the relevant IPR and with regard to which the applicant wishes to request customs enforcement shall be entered.</w:t>
      </w:r>
    </w:p>
    <w:p w:rsidR="006652DF" w:rsidRPr="002652A9" w:rsidRDefault="006652DF" w:rsidP="006652DF">
      <w:pPr>
        <w:spacing w:after="100" w:afterAutospacing="1"/>
        <w:jc w:val="both"/>
        <w:rPr>
          <w:rFonts w:ascii="Arial" w:hAnsi="Arial" w:cs="Arial"/>
          <w:sz w:val="24"/>
          <w:szCs w:val="24"/>
        </w:rPr>
      </w:pPr>
      <w:r w:rsidRPr="002652A9">
        <w:rPr>
          <w:rFonts w:ascii="Arial" w:hAnsi="Arial" w:cs="Arial"/>
          <w:sz w:val="24"/>
          <w:szCs w:val="24"/>
        </w:rPr>
        <w:t xml:space="preserve">The </w:t>
      </w:r>
      <w:r>
        <w:rPr>
          <w:rFonts w:ascii="Arial" w:hAnsi="Arial" w:cs="Arial"/>
          <w:sz w:val="24"/>
          <w:szCs w:val="24"/>
        </w:rPr>
        <w:t>request</w:t>
      </w:r>
      <w:r w:rsidRPr="002652A9">
        <w:rPr>
          <w:rFonts w:ascii="Arial" w:hAnsi="Arial" w:cs="Arial"/>
          <w:sz w:val="24"/>
          <w:szCs w:val="24"/>
        </w:rPr>
        <w:t xml:space="preserve"> must contain specific and technical data on the authentic goods, information needed to enable the customs authorities to readily identify goods suspected of infringing intellectual property rights and information relevant to the customs authorities' analysis and assessment of the risk of infringement of the intellectual property right or the intellectual property rights concerned.</w:t>
      </w:r>
    </w:p>
    <w:p w:rsidR="006652DF" w:rsidRDefault="006652DF" w:rsidP="001A5BEC">
      <w:pPr>
        <w:spacing w:after="100" w:afterAutospacing="1"/>
        <w:jc w:val="both"/>
        <w:rPr>
          <w:rFonts w:ascii="Arial" w:hAnsi="Arial" w:cs="Arial"/>
          <w:sz w:val="24"/>
          <w:szCs w:val="24"/>
        </w:rPr>
      </w:pPr>
      <w:r>
        <w:rPr>
          <w:rFonts w:ascii="Arial" w:hAnsi="Arial" w:cs="Arial"/>
          <w:sz w:val="24"/>
          <w:szCs w:val="24"/>
        </w:rPr>
        <w:t>That means that the request must include, with regards to the new IPR, the information required in b</w:t>
      </w:r>
      <w:r w:rsidRPr="002652A9">
        <w:rPr>
          <w:rFonts w:ascii="Arial" w:hAnsi="Arial" w:cs="Arial"/>
          <w:sz w:val="24"/>
          <w:szCs w:val="24"/>
        </w:rPr>
        <w:t>oxe</w:t>
      </w:r>
      <w:r>
        <w:rPr>
          <w:rFonts w:ascii="Arial" w:hAnsi="Arial" w:cs="Arial"/>
          <w:sz w:val="24"/>
          <w:szCs w:val="24"/>
        </w:rPr>
        <w:t>s 12 to 27 of the application form, which</w:t>
      </w:r>
      <w:r w:rsidRPr="002652A9">
        <w:rPr>
          <w:rFonts w:ascii="Arial" w:hAnsi="Arial" w:cs="Arial"/>
          <w:sz w:val="24"/>
          <w:szCs w:val="24"/>
        </w:rPr>
        <w:t xml:space="preserve"> are intended for specific and accurate information which enables the customs authorities targeting suspected shipments for the purposes of enforcing intellectual property rights using risk analysis techniques, identifying the suspected infringing goods correctly and avoiding unnecessary detentions of goods which are not infringing intellectual property rights or do not fall under the scope of Regulation </w:t>
      </w:r>
      <w:r w:rsidR="00E52C70">
        <w:rPr>
          <w:rFonts w:ascii="Arial" w:hAnsi="Arial" w:cs="Arial"/>
          <w:sz w:val="24"/>
          <w:szCs w:val="24"/>
        </w:rPr>
        <w:t xml:space="preserve">(EU) No </w:t>
      </w:r>
      <w:r>
        <w:rPr>
          <w:rFonts w:ascii="Arial" w:hAnsi="Arial" w:cs="Arial"/>
          <w:sz w:val="24"/>
          <w:szCs w:val="24"/>
        </w:rPr>
        <w:t>608</w:t>
      </w:r>
      <w:r w:rsidRPr="002652A9">
        <w:rPr>
          <w:rFonts w:ascii="Arial" w:hAnsi="Arial" w:cs="Arial"/>
          <w:sz w:val="24"/>
          <w:szCs w:val="24"/>
        </w:rPr>
        <w:t xml:space="preserve">/2013. Without providing such detailed information, the </w:t>
      </w:r>
      <w:r>
        <w:rPr>
          <w:rFonts w:ascii="Arial" w:hAnsi="Arial" w:cs="Arial"/>
          <w:sz w:val="24"/>
          <w:szCs w:val="24"/>
        </w:rPr>
        <w:t>request</w:t>
      </w:r>
      <w:r w:rsidRPr="002652A9">
        <w:rPr>
          <w:rFonts w:ascii="Arial" w:hAnsi="Arial" w:cs="Arial"/>
          <w:sz w:val="24"/>
          <w:szCs w:val="24"/>
        </w:rPr>
        <w:t xml:space="preserve"> may be rejected</w:t>
      </w:r>
      <w:r>
        <w:rPr>
          <w:rFonts w:ascii="Arial" w:hAnsi="Arial" w:cs="Arial"/>
          <w:sz w:val="24"/>
          <w:szCs w:val="24"/>
        </w:rPr>
        <w:t>.</w:t>
      </w:r>
    </w:p>
    <w:p w:rsidR="00907780" w:rsidRDefault="00907780">
      <w:pPr>
        <w:rPr>
          <w:rFonts w:ascii="Arial" w:hAnsi="Arial" w:cs="Arial"/>
          <w:sz w:val="24"/>
          <w:szCs w:val="24"/>
        </w:rPr>
      </w:pPr>
      <w:r>
        <w:rPr>
          <w:rFonts w:ascii="Arial" w:hAnsi="Arial" w:cs="Arial"/>
          <w:sz w:val="24"/>
          <w:szCs w:val="24"/>
        </w:rPr>
        <w:br w:type="page"/>
      </w:r>
    </w:p>
    <w:p w:rsidR="00907780" w:rsidRDefault="00907780" w:rsidP="00907780">
      <w:pPr>
        <w:pStyle w:val="Naslov1"/>
        <w:shd w:val="clear" w:color="auto" w:fill="D9D9D9" w:themeFill="background1" w:themeFillShade="D9"/>
        <w:spacing w:before="600" w:after="600" w:line="240" w:lineRule="auto"/>
        <w:jc w:val="center"/>
        <w:rPr>
          <w:rFonts w:ascii="Arial" w:hAnsi="Arial" w:cs="Arial"/>
          <w:color w:val="auto"/>
        </w:rPr>
      </w:pPr>
      <w:bookmarkStart w:id="49" w:name="_Toc375066937"/>
      <w:r>
        <w:rPr>
          <w:rFonts w:ascii="Arial" w:hAnsi="Arial" w:cs="Arial"/>
          <w:color w:val="auto"/>
        </w:rPr>
        <w:t>EXTENSION REQUESTS</w:t>
      </w:r>
      <w:bookmarkEnd w:id="49"/>
    </w:p>
    <w:p w:rsidR="006E0251" w:rsidRPr="00907780" w:rsidRDefault="002042D2" w:rsidP="00907780">
      <w:pPr>
        <w:pStyle w:val="Naslov2"/>
        <w:spacing w:before="480" w:after="100" w:afterAutospacing="1"/>
        <w:rPr>
          <w:rFonts w:ascii="Arial" w:hAnsi="Arial" w:cs="Arial"/>
          <w:color w:val="auto"/>
          <w:sz w:val="24"/>
          <w:szCs w:val="24"/>
        </w:rPr>
      </w:pPr>
      <w:bookmarkStart w:id="50" w:name="_Toc375066938"/>
      <w:r w:rsidRPr="00907780">
        <w:rPr>
          <w:rFonts w:ascii="Arial" w:hAnsi="Arial" w:cs="Arial"/>
          <w:color w:val="auto"/>
          <w:sz w:val="24"/>
          <w:szCs w:val="24"/>
        </w:rPr>
        <w:t>EXTENSION OF THE PERIOD DURING WHICH THE CUSTOMS AUTHORITIES ARE GOING TO TAKE ACTION</w:t>
      </w:r>
      <w:bookmarkEnd w:id="50"/>
    </w:p>
    <w:p w:rsidR="00AE4CAC" w:rsidRDefault="00AE4CAC" w:rsidP="006E0251">
      <w:pPr>
        <w:jc w:val="both"/>
        <w:rPr>
          <w:rFonts w:ascii="Arial" w:hAnsi="Arial" w:cs="Arial"/>
          <w:sz w:val="24"/>
          <w:szCs w:val="24"/>
        </w:rPr>
      </w:pPr>
      <w:r>
        <w:rPr>
          <w:rFonts w:ascii="Arial" w:hAnsi="Arial" w:cs="Arial"/>
          <w:sz w:val="24"/>
          <w:szCs w:val="24"/>
        </w:rPr>
        <w:t>When granting an application, the competent customs department specif</w:t>
      </w:r>
      <w:r w:rsidR="00907780">
        <w:rPr>
          <w:rFonts w:ascii="Arial" w:hAnsi="Arial" w:cs="Arial"/>
          <w:sz w:val="24"/>
          <w:szCs w:val="24"/>
        </w:rPr>
        <w:t>ies</w:t>
      </w:r>
      <w:r>
        <w:rPr>
          <w:rFonts w:ascii="Arial" w:hAnsi="Arial" w:cs="Arial"/>
          <w:sz w:val="24"/>
          <w:szCs w:val="24"/>
        </w:rPr>
        <w:t xml:space="preserve"> the period during which the customs authorities are to take action within a box reserved for official use in the bottom of page 4 of the application form. The competent customs department which granted the decision may, at the request of the holder of the decision, extend that period.</w:t>
      </w:r>
    </w:p>
    <w:p w:rsidR="004A36E1" w:rsidRDefault="00777AAD" w:rsidP="004A36E1">
      <w:pPr>
        <w:jc w:val="both"/>
        <w:rPr>
          <w:rFonts w:ascii="Arial" w:hAnsi="Arial" w:cs="Arial"/>
          <w:sz w:val="24"/>
          <w:szCs w:val="24"/>
        </w:rPr>
      </w:pPr>
      <w:r>
        <w:rPr>
          <w:rFonts w:ascii="Arial" w:hAnsi="Arial" w:cs="Arial"/>
          <w:sz w:val="24"/>
          <w:szCs w:val="24"/>
        </w:rPr>
        <w:t xml:space="preserve">The extension must be requested by using the official form approved by Regulation </w:t>
      </w:r>
      <w:r w:rsidR="00586C70">
        <w:rPr>
          <w:rFonts w:ascii="Arial" w:hAnsi="Arial" w:cs="Arial"/>
          <w:sz w:val="24"/>
          <w:szCs w:val="24"/>
        </w:rPr>
        <w:t xml:space="preserve">(EU) No </w:t>
      </w:r>
      <w:r w:rsidR="00E52C70" w:rsidRPr="0007327D">
        <w:rPr>
          <w:rFonts w:ascii="Arial" w:hAnsi="Arial" w:cs="Arial"/>
          <w:sz w:val="24"/>
          <w:szCs w:val="24"/>
        </w:rPr>
        <w:t>1352/2013</w:t>
      </w:r>
      <w:r>
        <w:rPr>
          <w:rFonts w:ascii="Arial" w:hAnsi="Arial" w:cs="Arial"/>
          <w:sz w:val="24"/>
          <w:szCs w:val="24"/>
        </w:rPr>
        <w:t xml:space="preserve">. </w:t>
      </w:r>
      <w:r w:rsidR="004A36E1">
        <w:rPr>
          <w:rFonts w:ascii="Arial" w:hAnsi="Arial" w:cs="Arial"/>
          <w:sz w:val="24"/>
          <w:szCs w:val="24"/>
        </w:rPr>
        <w:t>The form can be found on the website of Directorate General Taxation and Customs Union at the following place:</w:t>
      </w:r>
    </w:p>
    <w:p w:rsidR="004A36E1" w:rsidRDefault="00E31F81" w:rsidP="004A36E1">
      <w:pPr>
        <w:jc w:val="both"/>
        <w:rPr>
          <w:rFonts w:ascii="Arial" w:hAnsi="Arial" w:cs="Arial"/>
          <w:sz w:val="24"/>
          <w:szCs w:val="24"/>
        </w:rPr>
      </w:pPr>
      <w:hyperlink r:id="rId46" w:history="1">
        <w:r w:rsidR="004A36E1" w:rsidRPr="00853D72">
          <w:rPr>
            <w:rStyle w:val="Hiperpovezava"/>
            <w:rFonts w:ascii="Arial" w:hAnsi="Arial" w:cs="Arial"/>
            <w:sz w:val="24"/>
            <w:szCs w:val="24"/>
          </w:rPr>
          <w:t>http://ec.europa.eu/taxation_customs/customs/customs_controls/counterfeit_piracy/right_holders/forms_en.htm</w:t>
        </w:r>
      </w:hyperlink>
      <w:r w:rsidR="004A36E1">
        <w:rPr>
          <w:rFonts w:ascii="Arial" w:hAnsi="Arial" w:cs="Arial"/>
          <w:sz w:val="24"/>
          <w:szCs w:val="24"/>
        </w:rPr>
        <w:t>.</w:t>
      </w:r>
      <w:r w:rsidR="00777AAD">
        <w:rPr>
          <w:rFonts w:ascii="Arial" w:hAnsi="Arial" w:cs="Arial"/>
          <w:sz w:val="24"/>
          <w:szCs w:val="24"/>
        </w:rPr>
        <w:t xml:space="preserve"> </w:t>
      </w:r>
    </w:p>
    <w:p w:rsidR="00777AAD" w:rsidRDefault="00777AAD" w:rsidP="004A36E1">
      <w:pPr>
        <w:jc w:val="both"/>
        <w:rPr>
          <w:rFonts w:ascii="Arial" w:hAnsi="Arial" w:cs="Arial"/>
          <w:sz w:val="24"/>
          <w:szCs w:val="24"/>
        </w:rPr>
      </w:pPr>
      <w:r>
        <w:rPr>
          <w:rFonts w:ascii="Arial" w:hAnsi="Arial" w:cs="Arial"/>
          <w:sz w:val="24"/>
          <w:szCs w:val="24"/>
        </w:rPr>
        <w:t xml:space="preserve">In </w:t>
      </w:r>
      <w:r w:rsidR="00586C70">
        <w:rPr>
          <w:rFonts w:ascii="Arial" w:hAnsi="Arial" w:cs="Arial"/>
          <w:sz w:val="24"/>
          <w:szCs w:val="24"/>
        </w:rPr>
        <w:t xml:space="preserve">this </w:t>
      </w:r>
      <w:r>
        <w:rPr>
          <w:rFonts w:ascii="Arial" w:hAnsi="Arial" w:cs="Arial"/>
          <w:sz w:val="24"/>
          <w:szCs w:val="24"/>
        </w:rPr>
        <w:t>section you will find information on the completion of the boxes of the extension request form.</w:t>
      </w:r>
    </w:p>
    <w:p w:rsidR="006E356D" w:rsidRDefault="00777AAD" w:rsidP="00777AAD">
      <w:pPr>
        <w:jc w:val="both"/>
        <w:rPr>
          <w:rFonts w:ascii="Arial" w:hAnsi="Arial" w:cs="Arial"/>
          <w:sz w:val="24"/>
          <w:szCs w:val="24"/>
        </w:rPr>
      </w:pPr>
      <w:r>
        <w:rPr>
          <w:rFonts w:ascii="Arial" w:hAnsi="Arial" w:cs="Arial"/>
          <w:sz w:val="24"/>
          <w:szCs w:val="24"/>
        </w:rPr>
        <w:t xml:space="preserve">The extension request should </w:t>
      </w:r>
      <w:r w:rsidR="006E356D">
        <w:rPr>
          <w:rFonts w:ascii="Arial" w:hAnsi="Arial" w:cs="Arial"/>
          <w:sz w:val="24"/>
          <w:szCs w:val="24"/>
        </w:rPr>
        <w:t>reach</w:t>
      </w:r>
      <w:r>
        <w:rPr>
          <w:rFonts w:ascii="Arial" w:hAnsi="Arial" w:cs="Arial"/>
          <w:sz w:val="24"/>
          <w:szCs w:val="24"/>
        </w:rPr>
        <w:t xml:space="preserve"> the competent customs department</w:t>
      </w:r>
      <w:r w:rsidR="006E356D">
        <w:rPr>
          <w:rFonts w:ascii="Arial" w:hAnsi="Arial" w:cs="Arial"/>
          <w:sz w:val="24"/>
          <w:szCs w:val="24"/>
        </w:rPr>
        <w:t xml:space="preserve"> </w:t>
      </w:r>
      <w:r>
        <w:rPr>
          <w:rFonts w:ascii="Arial" w:hAnsi="Arial" w:cs="Arial"/>
          <w:sz w:val="24"/>
          <w:szCs w:val="24"/>
        </w:rPr>
        <w:t xml:space="preserve">30 </w:t>
      </w:r>
      <w:r w:rsidRPr="00777AAD">
        <w:rPr>
          <w:rFonts w:ascii="Arial" w:hAnsi="Arial" w:cs="Arial"/>
          <w:sz w:val="24"/>
          <w:szCs w:val="24"/>
        </w:rPr>
        <w:t xml:space="preserve">working days </w:t>
      </w:r>
      <w:r w:rsidR="00586C70">
        <w:rPr>
          <w:rFonts w:ascii="Arial" w:hAnsi="Arial" w:cs="Arial"/>
          <w:sz w:val="24"/>
          <w:szCs w:val="24"/>
        </w:rPr>
        <w:t xml:space="preserve">before </w:t>
      </w:r>
      <w:r w:rsidR="006E356D">
        <w:rPr>
          <w:rFonts w:ascii="Arial" w:hAnsi="Arial" w:cs="Arial"/>
          <w:sz w:val="24"/>
          <w:szCs w:val="24"/>
        </w:rPr>
        <w:t>the end</w:t>
      </w:r>
      <w:r w:rsidRPr="00777AAD">
        <w:rPr>
          <w:rFonts w:ascii="Arial" w:hAnsi="Arial" w:cs="Arial"/>
          <w:sz w:val="24"/>
          <w:szCs w:val="24"/>
        </w:rPr>
        <w:t xml:space="preserve"> of the period to be extended</w:t>
      </w:r>
      <w:r>
        <w:rPr>
          <w:rFonts w:ascii="Arial" w:hAnsi="Arial" w:cs="Arial"/>
          <w:sz w:val="24"/>
          <w:szCs w:val="24"/>
        </w:rPr>
        <w:t xml:space="preserve">. Otherwise, </w:t>
      </w:r>
      <w:r w:rsidR="006E356D">
        <w:rPr>
          <w:rFonts w:ascii="Arial" w:hAnsi="Arial" w:cs="Arial"/>
          <w:sz w:val="24"/>
          <w:szCs w:val="24"/>
        </w:rPr>
        <w:t xml:space="preserve">if the extension request is received by </w:t>
      </w:r>
      <w:r>
        <w:rPr>
          <w:rFonts w:ascii="Arial" w:hAnsi="Arial" w:cs="Arial"/>
          <w:sz w:val="24"/>
          <w:szCs w:val="24"/>
        </w:rPr>
        <w:t xml:space="preserve">the competent customs department </w:t>
      </w:r>
      <w:r w:rsidR="006E356D">
        <w:rPr>
          <w:rFonts w:ascii="Arial" w:hAnsi="Arial" w:cs="Arial"/>
          <w:sz w:val="24"/>
          <w:szCs w:val="24"/>
        </w:rPr>
        <w:t xml:space="preserve">less than 30 working days before the end of the period to be extended, it </w:t>
      </w:r>
      <w:r>
        <w:rPr>
          <w:rFonts w:ascii="Arial" w:hAnsi="Arial" w:cs="Arial"/>
          <w:sz w:val="24"/>
          <w:szCs w:val="24"/>
        </w:rPr>
        <w:t>may refuse the extension request.</w:t>
      </w:r>
      <w:r w:rsidR="006E356D">
        <w:rPr>
          <w:rFonts w:ascii="Arial" w:hAnsi="Arial" w:cs="Arial"/>
          <w:sz w:val="24"/>
          <w:szCs w:val="24"/>
        </w:rPr>
        <w:t xml:space="preserve"> </w:t>
      </w:r>
    </w:p>
    <w:p w:rsidR="006E356D" w:rsidRDefault="00777AAD" w:rsidP="00777AAD">
      <w:pPr>
        <w:jc w:val="both"/>
        <w:rPr>
          <w:rFonts w:ascii="Arial" w:hAnsi="Arial" w:cs="Arial"/>
          <w:sz w:val="24"/>
          <w:szCs w:val="24"/>
        </w:rPr>
      </w:pPr>
      <w:r w:rsidRPr="00777AAD">
        <w:rPr>
          <w:rFonts w:ascii="Arial" w:hAnsi="Arial" w:cs="Arial"/>
          <w:sz w:val="24"/>
          <w:szCs w:val="24"/>
        </w:rPr>
        <w:t>The competent customs department shall notify its decision on the extension to the holder of the decision within 30 working days of the receipt</w:t>
      </w:r>
      <w:r w:rsidR="006E356D">
        <w:rPr>
          <w:rFonts w:ascii="Arial" w:hAnsi="Arial" w:cs="Arial"/>
          <w:sz w:val="24"/>
          <w:szCs w:val="24"/>
        </w:rPr>
        <w:t xml:space="preserve"> of the request</w:t>
      </w:r>
      <w:r w:rsidRPr="00777AAD">
        <w:rPr>
          <w:rFonts w:ascii="Arial" w:hAnsi="Arial" w:cs="Arial"/>
          <w:sz w:val="24"/>
          <w:szCs w:val="24"/>
        </w:rPr>
        <w:t xml:space="preserve">. </w:t>
      </w:r>
    </w:p>
    <w:p w:rsidR="00777AAD" w:rsidRPr="00777AAD" w:rsidRDefault="00777AAD" w:rsidP="00777AAD">
      <w:pPr>
        <w:jc w:val="both"/>
        <w:rPr>
          <w:rFonts w:ascii="Arial" w:hAnsi="Arial" w:cs="Arial"/>
          <w:sz w:val="24"/>
          <w:szCs w:val="24"/>
        </w:rPr>
      </w:pPr>
      <w:r w:rsidRPr="00777AAD">
        <w:rPr>
          <w:rFonts w:ascii="Arial" w:hAnsi="Arial" w:cs="Arial"/>
          <w:sz w:val="24"/>
          <w:szCs w:val="24"/>
        </w:rPr>
        <w:t>The competent customs department shall specify the period during which the customs authorities are to take action.</w:t>
      </w:r>
    </w:p>
    <w:p w:rsidR="00777AAD" w:rsidRDefault="00777AAD" w:rsidP="00777AAD">
      <w:pPr>
        <w:jc w:val="both"/>
        <w:rPr>
          <w:rFonts w:ascii="Arial" w:hAnsi="Arial" w:cs="Arial"/>
          <w:sz w:val="24"/>
          <w:szCs w:val="24"/>
        </w:rPr>
      </w:pPr>
      <w:r w:rsidRPr="00777AAD">
        <w:rPr>
          <w:rFonts w:ascii="Arial" w:hAnsi="Arial" w:cs="Arial"/>
          <w:sz w:val="24"/>
          <w:szCs w:val="24"/>
        </w:rPr>
        <w:t xml:space="preserve">The extended period during which the customs authorities are to take action shall run from the day following the date of expiry of the previous period and shall not </w:t>
      </w:r>
      <w:r w:rsidR="00586C70">
        <w:rPr>
          <w:rFonts w:ascii="Arial" w:hAnsi="Arial" w:cs="Arial"/>
          <w:sz w:val="24"/>
          <w:szCs w:val="24"/>
        </w:rPr>
        <w:t xml:space="preserve">be more than </w:t>
      </w:r>
      <w:r w:rsidRPr="00777AAD">
        <w:rPr>
          <w:rFonts w:ascii="Arial" w:hAnsi="Arial" w:cs="Arial"/>
          <w:sz w:val="24"/>
          <w:szCs w:val="24"/>
        </w:rPr>
        <w:t>one year</w:t>
      </w:r>
      <w:r>
        <w:rPr>
          <w:rFonts w:ascii="Arial" w:hAnsi="Arial" w:cs="Arial"/>
          <w:sz w:val="24"/>
          <w:szCs w:val="24"/>
        </w:rPr>
        <w:t>.</w:t>
      </w:r>
    </w:p>
    <w:p w:rsidR="006E0251" w:rsidRPr="00907780" w:rsidRDefault="006E0251" w:rsidP="00907780">
      <w:pPr>
        <w:pStyle w:val="Naslov2"/>
        <w:spacing w:before="480" w:after="100" w:afterAutospacing="1"/>
        <w:rPr>
          <w:rFonts w:ascii="Arial" w:hAnsi="Arial" w:cs="Arial"/>
          <w:color w:val="auto"/>
          <w:sz w:val="24"/>
          <w:szCs w:val="24"/>
        </w:rPr>
      </w:pPr>
      <w:bookmarkStart w:id="51" w:name="_Toc375066939"/>
      <w:r w:rsidRPr="00907780">
        <w:rPr>
          <w:rFonts w:ascii="Arial" w:hAnsi="Arial" w:cs="Arial"/>
          <w:color w:val="auto"/>
          <w:sz w:val="24"/>
          <w:szCs w:val="24"/>
        </w:rPr>
        <w:t xml:space="preserve">EXPLANATIONS OF THE BOXES TO BE FILLED IN </w:t>
      </w:r>
      <w:r w:rsidR="00D104D7">
        <w:rPr>
          <w:rFonts w:ascii="Arial" w:hAnsi="Arial" w:cs="Arial"/>
          <w:color w:val="auto"/>
          <w:sz w:val="24"/>
          <w:szCs w:val="24"/>
        </w:rPr>
        <w:t xml:space="preserve">IN </w:t>
      </w:r>
      <w:r w:rsidRPr="00907780">
        <w:rPr>
          <w:rFonts w:ascii="Arial" w:hAnsi="Arial" w:cs="Arial"/>
          <w:color w:val="auto"/>
          <w:sz w:val="24"/>
          <w:szCs w:val="24"/>
        </w:rPr>
        <w:t xml:space="preserve">THE </w:t>
      </w:r>
      <w:r w:rsidR="00D104D7">
        <w:rPr>
          <w:rFonts w:ascii="Arial" w:hAnsi="Arial" w:cs="Arial"/>
          <w:color w:val="auto"/>
          <w:sz w:val="24"/>
          <w:szCs w:val="24"/>
        </w:rPr>
        <w:t xml:space="preserve">EXTENSION </w:t>
      </w:r>
      <w:r w:rsidRPr="00907780">
        <w:rPr>
          <w:rFonts w:ascii="Arial" w:hAnsi="Arial" w:cs="Arial"/>
          <w:color w:val="auto"/>
          <w:sz w:val="24"/>
          <w:szCs w:val="24"/>
        </w:rPr>
        <w:t>REQUEST FORM.</w:t>
      </w:r>
      <w:bookmarkEnd w:id="51"/>
    </w:p>
    <w:p w:rsidR="002042D2" w:rsidRPr="002042D2" w:rsidRDefault="002042D2" w:rsidP="002042D2">
      <w:pPr>
        <w:rPr>
          <w:rFonts w:ascii="Arial" w:hAnsi="Arial" w:cs="Arial"/>
          <w:sz w:val="24"/>
          <w:szCs w:val="24"/>
        </w:rPr>
      </w:pPr>
      <w:r w:rsidRPr="002042D2">
        <w:rPr>
          <w:rFonts w:ascii="Arial" w:hAnsi="Arial" w:cs="Arial"/>
          <w:sz w:val="24"/>
          <w:szCs w:val="24"/>
        </w:rPr>
        <w:t xml:space="preserve">Optional and mandatory fields: All fields in the boxes marked with an asterisk (*) are mandatory to be filled in. Where </w:t>
      </w:r>
      <w:r w:rsidRPr="00586C70">
        <w:rPr>
          <w:rFonts w:ascii="Arial" w:hAnsi="Arial" w:cs="Arial"/>
          <w:sz w:val="24"/>
          <w:szCs w:val="24"/>
          <w:u w:val="single"/>
        </w:rPr>
        <w:t>within</w:t>
      </w:r>
      <w:r w:rsidRPr="002042D2">
        <w:rPr>
          <w:rFonts w:ascii="Arial" w:hAnsi="Arial" w:cs="Arial"/>
          <w:sz w:val="24"/>
          <w:szCs w:val="24"/>
        </w:rPr>
        <w:t xml:space="preserve"> a given box several fields are marked with the sign (+), at least one of them shall be filled in.</w:t>
      </w:r>
    </w:p>
    <w:p w:rsidR="002042D2" w:rsidRPr="002042D2" w:rsidRDefault="002042D2" w:rsidP="002042D2">
      <w:pPr>
        <w:rPr>
          <w:rFonts w:ascii="Arial" w:hAnsi="Arial" w:cs="Arial"/>
          <w:sz w:val="24"/>
          <w:szCs w:val="24"/>
        </w:rPr>
      </w:pPr>
      <w:r w:rsidRPr="002042D2">
        <w:rPr>
          <w:rFonts w:ascii="Arial" w:hAnsi="Arial" w:cs="Arial"/>
          <w:sz w:val="24"/>
          <w:szCs w:val="24"/>
        </w:rPr>
        <w:t>Do not enter data in the boxes marked "for official use".</w:t>
      </w:r>
    </w:p>
    <w:p w:rsidR="00DB2902" w:rsidRDefault="00DB2902">
      <w:pPr>
        <w:rPr>
          <w:rFonts w:ascii="Arial" w:eastAsiaTheme="majorEastAsia" w:hAnsi="Arial" w:cs="Arial"/>
          <w:b/>
          <w:bCs/>
          <w:sz w:val="24"/>
          <w:szCs w:val="24"/>
        </w:rPr>
      </w:pPr>
      <w:r>
        <w:rPr>
          <w:rFonts w:ascii="Arial" w:hAnsi="Arial" w:cs="Arial"/>
          <w:sz w:val="24"/>
          <w:szCs w:val="24"/>
        </w:rPr>
        <w:br w:type="page"/>
      </w:r>
    </w:p>
    <w:p w:rsidR="006E0251" w:rsidRPr="00AD648A" w:rsidRDefault="006E0251" w:rsidP="00AD648A">
      <w:pPr>
        <w:pStyle w:val="Naslov2"/>
        <w:spacing w:before="0" w:after="100" w:afterAutospacing="1" w:line="240" w:lineRule="auto"/>
        <w:rPr>
          <w:rFonts w:ascii="Arial" w:hAnsi="Arial" w:cs="Arial"/>
          <w:color w:val="auto"/>
          <w:sz w:val="24"/>
          <w:szCs w:val="24"/>
        </w:rPr>
      </w:pPr>
      <w:bookmarkStart w:id="52" w:name="_Toc375066940"/>
      <w:r w:rsidRPr="00AD648A">
        <w:rPr>
          <w:rFonts w:ascii="Arial" w:hAnsi="Arial" w:cs="Arial"/>
          <w:color w:val="auto"/>
          <w:sz w:val="24"/>
          <w:szCs w:val="24"/>
        </w:rPr>
        <w:t>Box 1: Holder of the decision.</w:t>
      </w:r>
      <w:bookmarkEnd w:id="52"/>
    </w:p>
    <w:p w:rsidR="000745CA" w:rsidRDefault="000745CA" w:rsidP="00F41759">
      <w:pPr>
        <w:jc w:val="both"/>
        <w:rPr>
          <w:rFonts w:ascii="Arial" w:hAnsi="Arial" w:cs="Arial"/>
          <w:sz w:val="24"/>
          <w:szCs w:val="24"/>
        </w:rPr>
      </w:pPr>
      <w:r>
        <w:rPr>
          <w:noProof/>
          <w:lang w:val="sl-SI" w:eastAsia="sl-SI"/>
        </w:rPr>
        <w:drawing>
          <wp:inline distT="0" distB="0" distL="0" distR="0" wp14:anchorId="5042D2E0" wp14:editId="2EA0B2D1">
            <wp:extent cx="5759450" cy="34093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3409379"/>
                    </a:xfrm>
                    <a:prstGeom prst="rect">
                      <a:avLst/>
                    </a:prstGeom>
                  </pic:spPr>
                </pic:pic>
              </a:graphicData>
            </a:graphic>
          </wp:inline>
        </w:drawing>
      </w:r>
    </w:p>
    <w:p w:rsidR="00F41759" w:rsidRPr="00F41759" w:rsidRDefault="00F41759" w:rsidP="00F41759">
      <w:pPr>
        <w:jc w:val="both"/>
        <w:rPr>
          <w:rFonts w:ascii="Arial" w:hAnsi="Arial" w:cs="Arial"/>
          <w:sz w:val="24"/>
          <w:szCs w:val="24"/>
        </w:rPr>
      </w:pPr>
      <w:r w:rsidRPr="00F41759">
        <w:rPr>
          <w:rFonts w:ascii="Arial" w:hAnsi="Arial" w:cs="Arial"/>
          <w:sz w:val="24"/>
          <w:szCs w:val="24"/>
        </w:rPr>
        <w:t xml:space="preserve">Details concerning the </w:t>
      </w:r>
      <w:r>
        <w:rPr>
          <w:rFonts w:ascii="Arial" w:hAnsi="Arial" w:cs="Arial"/>
          <w:sz w:val="24"/>
          <w:szCs w:val="24"/>
        </w:rPr>
        <w:t xml:space="preserve">holder of the decision </w:t>
      </w:r>
      <w:r w:rsidRPr="00F41759">
        <w:rPr>
          <w:rFonts w:ascii="Arial" w:hAnsi="Arial" w:cs="Arial"/>
          <w:sz w:val="24"/>
          <w:szCs w:val="24"/>
        </w:rPr>
        <w:t xml:space="preserve">shall be entered in this box. </w:t>
      </w:r>
    </w:p>
    <w:p w:rsidR="00F41759" w:rsidRPr="00F41759" w:rsidRDefault="00F41759" w:rsidP="00F41759">
      <w:pPr>
        <w:jc w:val="both"/>
        <w:rPr>
          <w:rFonts w:ascii="Arial" w:hAnsi="Arial" w:cs="Arial"/>
          <w:sz w:val="24"/>
          <w:szCs w:val="24"/>
        </w:rPr>
      </w:pPr>
      <w:r w:rsidRPr="00F41759">
        <w:rPr>
          <w:rFonts w:ascii="Arial" w:hAnsi="Arial" w:cs="Arial"/>
          <w:sz w:val="24"/>
          <w:szCs w:val="24"/>
        </w:rPr>
        <w:t xml:space="preserve">It shall contain information on the name and complete address of the </w:t>
      </w:r>
      <w:r>
        <w:rPr>
          <w:rFonts w:ascii="Arial" w:hAnsi="Arial" w:cs="Arial"/>
          <w:sz w:val="24"/>
          <w:szCs w:val="24"/>
        </w:rPr>
        <w:t>holder of the decision</w:t>
      </w:r>
      <w:r w:rsidRPr="00F41759">
        <w:rPr>
          <w:rFonts w:ascii="Arial" w:hAnsi="Arial" w:cs="Arial"/>
          <w:sz w:val="24"/>
          <w:szCs w:val="24"/>
        </w:rPr>
        <w:t xml:space="preserve"> and his telephone, mobile telephone or fax number. </w:t>
      </w:r>
    </w:p>
    <w:p w:rsidR="00F41759" w:rsidRPr="00F41759" w:rsidRDefault="00F41759" w:rsidP="00F41759">
      <w:pPr>
        <w:jc w:val="both"/>
        <w:rPr>
          <w:rFonts w:ascii="Arial" w:hAnsi="Arial" w:cs="Arial"/>
          <w:sz w:val="24"/>
          <w:szCs w:val="24"/>
        </w:rPr>
      </w:pPr>
      <w:r w:rsidRPr="00F41759">
        <w:rPr>
          <w:rFonts w:ascii="Arial" w:hAnsi="Arial" w:cs="Arial"/>
          <w:sz w:val="24"/>
          <w:szCs w:val="24"/>
        </w:rPr>
        <w:t>It is also recommended, but not required, that information on the email address is given.</w:t>
      </w:r>
    </w:p>
    <w:p w:rsidR="003A7EF8" w:rsidRPr="00AD648A" w:rsidRDefault="003A7EF8" w:rsidP="00AD648A">
      <w:pPr>
        <w:pStyle w:val="Naslov2"/>
        <w:spacing w:before="0" w:after="100" w:afterAutospacing="1" w:line="240" w:lineRule="auto"/>
        <w:rPr>
          <w:rFonts w:ascii="Arial" w:hAnsi="Arial" w:cs="Arial"/>
          <w:color w:val="auto"/>
          <w:sz w:val="24"/>
          <w:szCs w:val="24"/>
        </w:rPr>
      </w:pPr>
      <w:bookmarkStart w:id="53" w:name="_Toc375066941"/>
      <w:r w:rsidRPr="00AD648A">
        <w:rPr>
          <w:rFonts w:ascii="Arial" w:hAnsi="Arial" w:cs="Arial"/>
          <w:color w:val="auto"/>
          <w:sz w:val="24"/>
          <w:szCs w:val="24"/>
        </w:rPr>
        <w:t>Box 2: Request of extension of the period during which the customs authorities are to take action.</w:t>
      </w:r>
      <w:bookmarkEnd w:id="53"/>
    </w:p>
    <w:p w:rsidR="000745CA" w:rsidRDefault="000745CA" w:rsidP="00F41759">
      <w:pPr>
        <w:jc w:val="both"/>
        <w:rPr>
          <w:rFonts w:ascii="Arial" w:hAnsi="Arial" w:cs="Arial"/>
          <w:sz w:val="24"/>
          <w:szCs w:val="24"/>
        </w:rPr>
      </w:pPr>
      <w:r>
        <w:rPr>
          <w:rFonts w:ascii="Arial" w:hAnsi="Arial" w:cs="Arial"/>
          <w:noProof/>
          <w:sz w:val="24"/>
          <w:szCs w:val="24"/>
          <w:lang w:val="sl-SI" w:eastAsia="sl-SI"/>
        </w:rPr>
        <w:drawing>
          <wp:inline distT="0" distB="0" distL="0" distR="0" wp14:anchorId="65F8D4CA" wp14:editId="1608338F">
            <wp:extent cx="5759450" cy="266165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661655"/>
                    </a:xfrm>
                    <a:prstGeom prst="rect">
                      <a:avLst/>
                    </a:prstGeom>
                    <a:noFill/>
                    <a:ln>
                      <a:noFill/>
                    </a:ln>
                  </pic:spPr>
                </pic:pic>
              </a:graphicData>
            </a:graphic>
          </wp:inline>
        </w:drawing>
      </w:r>
    </w:p>
    <w:p w:rsidR="006E0251" w:rsidRDefault="003A7EF8" w:rsidP="00F41759">
      <w:pPr>
        <w:jc w:val="both"/>
        <w:rPr>
          <w:rFonts w:ascii="Arial" w:hAnsi="Arial" w:cs="Arial"/>
          <w:sz w:val="24"/>
          <w:szCs w:val="24"/>
        </w:rPr>
      </w:pPr>
      <w:r>
        <w:rPr>
          <w:rFonts w:ascii="Arial" w:hAnsi="Arial" w:cs="Arial"/>
          <w:sz w:val="24"/>
          <w:szCs w:val="24"/>
        </w:rPr>
        <w:t>Enter the registration number of the decision granting the application to which the extension request refers to.</w:t>
      </w:r>
    </w:p>
    <w:p w:rsidR="003A7EF8" w:rsidRDefault="003A7EF8" w:rsidP="00F41759">
      <w:pPr>
        <w:jc w:val="both"/>
        <w:rPr>
          <w:rFonts w:ascii="Arial" w:hAnsi="Arial" w:cs="Arial"/>
          <w:sz w:val="24"/>
          <w:szCs w:val="24"/>
        </w:rPr>
      </w:pPr>
      <w:r>
        <w:rPr>
          <w:rFonts w:ascii="Arial" w:hAnsi="Arial" w:cs="Arial"/>
          <w:sz w:val="24"/>
          <w:szCs w:val="24"/>
        </w:rPr>
        <w:t xml:space="preserve">If the information, including annexes, </w:t>
      </w:r>
      <w:r w:rsidR="00586C70">
        <w:rPr>
          <w:rFonts w:ascii="Arial" w:hAnsi="Arial" w:cs="Arial"/>
          <w:sz w:val="24"/>
          <w:szCs w:val="24"/>
        </w:rPr>
        <w:t>concerning</w:t>
      </w:r>
      <w:r>
        <w:rPr>
          <w:rFonts w:ascii="Arial" w:hAnsi="Arial" w:cs="Arial"/>
          <w:sz w:val="24"/>
          <w:szCs w:val="24"/>
        </w:rPr>
        <w:t xml:space="preserve"> the decision to which the extension request refers to is up</w:t>
      </w:r>
      <w:r w:rsidR="00586C70">
        <w:rPr>
          <w:rFonts w:ascii="Arial" w:hAnsi="Arial" w:cs="Arial"/>
          <w:sz w:val="24"/>
          <w:szCs w:val="24"/>
        </w:rPr>
        <w:t xml:space="preserve"> to </w:t>
      </w:r>
      <w:r>
        <w:rPr>
          <w:rFonts w:ascii="Arial" w:hAnsi="Arial" w:cs="Arial"/>
          <w:sz w:val="24"/>
          <w:szCs w:val="24"/>
        </w:rPr>
        <w:t xml:space="preserve">date and no changes are to be notified to the customs authorities, tick the sub-box </w:t>
      </w:r>
      <w:r w:rsidR="00E92120">
        <w:rPr>
          <w:rFonts w:ascii="Arial" w:hAnsi="Arial" w:cs="Arial"/>
          <w:sz w:val="24"/>
          <w:szCs w:val="24"/>
        </w:rPr>
        <w:t>“I confirm</w:t>
      </w:r>
      <w:r>
        <w:rPr>
          <w:rFonts w:ascii="Arial" w:hAnsi="Arial" w:cs="Arial"/>
          <w:sz w:val="24"/>
          <w:szCs w:val="24"/>
        </w:rPr>
        <w:t xml:space="preserve"> that there are no changes in the information concerning the application and its annexes</w:t>
      </w:r>
      <w:r w:rsidR="00E92120">
        <w:rPr>
          <w:rFonts w:ascii="Arial" w:hAnsi="Arial" w:cs="Arial"/>
          <w:sz w:val="24"/>
          <w:szCs w:val="24"/>
        </w:rPr>
        <w:t>”</w:t>
      </w:r>
      <w:r>
        <w:rPr>
          <w:rFonts w:ascii="Arial" w:hAnsi="Arial" w:cs="Arial"/>
          <w:sz w:val="24"/>
          <w:szCs w:val="24"/>
        </w:rPr>
        <w:t>.</w:t>
      </w:r>
    </w:p>
    <w:p w:rsidR="003A7EF8" w:rsidRDefault="003A7EF8" w:rsidP="00F41759">
      <w:pPr>
        <w:jc w:val="both"/>
        <w:rPr>
          <w:rFonts w:ascii="Arial" w:hAnsi="Arial" w:cs="Arial"/>
          <w:sz w:val="24"/>
          <w:szCs w:val="24"/>
        </w:rPr>
      </w:pPr>
      <w:r>
        <w:rPr>
          <w:rFonts w:ascii="Arial" w:hAnsi="Arial" w:cs="Arial"/>
          <w:sz w:val="24"/>
          <w:szCs w:val="24"/>
        </w:rPr>
        <w:t xml:space="preserve">Otherwise, </w:t>
      </w:r>
      <w:r w:rsidR="00E92120">
        <w:rPr>
          <w:rFonts w:ascii="Arial" w:hAnsi="Arial" w:cs="Arial"/>
          <w:sz w:val="24"/>
          <w:szCs w:val="24"/>
        </w:rPr>
        <w:t>tick the sub-box “I provide the following information concerning the application for action”</w:t>
      </w:r>
      <w:r w:rsidR="002042D2">
        <w:rPr>
          <w:rFonts w:ascii="Arial" w:hAnsi="Arial" w:cs="Arial"/>
          <w:sz w:val="24"/>
          <w:szCs w:val="24"/>
        </w:rPr>
        <w:t xml:space="preserve"> and</w:t>
      </w:r>
      <w:r w:rsidR="00B42B76">
        <w:rPr>
          <w:rFonts w:ascii="Arial" w:hAnsi="Arial" w:cs="Arial"/>
          <w:sz w:val="24"/>
          <w:szCs w:val="24"/>
        </w:rPr>
        <w:t xml:space="preserve"> </w:t>
      </w:r>
      <w:r w:rsidR="002042D2">
        <w:rPr>
          <w:rFonts w:ascii="Arial" w:hAnsi="Arial" w:cs="Arial"/>
          <w:sz w:val="24"/>
          <w:szCs w:val="24"/>
        </w:rPr>
        <w:t>enter the modifications to the information.</w:t>
      </w:r>
    </w:p>
    <w:p w:rsidR="002042D2" w:rsidRPr="00AD648A" w:rsidRDefault="002042D2" w:rsidP="00AD648A">
      <w:pPr>
        <w:pStyle w:val="Naslov2"/>
        <w:spacing w:before="0" w:after="100" w:afterAutospacing="1" w:line="240" w:lineRule="auto"/>
        <w:rPr>
          <w:rFonts w:ascii="Arial" w:hAnsi="Arial" w:cs="Arial"/>
          <w:color w:val="auto"/>
          <w:sz w:val="24"/>
          <w:szCs w:val="24"/>
        </w:rPr>
      </w:pPr>
      <w:bookmarkStart w:id="54" w:name="_Toc375066942"/>
      <w:r w:rsidRPr="00AD648A">
        <w:rPr>
          <w:rFonts w:ascii="Arial" w:hAnsi="Arial" w:cs="Arial"/>
          <w:color w:val="auto"/>
          <w:sz w:val="24"/>
          <w:szCs w:val="24"/>
        </w:rPr>
        <w:t>Box 3: Signature.</w:t>
      </w:r>
      <w:bookmarkEnd w:id="54"/>
    </w:p>
    <w:p w:rsidR="000745CA" w:rsidRDefault="000745CA" w:rsidP="002042D2">
      <w:pPr>
        <w:jc w:val="both"/>
        <w:rPr>
          <w:rFonts w:ascii="Arial" w:hAnsi="Arial" w:cs="Arial"/>
          <w:sz w:val="24"/>
          <w:szCs w:val="24"/>
        </w:rPr>
      </w:pPr>
      <w:r>
        <w:rPr>
          <w:rFonts w:ascii="Arial" w:hAnsi="Arial" w:cs="Arial"/>
          <w:noProof/>
          <w:sz w:val="24"/>
          <w:szCs w:val="24"/>
          <w:lang w:val="sl-SI" w:eastAsia="sl-SI"/>
        </w:rPr>
        <w:drawing>
          <wp:inline distT="0" distB="0" distL="0" distR="0" wp14:anchorId="53AEB72F" wp14:editId="70B675CA">
            <wp:extent cx="5759450" cy="112638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1126388"/>
                    </a:xfrm>
                    <a:prstGeom prst="rect">
                      <a:avLst/>
                    </a:prstGeom>
                    <a:noFill/>
                    <a:ln>
                      <a:noFill/>
                    </a:ln>
                  </pic:spPr>
                </pic:pic>
              </a:graphicData>
            </a:graphic>
          </wp:inline>
        </w:drawing>
      </w:r>
    </w:p>
    <w:p w:rsidR="005A3C7C" w:rsidRDefault="002042D2" w:rsidP="002042D2">
      <w:pPr>
        <w:jc w:val="both"/>
        <w:rPr>
          <w:rFonts w:ascii="Arial" w:hAnsi="Arial" w:cs="Arial"/>
          <w:sz w:val="24"/>
          <w:szCs w:val="24"/>
        </w:rPr>
      </w:pPr>
      <w:r>
        <w:rPr>
          <w:rFonts w:ascii="Arial" w:hAnsi="Arial" w:cs="Arial"/>
          <w:sz w:val="24"/>
          <w:szCs w:val="24"/>
        </w:rPr>
        <w:t>E</w:t>
      </w:r>
      <w:r w:rsidRPr="0088709A">
        <w:rPr>
          <w:rFonts w:ascii="Arial" w:hAnsi="Arial" w:cs="Arial"/>
          <w:sz w:val="24"/>
          <w:szCs w:val="24"/>
        </w:rPr>
        <w:t xml:space="preserve">nter the place and date of </w:t>
      </w:r>
      <w:r>
        <w:rPr>
          <w:rFonts w:ascii="Arial" w:hAnsi="Arial" w:cs="Arial"/>
          <w:sz w:val="24"/>
          <w:szCs w:val="24"/>
        </w:rPr>
        <w:t xml:space="preserve">the </w:t>
      </w:r>
      <w:r w:rsidR="00586C70">
        <w:rPr>
          <w:rFonts w:ascii="Arial" w:hAnsi="Arial" w:cs="Arial"/>
          <w:sz w:val="24"/>
          <w:szCs w:val="24"/>
        </w:rPr>
        <w:t>request</w:t>
      </w:r>
      <w:r>
        <w:rPr>
          <w:rFonts w:ascii="Arial" w:hAnsi="Arial" w:cs="Arial"/>
          <w:sz w:val="24"/>
          <w:szCs w:val="24"/>
        </w:rPr>
        <w:t xml:space="preserve"> and sign it. In the case of an </w:t>
      </w:r>
      <w:r w:rsidR="00586C70">
        <w:rPr>
          <w:rFonts w:ascii="Arial" w:hAnsi="Arial" w:cs="Arial"/>
          <w:sz w:val="24"/>
          <w:szCs w:val="24"/>
        </w:rPr>
        <w:t>request</w:t>
      </w:r>
      <w:r>
        <w:rPr>
          <w:rFonts w:ascii="Arial" w:hAnsi="Arial" w:cs="Arial"/>
          <w:sz w:val="24"/>
          <w:szCs w:val="24"/>
        </w:rPr>
        <w:t xml:space="preserve"> submitted by means of a representative, the </w:t>
      </w:r>
      <w:r w:rsidR="00586C70">
        <w:rPr>
          <w:rFonts w:ascii="Arial" w:hAnsi="Arial" w:cs="Arial"/>
          <w:sz w:val="24"/>
          <w:szCs w:val="24"/>
        </w:rPr>
        <w:t>request</w:t>
      </w:r>
      <w:r>
        <w:rPr>
          <w:rFonts w:ascii="Arial" w:hAnsi="Arial" w:cs="Arial"/>
          <w:sz w:val="24"/>
          <w:szCs w:val="24"/>
        </w:rPr>
        <w:t xml:space="preserve"> must be signed by the representative. T</w:t>
      </w:r>
      <w:r w:rsidRPr="006E0251">
        <w:rPr>
          <w:rFonts w:ascii="Arial" w:hAnsi="Arial" w:cs="Arial"/>
          <w:sz w:val="24"/>
          <w:szCs w:val="24"/>
        </w:rPr>
        <w:t>he signatory should add after his signature his full name</w:t>
      </w:r>
      <w:r>
        <w:rPr>
          <w:rFonts w:ascii="Arial" w:hAnsi="Arial" w:cs="Arial"/>
          <w:sz w:val="24"/>
          <w:szCs w:val="24"/>
        </w:rPr>
        <w:t xml:space="preserve"> in block capitals</w:t>
      </w:r>
      <w:r w:rsidRPr="006E0251">
        <w:rPr>
          <w:rFonts w:ascii="Arial" w:hAnsi="Arial" w:cs="Arial"/>
          <w:sz w:val="24"/>
          <w:szCs w:val="24"/>
        </w:rPr>
        <w:t xml:space="preserve"> and the capacity in which he is signing.</w:t>
      </w:r>
    </w:p>
    <w:sectPr w:rsidR="005A3C7C" w:rsidSect="000745C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F81" w:rsidRDefault="00E31F81" w:rsidP="00643AC0">
      <w:pPr>
        <w:spacing w:after="0" w:line="240" w:lineRule="auto"/>
      </w:pPr>
      <w:r>
        <w:separator/>
      </w:r>
    </w:p>
  </w:endnote>
  <w:endnote w:type="continuationSeparator" w:id="0">
    <w:p w:rsidR="00E31F81" w:rsidRDefault="00E31F81" w:rsidP="00643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314138"/>
      <w:docPartObj>
        <w:docPartGallery w:val="Page Numbers (Bottom of Page)"/>
        <w:docPartUnique/>
      </w:docPartObj>
    </w:sdtPr>
    <w:sdtEndPr/>
    <w:sdtContent>
      <w:p w:rsidR="00586C44" w:rsidRDefault="00586C44">
        <w:pPr>
          <w:pStyle w:val="Noga"/>
          <w:jc w:val="right"/>
        </w:pPr>
        <w:r>
          <w:fldChar w:fldCharType="begin"/>
        </w:r>
        <w:r>
          <w:instrText>PAGE   \* MERGEFORMAT</w:instrText>
        </w:r>
        <w:r>
          <w:fldChar w:fldCharType="separate"/>
        </w:r>
        <w:r w:rsidR="00696CC3" w:rsidRPr="00696CC3">
          <w:rPr>
            <w:noProof/>
            <w:lang w:val="es-ES"/>
          </w:rPr>
          <w:t>1</w:t>
        </w:r>
        <w:r>
          <w:rPr>
            <w:noProof/>
            <w:lang w:val="es-ES"/>
          </w:rPr>
          <w:fldChar w:fldCharType="end"/>
        </w:r>
      </w:p>
    </w:sdtContent>
  </w:sdt>
  <w:p w:rsidR="00586C44" w:rsidRDefault="00586C4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F81" w:rsidRDefault="00E31F81" w:rsidP="00643AC0">
      <w:pPr>
        <w:spacing w:after="0" w:line="240" w:lineRule="auto"/>
      </w:pPr>
      <w:r>
        <w:separator/>
      </w:r>
    </w:p>
  </w:footnote>
  <w:footnote w:type="continuationSeparator" w:id="0">
    <w:p w:rsidR="00E31F81" w:rsidRDefault="00E31F81" w:rsidP="00643AC0">
      <w:pPr>
        <w:spacing w:after="0" w:line="240" w:lineRule="auto"/>
      </w:pPr>
      <w:r>
        <w:continuationSeparator/>
      </w:r>
    </w:p>
  </w:footnote>
  <w:footnote w:id="1">
    <w:p w:rsidR="00586C44" w:rsidRPr="003A6021" w:rsidRDefault="00586C44">
      <w:pPr>
        <w:pStyle w:val="Sprotnaopomba-besedilo"/>
      </w:pPr>
      <w:r>
        <w:rPr>
          <w:rStyle w:val="Sprotnaopomba-sklic"/>
        </w:rPr>
        <w:footnoteRef/>
      </w:r>
      <w:r>
        <w:t xml:space="preserve"> </w:t>
      </w:r>
      <w:r w:rsidRPr="00AC2619">
        <w:t>Regulation (EU) No 608/2013 of the European Parliament and of the Council of 12 June 2013 concerning customs enforcement of intellectual property rights and repealing Council Regulation (EC) No 1383/2003</w:t>
      </w:r>
      <w:r>
        <w:t>(</w:t>
      </w:r>
      <w:r w:rsidRPr="00AC2619">
        <w:t>OJ L 181, 29.6.2013, p. 15.</w:t>
      </w:r>
      <w:r>
        <w:t>)</w:t>
      </w:r>
    </w:p>
  </w:footnote>
  <w:footnote w:id="2">
    <w:p w:rsidR="00586C44" w:rsidRPr="003A6021" w:rsidRDefault="00586C44" w:rsidP="00E12711">
      <w:pPr>
        <w:pStyle w:val="Sprotnaopomba-besedilo"/>
        <w:rPr>
          <w:color w:val="FF0000"/>
        </w:rPr>
      </w:pPr>
      <w:r>
        <w:rPr>
          <w:rStyle w:val="Sprotnaopomba-sklic"/>
        </w:rPr>
        <w:footnoteRef/>
      </w:r>
      <w:r>
        <w:rPr>
          <w:color w:val="FF0000"/>
        </w:rPr>
        <w:t xml:space="preserve"> </w:t>
      </w:r>
      <w:r w:rsidRPr="0007327D">
        <w:t>Commission Implementing Regulation (EU) No 1352/2013 of 4 December 2013 establishing the forms provided for in Regulation (EU) No 608/2013 of the European Parliament and of the Council concerning customs enforcement of intellectual property rights (</w:t>
      </w:r>
      <w:r>
        <w:t>OJ L 341, 18.12.2013, p. 10.)</w:t>
      </w:r>
    </w:p>
  </w:footnote>
  <w:footnote w:id="3">
    <w:p w:rsidR="00586C44" w:rsidRPr="008803E9" w:rsidRDefault="00586C44" w:rsidP="008803E9">
      <w:pPr>
        <w:pStyle w:val="Sprotnaopomba-besedilo"/>
      </w:pPr>
      <w:r>
        <w:rPr>
          <w:rStyle w:val="Sprotnaopomba-sklic"/>
        </w:rPr>
        <w:footnoteRef/>
      </w:r>
      <w:r>
        <w:t xml:space="preserve"> Intellectual property collective rights-management bodies which are regularly recognised as having a right to represent holders of intellectual property rights, in so far as permitted by and in accordance with the provisions of the applicable law;</w:t>
      </w:r>
    </w:p>
  </w:footnote>
  <w:footnote w:id="4">
    <w:p w:rsidR="00586C44" w:rsidRPr="008803E9" w:rsidRDefault="00586C44" w:rsidP="00911814">
      <w:pPr>
        <w:pStyle w:val="Sprotnaopomba-besedilo"/>
        <w:jc w:val="both"/>
      </w:pPr>
      <w:r>
        <w:rPr>
          <w:rStyle w:val="Sprotnaopomba-sklic"/>
        </w:rPr>
        <w:footnoteRef/>
      </w:r>
      <w:r>
        <w:t xml:space="preserve"> professional defence bodies which are regularly recognised as having a right to represent holders of intellectual property rights, in so far as permitted by and in accordance with the provisions of the applicable law.</w:t>
      </w:r>
    </w:p>
  </w:footnote>
  <w:footnote w:id="5">
    <w:p w:rsidR="00586C44" w:rsidRPr="003A6021" w:rsidRDefault="00586C44">
      <w:pPr>
        <w:pStyle w:val="Sprotnaopomba-besedilo"/>
      </w:pPr>
      <w:r>
        <w:rPr>
          <w:rStyle w:val="Sprotnaopomba-sklic"/>
        </w:rPr>
        <w:footnoteRef/>
      </w:r>
      <w:r w:rsidRPr="003A6021">
        <w:t xml:space="preserve"> </w:t>
      </w:r>
      <w:hyperlink r:id="rId1" w:history="1">
        <w:r w:rsidRPr="003A6021">
          <w:rPr>
            <w:rStyle w:val="Hiperpovezava"/>
          </w:rPr>
          <w:t>http://ec.europa.eu/taxation_customs/customs/customs_duties/tariff_aspects/combined_nomenclature/index_en.htm</w:t>
        </w:r>
      </w:hyperlink>
    </w:p>
    <w:p w:rsidR="00586C44" w:rsidRPr="003A6021" w:rsidRDefault="00586C44">
      <w:pPr>
        <w:pStyle w:val="Sprotnaopomba-besedil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7E1F"/>
    <w:multiLevelType w:val="hybridMultilevel"/>
    <w:tmpl w:val="844A8318"/>
    <w:lvl w:ilvl="0" w:tplc="2E98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2E980786">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00A4D"/>
    <w:multiLevelType w:val="hybridMultilevel"/>
    <w:tmpl w:val="FD9E4C74"/>
    <w:lvl w:ilvl="0" w:tplc="08090017">
      <w:start w:val="1"/>
      <w:numFmt w:val="lowerLetter"/>
      <w:lvlText w:val="%1)"/>
      <w:lvlJc w:val="left"/>
      <w:pPr>
        <w:ind w:left="720" w:hanging="360"/>
      </w:pPr>
    </w:lvl>
    <w:lvl w:ilvl="1" w:tplc="52DEAA3C">
      <w:start w:val="1"/>
      <w:numFmt w:val="lowerLetter"/>
      <w:lvlText w:val="(%2)"/>
      <w:lvlJc w:val="left"/>
      <w:pPr>
        <w:ind w:left="1515" w:hanging="43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9D264F"/>
    <w:multiLevelType w:val="hybridMultilevel"/>
    <w:tmpl w:val="5F5CCE8E"/>
    <w:lvl w:ilvl="0" w:tplc="15B8A87E">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
    <w:nsid w:val="153C6237"/>
    <w:multiLevelType w:val="hybridMultilevel"/>
    <w:tmpl w:val="455076C2"/>
    <w:lvl w:ilvl="0" w:tplc="F9561114">
      <w:numFmt w:val="bullet"/>
      <w:lvlText w:val="-"/>
      <w:lvlJc w:val="left"/>
      <w:pPr>
        <w:ind w:left="1080" w:hanging="360"/>
      </w:pPr>
      <w:rPr>
        <w:rFonts w:ascii="Arial" w:eastAsiaTheme="minorHAnsi" w:hAnsi="Arial" w:cs="Arial" w:hint="default"/>
      </w:rPr>
    </w:lvl>
    <w:lvl w:ilvl="1" w:tplc="0C0A0017">
      <w:start w:val="1"/>
      <w:numFmt w:val="lowerLetter"/>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71F4361"/>
    <w:multiLevelType w:val="multilevel"/>
    <w:tmpl w:val="A420D50C"/>
    <w:lvl w:ilvl="0">
      <w:start w:val="1"/>
      <w:numFmt w:val="decimal"/>
      <w:lvlText w:val="%1."/>
      <w:lvlJc w:val="left"/>
      <w:pPr>
        <w:tabs>
          <w:tab w:val="num" w:pos="720"/>
        </w:tabs>
        <w:ind w:left="720" w:hanging="360"/>
      </w:pPr>
      <w:rPr>
        <w:rFonts w:ascii="Arial" w:eastAsiaTheme="minorHAnsi"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313C94"/>
    <w:multiLevelType w:val="hybridMultilevel"/>
    <w:tmpl w:val="5248FA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EA09E6"/>
    <w:multiLevelType w:val="hybridMultilevel"/>
    <w:tmpl w:val="912827A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AE873A4"/>
    <w:multiLevelType w:val="hybridMultilevel"/>
    <w:tmpl w:val="397CDB24"/>
    <w:lvl w:ilvl="0" w:tplc="2E98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B925ED"/>
    <w:multiLevelType w:val="hybridMultilevel"/>
    <w:tmpl w:val="47CE15BC"/>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A26E55"/>
    <w:multiLevelType w:val="hybridMultilevel"/>
    <w:tmpl w:val="DEE460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948689B"/>
    <w:multiLevelType w:val="hybridMultilevel"/>
    <w:tmpl w:val="8A9615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A91B24"/>
    <w:multiLevelType w:val="hybridMultilevel"/>
    <w:tmpl w:val="E9341FC2"/>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31862CCF"/>
    <w:multiLevelType w:val="hybridMultilevel"/>
    <w:tmpl w:val="896096F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349152DD"/>
    <w:multiLevelType w:val="hybridMultilevel"/>
    <w:tmpl w:val="C3CAA80A"/>
    <w:lvl w:ilvl="0" w:tplc="B4328B84">
      <w:start w:val="1"/>
      <w:numFmt w:val="decimal"/>
      <w:lvlText w:val="%1."/>
      <w:lvlJc w:val="left"/>
      <w:pPr>
        <w:ind w:left="1080" w:hanging="360"/>
      </w:pPr>
      <w:rPr>
        <w:rFonts w:hint="default"/>
      </w:rPr>
    </w:lvl>
    <w:lvl w:ilvl="1" w:tplc="0C0A0017">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358204FF"/>
    <w:multiLevelType w:val="hybridMultilevel"/>
    <w:tmpl w:val="D2BC2F74"/>
    <w:lvl w:ilvl="0" w:tplc="F9561114">
      <w:numFmt w:val="bullet"/>
      <w:lvlText w:val="-"/>
      <w:lvlJc w:val="left"/>
      <w:pPr>
        <w:ind w:left="1080" w:hanging="360"/>
      </w:pPr>
      <w:rPr>
        <w:rFonts w:ascii="Arial" w:eastAsiaTheme="minorHAnsi" w:hAnsi="Arial" w:cs="Arial" w:hint="default"/>
      </w:rPr>
    </w:lvl>
    <w:lvl w:ilvl="1" w:tplc="0C0A0017">
      <w:start w:val="1"/>
      <w:numFmt w:val="lowerLetter"/>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360F1D07"/>
    <w:multiLevelType w:val="hybridMultilevel"/>
    <w:tmpl w:val="7BFE239C"/>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37EE6420"/>
    <w:multiLevelType w:val="hybridMultilevel"/>
    <w:tmpl w:val="F87AE43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386D73F6"/>
    <w:multiLevelType w:val="hybridMultilevel"/>
    <w:tmpl w:val="FE5CA7F2"/>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C4075E6"/>
    <w:multiLevelType w:val="hybridMultilevel"/>
    <w:tmpl w:val="95CE6C70"/>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9E03356"/>
    <w:multiLevelType w:val="hybridMultilevel"/>
    <w:tmpl w:val="78F25484"/>
    <w:lvl w:ilvl="0" w:tplc="D52ED59C">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nsid w:val="5BF46F81"/>
    <w:multiLevelType w:val="hybridMultilevel"/>
    <w:tmpl w:val="F906E2F6"/>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6A3841ED"/>
    <w:multiLevelType w:val="hybridMultilevel"/>
    <w:tmpl w:val="A0C65EEC"/>
    <w:lvl w:ilvl="0" w:tplc="08090017">
      <w:start w:val="1"/>
      <w:numFmt w:val="lowerLetter"/>
      <w:lvlText w:val="%1)"/>
      <w:lvlJc w:val="left"/>
      <w:pPr>
        <w:ind w:left="360" w:hanging="360"/>
      </w:pPr>
    </w:lvl>
    <w:lvl w:ilvl="1" w:tplc="0C0A000F">
      <w:start w:val="1"/>
      <w:numFmt w:val="decimal"/>
      <w:lvlText w:val="%2."/>
      <w:lvlJc w:val="left"/>
      <w:pPr>
        <w:ind w:left="1080" w:hanging="360"/>
      </w:pPr>
    </w:lvl>
    <w:lvl w:ilvl="2" w:tplc="F0A8ECE8">
      <w:numFmt w:val="bullet"/>
      <w:lvlText w:val="-"/>
      <w:lvlJc w:val="left"/>
      <w:pPr>
        <w:ind w:left="1980" w:hanging="360"/>
      </w:pPr>
      <w:rPr>
        <w:rFonts w:ascii="Arial" w:eastAsiaTheme="minorHAnsi"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74343A4B"/>
    <w:multiLevelType w:val="hybridMultilevel"/>
    <w:tmpl w:val="B2364B6C"/>
    <w:lvl w:ilvl="0" w:tplc="A13A94A2">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nsid w:val="76305EB1"/>
    <w:multiLevelType w:val="hybridMultilevel"/>
    <w:tmpl w:val="3A9603EE"/>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7B7F10C1"/>
    <w:multiLevelType w:val="hybridMultilevel"/>
    <w:tmpl w:val="FE1032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C05275C"/>
    <w:multiLevelType w:val="hybridMultilevel"/>
    <w:tmpl w:val="358ED66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18"/>
  </w:num>
  <w:num w:numId="4">
    <w:abstractNumId w:val="21"/>
  </w:num>
  <w:num w:numId="5">
    <w:abstractNumId w:val="16"/>
  </w:num>
  <w:num w:numId="6">
    <w:abstractNumId w:val="23"/>
  </w:num>
  <w:num w:numId="7">
    <w:abstractNumId w:val="6"/>
  </w:num>
  <w:num w:numId="8">
    <w:abstractNumId w:val="24"/>
  </w:num>
  <w:num w:numId="9">
    <w:abstractNumId w:val="12"/>
  </w:num>
  <w:num w:numId="10">
    <w:abstractNumId w:val="25"/>
  </w:num>
  <w:num w:numId="11">
    <w:abstractNumId w:val="10"/>
  </w:num>
  <w:num w:numId="12">
    <w:abstractNumId w:val="4"/>
  </w:num>
  <w:num w:numId="13">
    <w:abstractNumId w:val="5"/>
  </w:num>
  <w:num w:numId="14">
    <w:abstractNumId w:val="11"/>
  </w:num>
  <w:num w:numId="15">
    <w:abstractNumId w:val="1"/>
  </w:num>
  <w:num w:numId="16">
    <w:abstractNumId w:val="20"/>
  </w:num>
  <w:num w:numId="17">
    <w:abstractNumId w:val="15"/>
  </w:num>
  <w:num w:numId="18">
    <w:abstractNumId w:val="13"/>
  </w:num>
  <w:num w:numId="19">
    <w:abstractNumId w:val="14"/>
  </w:num>
  <w:num w:numId="20">
    <w:abstractNumId w:val="3"/>
  </w:num>
  <w:num w:numId="21">
    <w:abstractNumId w:val="22"/>
  </w:num>
  <w:num w:numId="22">
    <w:abstractNumId w:val="2"/>
  </w:num>
  <w:num w:numId="23">
    <w:abstractNumId w:val="19"/>
  </w:num>
  <w:num w:numId="24">
    <w:abstractNumId w:val="17"/>
  </w:num>
  <w:num w:numId="25">
    <w:abstractNumId w:val="7"/>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E6E4E"/>
    <w:rsid w:val="000109E4"/>
    <w:rsid w:val="0003371E"/>
    <w:rsid w:val="000404A0"/>
    <w:rsid w:val="00043622"/>
    <w:rsid w:val="0007327D"/>
    <w:rsid w:val="000745CA"/>
    <w:rsid w:val="0009785E"/>
    <w:rsid w:val="000B7B95"/>
    <w:rsid w:val="000D164F"/>
    <w:rsid w:val="000D4B1C"/>
    <w:rsid w:val="000E0E5F"/>
    <w:rsid w:val="000E2DAA"/>
    <w:rsid w:val="000E7137"/>
    <w:rsid w:val="000F0686"/>
    <w:rsid w:val="000F7395"/>
    <w:rsid w:val="00102188"/>
    <w:rsid w:val="00106BD5"/>
    <w:rsid w:val="00111DE6"/>
    <w:rsid w:val="00141D69"/>
    <w:rsid w:val="00146768"/>
    <w:rsid w:val="00161C51"/>
    <w:rsid w:val="00164249"/>
    <w:rsid w:val="001737F6"/>
    <w:rsid w:val="001834B4"/>
    <w:rsid w:val="001A5BEC"/>
    <w:rsid w:val="001A687F"/>
    <w:rsid w:val="001B2CBD"/>
    <w:rsid w:val="001B4F6B"/>
    <w:rsid w:val="001C7955"/>
    <w:rsid w:val="001D2881"/>
    <w:rsid w:val="001E0B08"/>
    <w:rsid w:val="001E5BB4"/>
    <w:rsid w:val="002042D2"/>
    <w:rsid w:val="00237598"/>
    <w:rsid w:val="00241129"/>
    <w:rsid w:val="00253CDA"/>
    <w:rsid w:val="002652A9"/>
    <w:rsid w:val="002A0E4A"/>
    <w:rsid w:val="002A1223"/>
    <w:rsid w:val="002F30D3"/>
    <w:rsid w:val="002F3CBC"/>
    <w:rsid w:val="003201EA"/>
    <w:rsid w:val="0034100A"/>
    <w:rsid w:val="0037738A"/>
    <w:rsid w:val="00395115"/>
    <w:rsid w:val="003A6021"/>
    <w:rsid w:val="003A7EF8"/>
    <w:rsid w:val="003D4D7A"/>
    <w:rsid w:val="003E17E3"/>
    <w:rsid w:val="003E5FA6"/>
    <w:rsid w:val="003F0C84"/>
    <w:rsid w:val="003F2AA9"/>
    <w:rsid w:val="004134D2"/>
    <w:rsid w:val="00424461"/>
    <w:rsid w:val="00430A36"/>
    <w:rsid w:val="00440935"/>
    <w:rsid w:val="004A36E1"/>
    <w:rsid w:val="004C1AF9"/>
    <w:rsid w:val="004F66EB"/>
    <w:rsid w:val="0052369C"/>
    <w:rsid w:val="005412CA"/>
    <w:rsid w:val="00545A19"/>
    <w:rsid w:val="00546DEA"/>
    <w:rsid w:val="00556B20"/>
    <w:rsid w:val="00564337"/>
    <w:rsid w:val="00586C44"/>
    <w:rsid w:val="00586C70"/>
    <w:rsid w:val="0059626E"/>
    <w:rsid w:val="005A3C7C"/>
    <w:rsid w:val="005A4178"/>
    <w:rsid w:val="005B1540"/>
    <w:rsid w:val="00604A13"/>
    <w:rsid w:val="00621607"/>
    <w:rsid w:val="006250FC"/>
    <w:rsid w:val="00643AC0"/>
    <w:rsid w:val="00645737"/>
    <w:rsid w:val="006652DF"/>
    <w:rsid w:val="00695521"/>
    <w:rsid w:val="00696CC3"/>
    <w:rsid w:val="006A7EC3"/>
    <w:rsid w:val="006B7BE0"/>
    <w:rsid w:val="006D7AFB"/>
    <w:rsid w:val="006E0251"/>
    <w:rsid w:val="006E356D"/>
    <w:rsid w:val="006E5408"/>
    <w:rsid w:val="0072617D"/>
    <w:rsid w:val="007567F6"/>
    <w:rsid w:val="00777AAD"/>
    <w:rsid w:val="00796BF4"/>
    <w:rsid w:val="007A4D23"/>
    <w:rsid w:val="007B53FF"/>
    <w:rsid w:val="007B5E56"/>
    <w:rsid w:val="007D00BB"/>
    <w:rsid w:val="007D5D03"/>
    <w:rsid w:val="008056EB"/>
    <w:rsid w:val="008174AE"/>
    <w:rsid w:val="00851489"/>
    <w:rsid w:val="0086547C"/>
    <w:rsid w:val="00870B3A"/>
    <w:rsid w:val="008803E9"/>
    <w:rsid w:val="0088709A"/>
    <w:rsid w:val="00887B12"/>
    <w:rsid w:val="00894B38"/>
    <w:rsid w:val="0089670E"/>
    <w:rsid w:val="008A75DA"/>
    <w:rsid w:val="008B2E31"/>
    <w:rsid w:val="008D2855"/>
    <w:rsid w:val="008F5E2D"/>
    <w:rsid w:val="00907780"/>
    <w:rsid w:val="00911814"/>
    <w:rsid w:val="00925813"/>
    <w:rsid w:val="00935AD4"/>
    <w:rsid w:val="00986D55"/>
    <w:rsid w:val="009B6C4B"/>
    <w:rsid w:val="009C70BA"/>
    <w:rsid w:val="009E2DE2"/>
    <w:rsid w:val="009E6E4E"/>
    <w:rsid w:val="00A25256"/>
    <w:rsid w:val="00A30F4A"/>
    <w:rsid w:val="00A31B76"/>
    <w:rsid w:val="00A36DA1"/>
    <w:rsid w:val="00A42597"/>
    <w:rsid w:val="00A44318"/>
    <w:rsid w:val="00A74895"/>
    <w:rsid w:val="00AA495C"/>
    <w:rsid w:val="00AA6C92"/>
    <w:rsid w:val="00AC2619"/>
    <w:rsid w:val="00AD648A"/>
    <w:rsid w:val="00AE4CAC"/>
    <w:rsid w:val="00AF6A19"/>
    <w:rsid w:val="00B05019"/>
    <w:rsid w:val="00B42B76"/>
    <w:rsid w:val="00B663FB"/>
    <w:rsid w:val="00B7241E"/>
    <w:rsid w:val="00B73C1C"/>
    <w:rsid w:val="00B74FE3"/>
    <w:rsid w:val="00B76FB8"/>
    <w:rsid w:val="00B7771E"/>
    <w:rsid w:val="00B91E1D"/>
    <w:rsid w:val="00B92DD5"/>
    <w:rsid w:val="00B964CF"/>
    <w:rsid w:val="00BA57CB"/>
    <w:rsid w:val="00BB1E42"/>
    <w:rsid w:val="00BC2814"/>
    <w:rsid w:val="00BD09CE"/>
    <w:rsid w:val="00BF4D87"/>
    <w:rsid w:val="00C12DC4"/>
    <w:rsid w:val="00C32734"/>
    <w:rsid w:val="00C368B9"/>
    <w:rsid w:val="00C4185A"/>
    <w:rsid w:val="00C44794"/>
    <w:rsid w:val="00C57006"/>
    <w:rsid w:val="00C8085D"/>
    <w:rsid w:val="00C95EE6"/>
    <w:rsid w:val="00CA5299"/>
    <w:rsid w:val="00CA5ECF"/>
    <w:rsid w:val="00CB5BB9"/>
    <w:rsid w:val="00CF1CC4"/>
    <w:rsid w:val="00CF5266"/>
    <w:rsid w:val="00D104D7"/>
    <w:rsid w:val="00D27C36"/>
    <w:rsid w:val="00D36B67"/>
    <w:rsid w:val="00D44000"/>
    <w:rsid w:val="00D7757E"/>
    <w:rsid w:val="00DB2902"/>
    <w:rsid w:val="00DC6B6F"/>
    <w:rsid w:val="00DF3B16"/>
    <w:rsid w:val="00E02B84"/>
    <w:rsid w:val="00E12711"/>
    <w:rsid w:val="00E24C8C"/>
    <w:rsid w:val="00E30F92"/>
    <w:rsid w:val="00E31F81"/>
    <w:rsid w:val="00E47907"/>
    <w:rsid w:val="00E506F9"/>
    <w:rsid w:val="00E52C70"/>
    <w:rsid w:val="00E66960"/>
    <w:rsid w:val="00E92120"/>
    <w:rsid w:val="00EA6C36"/>
    <w:rsid w:val="00EB1A99"/>
    <w:rsid w:val="00EC5299"/>
    <w:rsid w:val="00EC608D"/>
    <w:rsid w:val="00EE4041"/>
    <w:rsid w:val="00F00E53"/>
    <w:rsid w:val="00F16966"/>
    <w:rsid w:val="00F2388E"/>
    <w:rsid w:val="00F41759"/>
    <w:rsid w:val="00F41F15"/>
    <w:rsid w:val="00F4765F"/>
    <w:rsid w:val="00F568E7"/>
    <w:rsid w:val="00F83EEA"/>
    <w:rsid w:val="00F854ED"/>
    <w:rsid w:val="00FB1ADB"/>
    <w:rsid w:val="00FD2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D4D7A"/>
  </w:style>
  <w:style w:type="paragraph" w:styleId="Naslov1">
    <w:name w:val="heading 1"/>
    <w:basedOn w:val="Navaden"/>
    <w:next w:val="Navaden"/>
    <w:link w:val="Naslov1Znak"/>
    <w:uiPriority w:val="9"/>
    <w:qFormat/>
    <w:rsid w:val="006B7B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B7B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56B20"/>
    <w:pPr>
      <w:ind w:left="720"/>
      <w:contextualSpacing/>
    </w:pPr>
  </w:style>
  <w:style w:type="character" w:styleId="Hiperpovezava">
    <w:name w:val="Hyperlink"/>
    <w:uiPriority w:val="99"/>
    <w:rsid w:val="00EB1A99"/>
    <w:rPr>
      <w:color w:val="0000FF"/>
      <w:u w:val="single"/>
    </w:rPr>
  </w:style>
  <w:style w:type="character" w:customStyle="1" w:styleId="Marker">
    <w:name w:val="Marker"/>
    <w:rsid w:val="008A75DA"/>
    <w:rPr>
      <w:color w:val="0000FF"/>
      <w:shd w:val="clear" w:color="auto" w:fill="auto"/>
    </w:rPr>
  </w:style>
  <w:style w:type="paragraph" w:styleId="Sprotnaopomba-besedilo">
    <w:name w:val="footnote text"/>
    <w:basedOn w:val="Navaden"/>
    <w:link w:val="Sprotnaopomba-besediloZnak"/>
    <w:uiPriority w:val="99"/>
    <w:semiHidden/>
    <w:unhideWhenUsed/>
    <w:rsid w:val="00643A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643AC0"/>
    <w:rPr>
      <w:sz w:val="20"/>
      <w:szCs w:val="20"/>
    </w:rPr>
  </w:style>
  <w:style w:type="character" w:styleId="Sprotnaopomba-sklic">
    <w:name w:val="footnote reference"/>
    <w:basedOn w:val="Privzetapisavaodstavka"/>
    <w:uiPriority w:val="99"/>
    <w:semiHidden/>
    <w:unhideWhenUsed/>
    <w:rsid w:val="00643AC0"/>
    <w:rPr>
      <w:vertAlign w:val="superscript"/>
    </w:rPr>
  </w:style>
  <w:style w:type="paragraph" w:customStyle="1" w:styleId="astandard3520normal">
    <w:name w:val="a_standard__35__20_normal"/>
    <w:basedOn w:val="Navaden"/>
    <w:rsid w:val="00EE4041"/>
    <w:pPr>
      <w:spacing w:after="120" w:line="240" w:lineRule="auto"/>
      <w:ind w:right="57"/>
      <w:jc w:val="both"/>
    </w:pPr>
    <w:rPr>
      <w:rFonts w:ascii="Times New Roman" w:eastAsia="Times New Roman" w:hAnsi="Times New Roman" w:cs="Times New Roman"/>
      <w:sz w:val="24"/>
      <w:szCs w:val="24"/>
      <w:lang w:val="es-ES" w:eastAsia="es-ES"/>
    </w:rPr>
  </w:style>
  <w:style w:type="paragraph" w:customStyle="1" w:styleId="a3520normalp8">
    <w:name w:val="a__35__20_normal_p8"/>
    <w:basedOn w:val="Navaden"/>
    <w:rsid w:val="00EE4041"/>
    <w:pPr>
      <w:spacing w:after="120" w:line="240" w:lineRule="auto"/>
      <w:ind w:right="57"/>
      <w:jc w:val="both"/>
    </w:pPr>
    <w:rPr>
      <w:rFonts w:ascii="Times New Roman" w:eastAsia="Times New Roman" w:hAnsi="Times New Roman" w:cs="Times New Roman"/>
      <w:b/>
      <w:bCs/>
      <w:sz w:val="24"/>
      <w:szCs w:val="24"/>
      <w:lang w:val="es-ES" w:eastAsia="es-ES"/>
    </w:rPr>
  </w:style>
  <w:style w:type="paragraph" w:customStyle="1" w:styleId="atiret201p15">
    <w:name w:val="a_tiret_20_1_p15"/>
    <w:basedOn w:val="Navaden"/>
    <w:rsid w:val="00EE4041"/>
    <w:pPr>
      <w:spacing w:after="40" w:line="240" w:lineRule="auto"/>
      <w:ind w:right="57"/>
      <w:jc w:val="both"/>
    </w:pPr>
    <w:rPr>
      <w:rFonts w:ascii="Times New Roman" w:eastAsia="Times New Roman" w:hAnsi="Times New Roman" w:cs="Times New Roman"/>
      <w:sz w:val="24"/>
      <w:szCs w:val="24"/>
      <w:lang w:val="es-ES" w:eastAsia="es-ES"/>
    </w:rPr>
  </w:style>
  <w:style w:type="paragraph" w:styleId="Glava">
    <w:name w:val="header"/>
    <w:basedOn w:val="Navaden"/>
    <w:link w:val="GlavaZnak"/>
    <w:uiPriority w:val="99"/>
    <w:unhideWhenUsed/>
    <w:rsid w:val="004F66EB"/>
    <w:pPr>
      <w:tabs>
        <w:tab w:val="center" w:pos="4252"/>
        <w:tab w:val="right" w:pos="8504"/>
      </w:tabs>
      <w:spacing w:after="0" w:line="240" w:lineRule="auto"/>
    </w:pPr>
  </w:style>
  <w:style w:type="character" w:customStyle="1" w:styleId="GlavaZnak">
    <w:name w:val="Glava Znak"/>
    <w:basedOn w:val="Privzetapisavaodstavka"/>
    <w:link w:val="Glava"/>
    <w:uiPriority w:val="99"/>
    <w:rsid w:val="004F66EB"/>
  </w:style>
  <w:style w:type="paragraph" w:styleId="Noga">
    <w:name w:val="footer"/>
    <w:basedOn w:val="Navaden"/>
    <w:link w:val="NogaZnak"/>
    <w:uiPriority w:val="99"/>
    <w:unhideWhenUsed/>
    <w:rsid w:val="004F66EB"/>
    <w:pPr>
      <w:tabs>
        <w:tab w:val="center" w:pos="4252"/>
        <w:tab w:val="right" w:pos="8504"/>
      </w:tabs>
      <w:spacing w:after="0" w:line="240" w:lineRule="auto"/>
    </w:pPr>
  </w:style>
  <w:style w:type="character" w:customStyle="1" w:styleId="NogaZnak">
    <w:name w:val="Noga Znak"/>
    <w:basedOn w:val="Privzetapisavaodstavka"/>
    <w:link w:val="Noga"/>
    <w:uiPriority w:val="99"/>
    <w:rsid w:val="004F66EB"/>
  </w:style>
  <w:style w:type="paragraph" w:styleId="Besedilooblaka">
    <w:name w:val="Balloon Text"/>
    <w:basedOn w:val="Navaden"/>
    <w:link w:val="BesedilooblakaZnak"/>
    <w:uiPriority w:val="99"/>
    <w:semiHidden/>
    <w:unhideWhenUsed/>
    <w:rsid w:val="000D164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164F"/>
    <w:rPr>
      <w:rFonts w:ascii="Tahoma" w:hAnsi="Tahoma" w:cs="Tahoma"/>
      <w:sz w:val="16"/>
      <w:szCs w:val="16"/>
    </w:rPr>
  </w:style>
  <w:style w:type="character" w:customStyle="1" w:styleId="Naslov1Znak">
    <w:name w:val="Naslov 1 Znak"/>
    <w:basedOn w:val="Privzetapisavaodstavka"/>
    <w:link w:val="Naslov1"/>
    <w:uiPriority w:val="9"/>
    <w:rsid w:val="006B7BE0"/>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semiHidden/>
    <w:unhideWhenUsed/>
    <w:qFormat/>
    <w:rsid w:val="006B7BE0"/>
    <w:pPr>
      <w:outlineLvl w:val="9"/>
    </w:pPr>
    <w:rPr>
      <w:lang w:val="en-US" w:eastAsia="ja-JP"/>
    </w:rPr>
  </w:style>
  <w:style w:type="character" w:customStyle="1" w:styleId="Naslov2Znak">
    <w:name w:val="Naslov 2 Znak"/>
    <w:basedOn w:val="Privzetapisavaodstavka"/>
    <w:link w:val="Naslov2"/>
    <w:uiPriority w:val="9"/>
    <w:rsid w:val="006B7BE0"/>
    <w:rPr>
      <w:rFonts w:asciiTheme="majorHAnsi" w:eastAsiaTheme="majorEastAsia" w:hAnsiTheme="majorHAnsi" w:cstheme="majorBidi"/>
      <w:b/>
      <w:bCs/>
      <w:color w:val="4F81BD" w:themeColor="accent1"/>
      <w:sz w:val="26"/>
      <w:szCs w:val="26"/>
    </w:rPr>
  </w:style>
  <w:style w:type="paragraph" w:styleId="Kazalovsebine1">
    <w:name w:val="toc 1"/>
    <w:basedOn w:val="Navaden"/>
    <w:next w:val="Navaden"/>
    <w:autoRedefine/>
    <w:uiPriority w:val="39"/>
    <w:unhideWhenUsed/>
    <w:rsid w:val="00AD648A"/>
    <w:pPr>
      <w:spacing w:after="100"/>
    </w:pPr>
  </w:style>
  <w:style w:type="paragraph" w:styleId="Kazalovsebine2">
    <w:name w:val="toc 2"/>
    <w:basedOn w:val="Navaden"/>
    <w:next w:val="Navaden"/>
    <w:autoRedefine/>
    <w:uiPriority w:val="39"/>
    <w:unhideWhenUsed/>
    <w:rsid w:val="00AD648A"/>
    <w:pPr>
      <w:spacing w:after="100"/>
      <w:ind w:left="220"/>
    </w:pPr>
  </w:style>
  <w:style w:type="table" w:styleId="Tabelamrea">
    <w:name w:val="Table Grid"/>
    <w:basedOn w:val="Navadnatabela"/>
    <w:uiPriority w:val="59"/>
    <w:rsid w:val="00F00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enaHiperpovezava">
    <w:name w:val="FollowedHyperlink"/>
    <w:basedOn w:val="Privzetapisavaodstavka"/>
    <w:uiPriority w:val="99"/>
    <w:semiHidden/>
    <w:unhideWhenUsed/>
    <w:rsid w:val="001B4F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D4D7A"/>
  </w:style>
  <w:style w:type="paragraph" w:styleId="Naslov1">
    <w:name w:val="heading 1"/>
    <w:basedOn w:val="Navaden"/>
    <w:next w:val="Navaden"/>
    <w:link w:val="Naslov1Znak"/>
    <w:uiPriority w:val="9"/>
    <w:qFormat/>
    <w:rsid w:val="006B7B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B7B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56B20"/>
    <w:pPr>
      <w:ind w:left="720"/>
      <w:contextualSpacing/>
    </w:pPr>
  </w:style>
  <w:style w:type="character" w:styleId="Hiperpovezava">
    <w:name w:val="Hyperlink"/>
    <w:uiPriority w:val="99"/>
    <w:rsid w:val="00EB1A99"/>
    <w:rPr>
      <w:color w:val="0000FF"/>
      <w:u w:val="single"/>
    </w:rPr>
  </w:style>
  <w:style w:type="character" w:customStyle="1" w:styleId="Marker">
    <w:name w:val="Marker"/>
    <w:rsid w:val="008A75DA"/>
    <w:rPr>
      <w:color w:val="0000FF"/>
      <w:shd w:val="clear" w:color="auto" w:fill="auto"/>
    </w:rPr>
  </w:style>
  <w:style w:type="paragraph" w:styleId="Sprotnaopomba-besedilo">
    <w:name w:val="footnote text"/>
    <w:basedOn w:val="Navaden"/>
    <w:link w:val="Sprotnaopomba-besediloZnak"/>
    <w:uiPriority w:val="99"/>
    <w:semiHidden/>
    <w:unhideWhenUsed/>
    <w:rsid w:val="00643A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643AC0"/>
    <w:rPr>
      <w:sz w:val="20"/>
      <w:szCs w:val="20"/>
    </w:rPr>
  </w:style>
  <w:style w:type="character" w:styleId="Sprotnaopomba-sklic">
    <w:name w:val="footnote reference"/>
    <w:basedOn w:val="Privzetapisavaodstavka"/>
    <w:uiPriority w:val="99"/>
    <w:semiHidden/>
    <w:unhideWhenUsed/>
    <w:rsid w:val="00643AC0"/>
    <w:rPr>
      <w:vertAlign w:val="superscript"/>
    </w:rPr>
  </w:style>
  <w:style w:type="paragraph" w:customStyle="1" w:styleId="astandard3520normal">
    <w:name w:val="a_standard__35__20_normal"/>
    <w:basedOn w:val="Navaden"/>
    <w:rsid w:val="00EE4041"/>
    <w:pPr>
      <w:spacing w:after="120" w:line="240" w:lineRule="auto"/>
      <w:ind w:right="57"/>
      <w:jc w:val="both"/>
    </w:pPr>
    <w:rPr>
      <w:rFonts w:ascii="Times New Roman" w:eastAsia="Times New Roman" w:hAnsi="Times New Roman" w:cs="Times New Roman"/>
      <w:sz w:val="24"/>
      <w:szCs w:val="24"/>
      <w:lang w:val="es-ES" w:eastAsia="es-ES"/>
    </w:rPr>
  </w:style>
  <w:style w:type="paragraph" w:customStyle="1" w:styleId="a3520normalp8">
    <w:name w:val="a__35__20_normal_p8"/>
    <w:basedOn w:val="Navaden"/>
    <w:rsid w:val="00EE4041"/>
    <w:pPr>
      <w:spacing w:after="120" w:line="240" w:lineRule="auto"/>
      <w:ind w:right="57"/>
      <w:jc w:val="both"/>
    </w:pPr>
    <w:rPr>
      <w:rFonts w:ascii="Times New Roman" w:eastAsia="Times New Roman" w:hAnsi="Times New Roman" w:cs="Times New Roman"/>
      <w:b/>
      <w:bCs/>
      <w:sz w:val="24"/>
      <w:szCs w:val="24"/>
      <w:lang w:val="es-ES" w:eastAsia="es-ES"/>
    </w:rPr>
  </w:style>
  <w:style w:type="paragraph" w:customStyle="1" w:styleId="atiret201p15">
    <w:name w:val="a_tiret_20_1_p15"/>
    <w:basedOn w:val="Navaden"/>
    <w:rsid w:val="00EE4041"/>
    <w:pPr>
      <w:spacing w:after="40" w:line="240" w:lineRule="auto"/>
      <w:ind w:right="57"/>
      <w:jc w:val="both"/>
    </w:pPr>
    <w:rPr>
      <w:rFonts w:ascii="Times New Roman" w:eastAsia="Times New Roman" w:hAnsi="Times New Roman" w:cs="Times New Roman"/>
      <w:sz w:val="24"/>
      <w:szCs w:val="24"/>
      <w:lang w:val="es-ES" w:eastAsia="es-ES"/>
    </w:rPr>
  </w:style>
  <w:style w:type="paragraph" w:styleId="Glava">
    <w:name w:val="header"/>
    <w:basedOn w:val="Navaden"/>
    <w:link w:val="GlavaZnak"/>
    <w:uiPriority w:val="99"/>
    <w:unhideWhenUsed/>
    <w:rsid w:val="004F66EB"/>
    <w:pPr>
      <w:tabs>
        <w:tab w:val="center" w:pos="4252"/>
        <w:tab w:val="right" w:pos="8504"/>
      </w:tabs>
      <w:spacing w:after="0" w:line="240" w:lineRule="auto"/>
    </w:pPr>
  </w:style>
  <w:style w:type="character" w:customStyle="1" w:styleId="GlavaZnak">
    <w:name w:val="Glava Znak"/>
    <w:basedOn w:val="Privzetapisavaodstavka"/>
    <w:link w:val="Glava"/>
    <w:uiPriority w:val="99"/>
    <w:rsid w:val="004F66EB"/>
  </w:style>
  <w:style w:type="paragraph" w:styleId="Noga">
    <w:name w:val="footer"/>
    <w:basedOn w:val="Navaden"/>
    <w:link w:val="NogaZnak"/>
    <w:uiPriority w:val="99"/>
    <w:unhideWhenUsed/>
    <w:rsid w:val="004F66EB"/>
    <w:pPr>
      <w:tabs>
        <w:tab w:val="center" w:pos="4252"/>
        <w:tab w:val="right" w:pos="8504"/>
      </w:tabs>
      <w:spacing w:after="0" w:line="240" w:lineRule="auto"/>
    </w:pPr>
  </w:style>
  <w:style w:type="character" w:customStyle="1" w:styleId="NogaZnak">
    <w:name w:val="Noga Znak"/>
    <w:basedOn w:val="Privzetapisavaodstavka"/>
    <w:link w:val="Noga"/>
    <w:uiPriority w:val="99"/>
    <w:rsid w:val="004F66EB"/>
  </w:style>
  <w:style w:type="paragraph" w:styleId="Besedilooblaka">
    <w:name w:val="Balloon Text"/>
    <w:basedOn w:val="Navaden"/>
    <w:link w:val="BesedilooblakaZnak"/>
    <w:uiPriority w:val="99"/>
    <w:semiHidden/>
    <w:unhideWhenUsed/>
    <w:rsid w:val="000D164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164F"/>
    <w:rPr>
      <w:rFonts w:ascii="Tahoma" w:hAnsi="Tahoma" w:cs="Tahoma"/>
      <w:sz w:val="16"/>
      <w:szCs w:val="16"/>
    </w:rPr>
  </w:style>
  <w:style w:type="character" w:customStyle="1" w:styleId="Naslov1Znak">
    <w:name w:val="Naslov 1 Znak"/>
    <w:basedOn w:val="Privzetapisavaodstavka"/>
    <w:link w:val="Naslov1"/>
    <w:uiPriority w:val="9"/>
    <w:rsid w:val="006B7BE0"/>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semiHidden/>
    <w:unhideWhenUsed/>
    <w:qFormat/>
    <w:rsid w:val="006B7BE0"/>
    <w:pPr>
      <w:outlineLvl w:val="9"/>
    </w:pPr>
    <w:rPr>
      <w:lang w:val="en-US" w:eastAsia="ja-JP"/>
    </w:rPr>
  </w:style>
  <w:style w:type="character" w:customStyle="1" w:styleId="Naslov2Znak">
    <w:name w:val="Naslov 2 Znak"/>
    <w:basedOn w:val="Privzetapisavaodstavka"/>
    <w:link w:val="Naslov2"/>
    <w:uiPriority w:val="9"/>
    <w:rsid w:val="006B7BE0"/>
    <w:rPr>
      <w:rFonts w:asciiTheme="majorHAnsi" w:eastAsiaTheme="majorEastAsia" w:hAnsiTheme="majorHAnsi" w:cstheme="majorBidi"/>
      <w:b/>
      <w:bCs/>
      <w:color w:val="4F81BD" w:themeColor="accent1"/>
      <w:sz w:val="26"/>
      <w:szCs w:val="26"/>
    </w:rPr>
  </w:style>
  <w:style w:type="paragraph" w:styleId="Kazalovsebine1">
    <w:name w:val="toc 1"/>
    <w:basedOn w:val="Navaden"/>
    <w:next w:val="Navaden"/>
    <w:autoRedefine/>
    <w:uiPriority w:val="39"/>
    <w:unhideWhenUsed/>
    <w:rsid w:val="00AD648A"/>
    <w:pPr>
      <w:spacing w:after="100"/>
    </w:pPr>
  </w:style>
  <w:style w:type="paragraph" w:styleId="Kazalovsebine2">
    <w:name w:val="toc 2"/>
    <w:basedOn w:val="Navaden"/>
    <w:next w:val="Navaden"/>
    <w:autoRedefine/>
    <w:uiPriority w:val="39"/>
    <w:unhideWhenUsed/>
    <w:rsid w:val="00AD648A"/>
    <w:pPr>
      <w:spacing w:after="100"/>
      <w:ind w:left="220"/>
    </w:pPr>
  </w:style>
  <w:style w:type="table" w:styleId="Tabelamrea">
    <w:name w:val="Table Grid"/>
    <w:basedOn w:val="Navadnatabela"/>
    <w:uiPriority w:val="59"/>
    <w:rsid w:val="00F00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enaHiperpovezava">
    <w:name w:val="FollowedHyperlink"/>
    <w:basedOn w:val="Privzetapisavaodstavka"/>
    <w:uiPriority w:val="99"/>
    <w:semiHidden/>
    <w:unhideWhenUsed/>
    <w:rsid w:val="001B4F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7099">
      <w:bodyDiv w:val="1"/>
      <w:marLeft w:val="0"/>
      <w:marRight w:val="0"/>
      <w:marTop w:val="0"/>
      <w:marBottom w:val="0"/>
      <w:divBdr>
        <w:top w:val="none" w:sz="0" w:space="0" w:color="auto"/>
        <w:left w:val="none" w:sz="0" w:space="0" w:color="auto"/>
        <w:bottom w:val="none" w:sz="0" w:space="0" w:color="auto"/>
        <w:right w:val="none" w:sz="0" w:space="0" w:color="auto"/>
      </w:divBdr>
    </w:div>
    <w:div w:id="173149600">
      <w:bodyDiv w:val="1"/>
      <w:marLeft w:val="0"/>
      <w:marRight w:val="0"/>
      <w:marTop w:val="0"/>
      <w:marBottom w:val="0"/>
      <w:divBdr>
        <w:top w:val="none" w:sz="0" w:space="0" w:color="auto"/>
        <w:left w:val="none" w:sz="0" w:space="0" w:color="auto"/>
        <w:bottom w:val="none" w:sz="0" w:space="0" w:color="auto"/>
        <w:right w:val="none" w:sz="0" w:space="0" w:color="auto"/>
      </w:divBdr>
    </w:div>
    <w:div w:id="558708610">
      <w:bodyDiv w:val="1"/>
      <w:marLeft w:val="0"/>
      <w:marRight w:val="0"/>
      <w:marTop w:val="0"/>
      <w:marBottom w:val="0"/>
      <w:divBdr>
        <w:top w:val="none" w:sz="0" w:space="0" w:color="auto"/>
        <w:left w:val="none" w:sz="0" w:space="0" w:color="auto"/>
        <w:bottom w:val="none" w:sz="0" w:space="0" w:color="auto"/>
        <w:right w:val="none" w:sz="0" w:space="0" w:color="auto"/>
      </w:divBdr>
    </w:div>
    <w:div w:id="183317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ec.europa.eu/taxation_customs/customs/customs_controls/counterfeit_piracy/right_holders/forms_en.ht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taxation_customs/customs/customs_controls/counterfeit_piracy/right_holders/forms_en.htm" TargetMode="Externa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http://ec.europa.eu/taxation_customs/customs/customs_controls/counterfeit_piracy/right_holders/forms_en.htm" TargetMode="External"/><Relationship Id="rId45" Type="http://schemas.openxmlformats.org/officeDocument/2006/relationships/image" Target="media/image33.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10" Type="http://schemas.openxmlformats.org/officeDocument/2006/relationships/hyperlink" Target="http://ec.europa.eu/taxation_customs/customs/customs_controls/counterfeit_piracy/right_holders/index_en.htm"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taxation_customs/customs/customs_duties/tariff_aspects/combined_nomenclature/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0061B-7AA5-48F8-9412-9C3FC88D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8087</Words>
  <Characters>46096</Characters>
  <Application>Microsoft Office Word</Application>
  <DocSecurity>0</DocSecurity>
  <Lines>384</Lines>
  <Paragraphs>108</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54075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MOLEGRAAF Hendrik Jan</dc:creator>
  <cp:lastModifiedBy>Bogadi , Mojca</cp:lastModifiedBy>
  <cp:revision>2</cp:revision>
  <cp:lastPrinted>2014-01-08T09:08:00Z</cp:lastPrinted>
  <dcterms:created xsi:type="dcterms:W3CDTF">2014-01-22T08:51:00Z</dcterms:created>
  <dcterms:modified xsi:type="dcterms:W3CDTF">2014-01-22T08:51:00Z</dcterms:modified>
</cp:coreProperties>
</file>