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407A" w14:textId="77777777" w:rsidR="00887E1E" w:rsidRDefault="00887E1E" w:rsidP="00CA699D">
      <w:pPr>
        <w:pStyle w:val="datumtevilka"/>
        <w:jc w:val="center"/>
      </w:pPr>
    </w:p>
    <w:p w14:paraId="78B4508C" w14:textId="77777777" w:rsidR="00887E1E" w:rsidRDefault="00887E1E" w:rsidP="00CA699D">
      <w:pPr>
        <w:pStyle w:val="datumtevilka"/>
        <w:jc w:val="center"/>
      </w:pPr>
    </w:p>
    <w:p w14:paraId="38830EF5" w14:textId="77777777" w:rsidR="00F825FF" w:rsidRDefault="00F825FF" w:rsidP="00CA699D">
      <w:pPr>
        <w:pStyle w:val="datumtevilka"/>
        <w:jc w:val="center"/>
      </w:pPr>
    </w:p>
    <w:p w14:paraId="16E1AFD6" w14:textId="77777777" w:rsidR="00F825FF" w:rsidRDefault="00F825FF" w:rsidP="00CA699D">
      <w:pPr>
        <w:pStyle w:val="datumtevilka"/>
        <w:jc w:val="center"/>
      </w:pPr>
    </w:p>
    <w:p w14:paraId="6B236E9F" w14:textId="77777777" w:rsidR="00F825FF" w:rsidRDefault="00F825FF" w:rsidP="00CA699D">
      <w:pPr>
        <w:pStyle w:val="datumtevilka"/>
        <w:jc w:val="center"/>
      </w:pPr>
    </w:p>
    <w:p w14:paraId="4957A759" w14:textId="77777777" w:rsidR="00F825FF" w:rsidRDefault="00F825FF" w:rsidP="00CA699D">
      <w:pPr>
        <w:pStyle w:val="datumtevilka"/>
        <w:jc w:val="center"/>
      </w:pPr>
    </w:p>
    <w:p w14:paraId="42BBD63A" w14:textId="77777777" w:rsidR="00887E1E" w:rsidRDefault="00887E1E" w:rsidP="00CA699D">
      <w:pPr>
        <w:pStyle w:val="datumtevilka"/>
        <w:jc w:val="center"/>
      </w:pPr>
    </w:p>
    <w:p w14:paraId="3B164131" w14:textId="77777777" w:rsidR="00887E1E" w:rsidRDefault="00887E1E" w:rsidP="00CA699D">
      <w:pPr>
        <w:pStyle w:val="datumtevilka"/>
        <w:jc w:val="center"/>
      </w:pPr>
    </w:p>
    <w:p w14:paraId="5FCFD1A3" w14:textId="77777777" w:rsidR="00B77BD2" w:rsidRPr="00E853E8" w:rsidRDefault="00213FED" w:rsidP="00B77BD2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TARIC</w:t>
      </w:r>
    </w:p>
    <w:p w14:paraId="42AA3614" w14:textId="77777777" w:rsidR="00E853E8" w:rsidRPr="00B90918" w:rsidRDefault="00E853E8" w:rsidP="00E853E8">
      <w:pPr>
        <w:pStyle w:val="datumtevilka"/>
        <w:jc w:val="center"/>
      </w:pPr>
    </w:p>
    <w:p w14:paraId="16E96B45" w14:textId="77777777" w:rsidR="00E853E8" w:rsidRDefault="00E853E8" w:rsidP="00E853E8">
      <w:pPr>
        <w:pStyle w:val="datumtevilka"/>
        <w:jc w:val="center"/>
      </w:pPr>
    </w:p>
    <w:p w14:paraId="13C4ECEB" w14:textId="77777777" w:rsidR="00213FED" w:rsidRPr="00B90918" w:rsidRDefault="00213FED" w:rsidP="00E853E8">
      <w:pPr>
        <w:pStyle w:val="datumtevilka"/>
        <w:jc w:val="center"/>
      </w:pPr>
    </w:p>
    <w:p w14:paraId="04C1A55A" w14:textId="77777777" w:rsidR="00887E1E" w:rsidRDefault="00887E1E" w:rsidP="00E853E8">
      <w:pPr>
        <w:pStyle w:val="datumtevilka"/>
        <w:jc w:val="center"/>
      </w:pPr>
    </w:p>
    <w:p w14:paraId="13F12718" w14:textId="77777777" w:rsidR="00E853E8" w:rsidRDefault="00E853E8" w:rsidP="00E853E8">
      <w:pPr>
        <w:pStyle w:val="datumtevilka"/>
        <w:jc w:val="center"/>
      </w:pPr>
    </w:p>
    <w:p w14:paraId="25757C71" w14:textId="77777777" w:rsidR="00E853E8" w:rsidRDefault="00E853E8" w:rsidP="00E853E8">
      <w:pPr>
        <w:pStyle w:val="datumtevilka"/>
        <w:jc w:val="center"/>
      </w:pPr>
    </w:p>
    <w:p w14:paraId="2733C1C9" w14:textId="77777777" w:rsidR="00E853E8" w:rsidRDefault="00E853E8" w:rsidP="00E853E8">
      <w:pPr>
        <w:pStyle w:val="datumtevilka"/>
        <w:jc w:val="center"/>
      </w:pPr>
    </w:p>
    <w:p w14:paraId="079E017B" w14:textId="77777777" w:rsidR="00B90918" w:rsidRDefault="00B90918" w:rsidP="00E853E8">
      <w:pPr>
        <w:pStyle w:val="datumtevilka"/>
        <w:jc w:val="center"/>
      </w:pPr>
    </w:p>
    <w:p w14:paraId="53AB8DC5" w14:textId="77777777" w:rsidR="00E853E8" w:rsidRDefault="00E853E8" w:rsidP="00E853E8">
      <w:pPr>
        <w:pStyle w:val="datumtevilka"/>
        <w:jc w:val="center"/>
      </w:pPr>
    </w:p>
    <w:p w14:paraId="776AA058" w14:textId="77777777" w:rsidR="00E853E8" w:rsidRDefault="00E853E8" w:rsidP="00E853E8">
      <w:pPr>
        <w:pStyle w:val="datumtevilka"/>
        <w:jc w:val="center"/>
      </w:pPr>
    </w:p>
    <w:p w14:paraId="509651BE" w14:textId="77777777" w:rsidR="00887E1E" w:rsidRDefault="00887E1E" w:rsidP="00E853E8">
      <w:pPr>
        <w:pStyle w:val="datumtevilka"/>
        <w:jc w:val="center"/>
      </w:pPr>
    </w:p>
    <w:p w14:paraId="31CAD6F1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4DA4AB20" w14:textId="77777777" w:rsidR="00B90918" w:rsidRDefault="00B90918" w:rsidP="00E853E8">
      <w:pPr>
        <w:pStyle w:val="datumtevilka"/>
        <w:jc w:val="center"/>
      </w:pPr>
    </w:p>
    <w:p w14:paraId="4145C0B8" w14:textId="77777777" w:rsidR="00F825FF" w:rsidRDefault="00F825FF" w:rsidP="00CA699D">
      <w:pPr>
        <w:pStyle w:val="datumtevilka"/>
        <w:jc w:val="center"/>
      </w:pPr>
    </w:p>
    <w:p w14:paraId="2BFF215F" w14:textId="77777777" w:rsidR="00F825FF" w:rsidRDefault="00F825FF" w:rsidP="00CA699D">
      <w:pPr>
        <w:pStyle w:val="datumtevilka"/>
        <w:jc w:val="center"/>
      </w:pPr>
    </w:p>
    <w:p w14:paraId="75AFFAC5" w14:textId="77777777" w:rsidR="00F825FF" w:rsidRDefault="00F825FF" w:rsidP="00CA699D">
      <w:pPr>
        <w:pStyle w:val="datumtevilka"/>
        <w:jc w:val="center"/>
      </w:pPr>
    </w:p>
    <w:p w14:paraId="7B345FC8" w14:textId="77777777" w:rsidR="00F825FF" w:rsidRDefault="00F825FF" w:rsidP="00CA699D">
      <w:pPr>
        <w:pStyle w:val="datumtevilka"/>
        <w:jc w:val="center"/>
      </w:pPr>
    </w:p>
    <w:p w14:paraId="234B848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328E9AB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739913CB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299484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D77D86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9B5381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8349F7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5D5A5E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049EE9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F543EF4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DFFCD6A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9782CE1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25E979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1EB671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EDF676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B8F9AA9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F2D2BF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2FCBC7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4D7B065" w14:textId="06C29009" w:rsidR="00CA699D" w:rsidRPr="007C2CA4" w:rsidRDefault="00EA6DE7" w:rsidP="00F825FF">
      <w:pPr>
        <w:pStyle w:val="podpisi"/>
        <w:jc w:val="center"/>
        <w:rPr>
          <w:b/>
          <w:color w:val="FF0000"/>
          <w:sz w:val="28"/>
          <w:lang w:val="sl-SI"/>
        </w:rPr>
      </w:pPr>
      <w:r>
        <w:rPr>
          <w:b/>
          <w:color w:val="FF0000"/>
          <w:sz w:val="28"/>
          <w:lang w:val="sl-SI"/>
        </w:rPr>
        <w:t>1</w:t>
      </w:r>
      <w:r w:rsidR="003B0CAC">
        <w:rPr>
          <w:b/>
          <w:color w:val="FF0000"/>
          <w:sz w:val="28"/>
          <w:lang w:val="sl-SI"/>
        </w:rPr>
        <w:t>2</w:t>
      </w:r>
      <w:r w:rsidR="005519F3" w:rsidRPr="007C2CA4">
        <w:rPr>
          <w:b/>
          <w:color w:val="FF0000"/>
          <w:sz w:val="28"/>
          <w:lang w:val="sl-SI"/>
        </w:rPr>
        <w:t xml:space="preserve">. izdaja, </w:t>
      </w:r>
      <w:r w:rsidR="003B0CAC">
        <w:rPr>
          <w:b/>
          <w:color w:val="FF0000"/>
          <w:sz w:val="28"/>
          <w:lang w:val="sl-SI"/>
        </w:rPr>
        <w:t xml:space="preserve">SEPTEMBER </w:t>
      </w:r>
      <w:r w:rsidR="00187886">
        <w:rPr>
          <w:b/>
          <w:color w:val="FF0000"/>
          <w:sz w:val="28"/>
          <w:lang w:val="sl-SI"/>
        </w:rPr>
        <w:t>2</w:t>
      </w:r>
      <w:r w:rsidR="005519F3" w:rsidRPr="007C2CA4">
        <w:rPr>
          <w:b/>
          <w:color w:val="FF0000"/>
          <w:sz w:val="28"/>
          <w:lang w:val="sl-SI"/>
        </w:rPr>
        <w:t>0</w:t>
      </w:r>
      <w:r w:rsidR="007C2CA4" w:rsidRPr="007C2CA4">
        <w:rPr>
          <w:b/>
          <w:color w:val="FF0000"/>
          <w:sz w:val="28"/>
          <w:lang w:val="sl-SI"/>
        </w:rPr>
        <w:t>2</w:t>
      </w:r>
      <w:r w:rsidR="00187886">
        <w:rPr>
          <w:b/>
          <w:color w:val="FF0000"/>
          <w:sz w:val="28"/>
          <w:lang w:val="sl-SI"/>
        </w:rPr>
        <w:t>3</w:t>
      </w:r>
    </w:p>
    <w:p w14:paraId="2196FA3F" w14:textId="77777777" w:rsidR="00DA2C9A" w:rsidRPr="000C203D" w:rsidRDefault="00CA699D" w:rsidP="009541F3">
      <w:pPr>
        <w:rPr>
          <w:b/>
          <w:sz w:val="24"/>
        </w:rPr>
      </w:pPr>
      <w:r>
        <w:rPr>
          <w:sz w:val="28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B90918">
        <w:rPr>
          <w:b/>
          <w:sz w:val="24"/>
        </w:rPr>
        <w:t>azalo</w:t>
      </w:r>
    </w:p>
    <w:p w14:paraId="380AF76A" w14:textId="77777777" w:rsidR="00403340" w:rsidRDefault="00403340" w:rsidP="00403340"/>
    <w:p w14:paraId="07FB6DE9" w14:textId="7CE0A3A6" w:rsidR="00DC247B" w:rsidRDefault="00D72DA8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\h \z \t "FURS_naslov_1;1;FURS_naslov_2;2;Naslov;3" </w:instrText>
      </w:r>
      <w:r>
        <w:fldChar w:fldCharType="separate"/>
      </w:r>
      <w:hyperlink w:anchor="_Toc145573356" w:history="1">
        <w:r w:rsidR="00DC247B" w:rsidRPr="00E12FE0">
          <w:rPr>
            <w:rStyle w:val="Hiperpovezava"/>
            <w:noProof/>
          </w:rPr>
          <w:t>1.0 Kaj je TARIC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_Toc145573356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3</w:t>
        </w:r>
        <w:r w:rsidR="00DC247B">
          <w:rPr>
            <w:noProof/>
            <w:webHidden/>
          </w:rPr>
          <w:fldChar w:fldCharType="end"/>
        </w:r>
      </w:hyperlink>
    </w:p>
    <w:p w14:paraId="53B44967" w14:textId="2E4FC2F5" w:rsidR="00DC247B" w:rsidRDefault="00000000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145573357" w:history="1">
        <w:r w:rsidR="00DC247B" w:rsidRPr="00E12FE0">
          <w:rPr>
            <w:rStyle w:val="Hiperpovezava"/>
            <w:noProof/>
          </w:rPr>
          <w:t>2.0 Dostop do TARIC-a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_Toc145573357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3</w:t>
        </w:r>
        <w:r w:rsidR="00DC247B">
          <w:rPr>
            <w:noProof/>
            <w:webHidden/>
          </w:rPr>
          <w:fldChar w:fldCharType="end"/>
        </w:r>
      </w:hyperlink>
    </w:p>
    <w:p w14:paraId="4670D261" w14:textId="287F167E" w:rsidR="00DC247B" w:rsidRDefault="00000000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145573358" w:history="1">
        <w:r w:rsidR="00DC247B" w:rsidRPr="00E12FE0">
          <w:rPr>
            <w:rStyle w:val="Hiperpovezava"/>
            <w:noProof/>
          </w:rPr>
          <w:t>3.0 Vsebina TARIC-a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_Toc145573358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5</w:t>
        </w:r>
        <w:r w:rsidR="00DC247B">
          <w:rPr>
            <w:noProof/>
            <w:webHidden/>
          </w:rPr>
          <w:fldChar w:fldCharType="end"/>
        </w:r>
      </w:hyperlink>
    </w:p>
    <w:p w14:paraId="7143A488" w14:textId="09C56B3E" w:rsidR="00DC247B" w:rsidRDefault="00000000">
      <w:pPr>
        <w:pStyle w:val="Kazalovsebine2"/>
        <w:rPr>
          <w:rFonts w:asciiTheme="minorHAnsi" w:eastAsiaTheme="minorEastAsia" w:hAnsiTheme="minorHAnsi" w:cstheme="minorBidi"/>
          <w:noProof/>
          <w:sz w:val="22"/>
        </w:rPr>
      </w:pPr>
      <w:hyperlink w:anchor="_Toc145573359" w:history="1">
        <w:r w:rsidR="00DC247B" w:rsidRPr="00E12FE0">
          <w:rPr>
            <w:rStyle w:val="Hiperpovezava"/>
            <w:noProof/>
          </w:rPr>
          <w:t>3.1 TARIC nomenklatura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_Toc145573359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5</w:t>
        </w:r>
        <w:r w:rsidR="00DC247B">
          <w:rPr>
            <w:noProof/>
            <w:webHidden/>
          </w:rPr>
          <w:fldChar w:fldCharType="end"/>
        </w:r>
      </w:hyperlink>
    </w:p>
    <w:p w14:paraId="4B0BF8AE" w14:textId="0549328A" w:rsidR="00DC247B" w:rsidRDefault="00000000">
      <w:pPr>
        <w:pStyle w:val="Kazalovsebine3"/>
        <w:rPr>
          <w:rFonts w:asciiTheme="minorHAnsi" w:eastAsiaTheme="minorEastAsia" w:hAnsiTheme="minorHAnsi" w:cstheme="minorBidi"/>
          <w:noProof/>
          <w:sz w:val="22"/>
        </w:rPr>
      </w:pPr>
      <w:hyperlink w:anchor="_Toc145573360" w:history="1">
        <w:r w:rsidR="00DC247B" w:rsidRPr="00E12FE0">
          <w:rPr>
            <w:rStyle w:val="Hiperpovezava"/>
            <w:noProof/>
          </w:rPr>
          <w:t>3.1.1 Označevanje blaga v TARIC-u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_Toc145573360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5</w:t>
        </w:r>
        <w:r w:rsidR="00DC247B">
          <w:rPr>
            <w:noProof/>
            <w:webHidden/>
          </w:rPr>
          <w:fldChar w:fldCharType="end"/>
        </w:r>
      </w:hyperlink>
    </w:p>
    <w:p w14:paraId="25500E0B" w14:textId="1561DD5C" w:rsidR="00DC247B" w:rsidRDefault="00000000">
      <w:pPr>
        <w:pStyle w:val="Kazalovsebine2"/>
        <w:rPr>
          <w:rFonts w:asciiTheme="minorHAnsi" w:eastAsiaTheme="minorEastAsia" w:hAnsiTheme="minorHAnsi" w:cstheme="minorBidi"/>
          <w:noProof/>
          <w:sz w:val="22"/>
        </w:rPr>
      </w:pPr>
      <w:hyperlink w:anchor="_Toc145573361" w:history="1">
        <w:r w:rsidR="00DC247B" w:rsidRPr="00E12FE0">
          <w:rPr>
            <w:rStyle w:val="Hiperpovezava"/>
            <w:noProof/>
          </w:rPr>
          <w:t>3.2 Ukrepi v TARIC-u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_Toc145573361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5</w:t>
        </w:r>
        <w:r w:rsidR="00DC247B">
          <w:rPr>
            <w:noProof/>
            <w:webHidden/>
          </w:rPr>
          <w:fldChar w:fldCharType="end"/>
        </w:r>
      </w:hyperlink>
    </w:p>
    <w:p w14:paraId="0B3785E1" w14:textId="502F0A6A" w:rsidR="00DC247B" w:rsidRDefault="00000000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145573362" w:history="1">
        <w:r w:rsidR="00DC247B" w:rsidRPr="00E12FE0">
          <w:rPr>
            <w:rStyle w:val="Hiperpovezava"/>
            <w:noProof/>
          </w:rPr>
          <w:t>4.0 TARIC dnevne datoteke, podatki za zunanje uporabnike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_Toc145573362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7</w:t>
        </w:r>
        <w:r w:rsidR="00DC247B">
          <w:rPr>
            <w:noProof/>
            <w:webHidden/>
          </w:rPr>
          <w:fldChar w:fldCharType="end"/>
        </w:r>
      </w:hyperlink>
    </w:p>
    <w:p w14:paraId="6C17BFF5" w14:textId="14D4BE7A" w:rsidR="00DC247B" w:rsidRDefault="00000000">
      <w:pPr>
        <w:pStyle w:val="Kazalovsebine2"/>
        <w:rPr>
          <w:rFonts w:asciiTheme="minorHAnsi" w:eastAsiaTheme="minorEastAsia" w:hAnsiTheme="minorHAnsi" w:cstheme="minorBidi"/>
          <w:noProof/>
          <w:sz w:val="22"/>
        </w:rPr>
      </w:pPr>
      <w:hyperlink w:anchor="_Toc145573363" w:history="1">
        <w:r w:rsidR="00DC247B" w:rsidRPr="00E12FE0">
          <w:rPr>
            <w:rStyle w:val="Hiperpovezava"/>
            <w:noProof/>
          </w:rPr>
          <w:t>4.1. TARIC in spletne storitve</w:t>
        </w:r>
        <w:r w:rsidR="00DC247B">
          <w:rPr>
            <w:noProof/>
            <w:webHidden/>
          </w:rPr>
          <w:tab/>
        </w:r>
        <w:r w:rsidR="00DC247B">
          <w:rPr>
            <w:noProof/>
            <w:webHidden/>
          </w:rPr>
          <w:fldChar w:fldCharType="begin"/>
        </w:r>
        <w:r w:rsidR="00DC247B">
          <w:rPr>
            <w:noProof/>
            <w:webHidden/>
          </w:rPr>
          <w:instrText xml:space="preserve"> PAGEREF _Toc145573363 \h </w:instrText>
        </w:r>
        <w:r w:rsidR="00DC247B">
          <w:rPr>
            <w:noProof/>
            <w:webHidden/>
          </w:rPr>
        </w:r>
        <w:r w:rsidR="00DC247B">
          <w:rPr>
            <w:noProof/>
            <w:webHidden/>
          </w:rPr>
          <w:fldChar w:fldCharType="separate"/>
        </w:r>
        <w:r w:rsidR="00DC247B">
          <w:rPr>
            <w:noProof/>
            <w:webHidden/>
          </w:rPr>
          <w:t>7</w:t>
        </w:r>
        <w:r w:rsidR="00DC247B">
          <w:rPr>
            <w:noProof/>
            <w:webHidden/>
          </w:rPr>
          <w:fldChar w:fldCharType="end"/>
        </w:r>
      </w:hyperlink>
    </w:p>
    <w:p w14:paraId="28039312" w14:textId="662C152F" w:rsidR="00403340" w:rsidRDefault="00D72DA8" w:rsidP="00403340">
      <w:r>
        <w:fldChar w:fldCharType="end"/>
      </w:r>
    </w:p>
    <w:p w14:paraId="2C2DF088" w14:textId="77777777" w:rsidR="00584990" w:rsidRPr="00B67CE4" w:rsidRDefault="00DA2C9A" w:rsidP="00584990">
      <w:pPr>
        <w:pStyle w:val="FURSnaslov1"/>
      </w:pPr>
      <w:r>
        <w:rPr>
          <w:sz w:val="28"/>
        </w:rPr>
        <w:br w:type="page"/>
      </w:r>
      <w:bookmarkStart w:id="0" w:name="_Toc145573356"/>
      <w:bookmarkStart w:id="1" w:name="_Toc406418479"/>
      <w:bookmarkStart w:id="2" w:name="_Toc406651355"/>
      <w:bookmarkStart w:id="3" w:name="_Toc435774133"/>
      <w:r w:rsidR="00584990" w:rsidRPr="00B67CE4">
        <w:lastRenderedPageBreak/>
        <w:t xml:space="preserve">1.0 </w:t>
      </w:r>
      <w:r w:rsidR="00584990">
        <w:rPr>
          <w:lang w:val="sl-SI"/>
        </w:rPr>
        <w:t>Kaj je TARIC</w:t>
      </w:r>
      <w:bookmarkEnd w:id="0"/>
    </w:p>
    <w:p w14:paraId="797166D2" w14:textId="77777777" w:rsidR="00584990" w:rsidRDefault="00584990" w:rsidP="00734294">
      <w:r w:rsidRPr="00584990">
        <w:t xml:space="preserve">TARIC ali integrirana tarifa Evropskih skupnosti (Tarif </w:t>
      </w:r>
      <w:proofErr w:type="spellStart"/>
      <w:r w:rsidRPr="00584990">
        <w:t>Intégré</w:t>
      </w:r>
      <w:proofErr w:type="spellEnd"/>
      <w:r w:rsidRPr="00584990">
        <w:t xml:space="preserve"> de la </w:t>
      </w:r>
      <w:proofErr w:type="spellStart"/>
      <w:r w:rsidRPr="00584990">
        <w:t>Communauté</w:t>
      </w:r>
      <w:proofErr w:type="spellEnd"/>
      <w:r w:rsidRPr="00584990">
        <w:t>) je podatkovna zbirka, v katero so vključeni vsi ukrepi, ki se nanašajo na skupno carinsko tarifo kakor tudi na trgovinsko in kmetijsko zakonodajo. Z integracijo in kodiranjem teh ukrepov TARIC zagotavlja enotno uporabo v vseh državah članicah EU. Hkrati daje vsem gospodarskim in drugim subjektom jasen pregled vseh ukrepov, ki jih je treba upoštevati ob uvozu v EU ali ob izvozu iz EU.</w:t>
      </w:r>
    </w:p>
    <w:p w14:paraId="0E828931" w14:textId="77777777" w:rsidR="00734294" w:rsidRPr="00584990" w:rsidRDefault="00734294" w:rsidP="00734294"/>
    <w:p w14:paraId="40D5DCDD" w14:textId="77777777" w:rsidR="00584990" w:rsidRDefault="00584990" w:rsidP="00734294">
      <w:r w:rsidRPr="00584990">
        <w:t>Poleg ukrepov, ki so integrirani v TARIC, je v TARIC integrirana tudi nomenklatura TARIC, ki ima za osnovo KN in predstavlja nadaljnjo delitev blaga. Uporaba desetmestne številčne oznake TARIC in po potrebi dodatne oznake TARIC je obvezna v carinskih deklaracijah pri uvozu iz tretjih držav. TARIC ima svojo zakonsko osnovo v uredbi Sveta (EGS) št. 2658/87.</w:t>
      </w:r>
    </w:p>
    <w:p w14:paraId="6786EFBC" w14:textId="77777777" w:rsidR="00B77BD2" w:rsidRPr="00B67CE4" w:rsidRDefault="00F721BD" w:rsidP="00B77BD2">
      <w:pPr>
        <w:pStyle w:val="FURSnaslov1"/>
      </w:pPr>
      <w:bookmarkStart w:id="4" w:name="_Toc145573357"/>
      <w:r>
        <w:rPr>
          <w:lang w:val="sl-SI"/>
        </w:rPr>
        <w:t>2</w:t>
      </w:r>
      <w:r w:rsidR="00B77BD2" w:rsidRPr="00B67CE4">
        <w:t xml:space="preserve">.0 </w:t>
      </w:r>
      <w:bookmarkEnd w:id="1"/>
      <w:bookmarkEnd w:id="2"/>
      <w:r w:rsidR="00213FED">
        <w:rPr>
          <w:lang w:val="sl-SI"/>
        </w:rPr>
        <w:t>Dostop do TARIC-a</w:t>
      </w:r>
      <w:bookmarkEnd w:id="3"/>
      <w:bookmarkEnd w:id="4"/>
    </w:p>
    <w:p w14:paraId="3EA7FD40" w14:textId="2341D3E6" w:rsidR="00BA0C10" w:rsidRDefault="00BA0C10" w:rsidP="00734294">
      <w:bookmarkStart w:id="5" w:name="_Toc406573941"/>
      <w:bookmarkStart w:id="6" w:name="_Toc406651356"/>
      <w:bookmarkStart w:id="7" w:name="_Toc435774134"/>
      <w:r w:rsidRPr="00F721BD">
        <w:t>Podatki, ki so v TARIC-u, so dostopni s pomočjo internetnega brskalnika, imenovanega TARIC</w:t>
      </w:r>
      <w:r w:rsidR="00B57F3C">
        <w:t>4</w:t>
      </w:r>
      <w:r w:rsidRPr="00F721BD">
        <w:t xml:space="preserve">, </w:t>
      </w:r>
      <w:hyperlink r:id="rId8" w:history="1">
        <w:r w:rsidR="00E33AF0" w:rsidRPr="007C2CA4">
          <w:rPr>
            <w:rStyle w:val="Hiperpovezava"/>
            <w:rFonts w:cs="Arial"/>
            <w:szCs w:val="20"/>
          </w:rPr>
          <w:t>na portalu e-Carina</w:t>
        </w:r>
      </w:hyperlink>
      <w:r w:rsidR="00C65EA0">
        <w:rPr>
          <w:rFonts w:cs="Arial"/>
          <w:color w:val="0000FF"/>
          <w:szCs w:val="20"/>
        </w:rPr>
        <w:t xml:space="preserve"> </w:t>
      </w:r>
      <w:r w:rsidR="00C65EA0">
        <w:t xml:space="preserve">(naslov: </w:t>
      </w:r>
      <w:hyperlink r:id="rId9" w:history="1">
        <w:r w:rsidR="00C65EA0">
          <w:rPr>
            <w:rStyle w:val="Hiperpovezava"/>
          </w:rPr>
          <w:t>https://ecarina.fu.gov.si/wps/portal/e-carina/Home/</w:t>
        </w:r>
      </w:hyperlink>
      <w:r w:rsidR="00C65EA0">
        <w:t>).</w:t>
      </w:r>
      <w:r>
        <w:t xml:space="preserve"> </w:t>
      </w:r>
    </w:p>
    <w:p w14:paraId="4DAB670D" w14:textId="77777777" w:rsidR="00BA0C10" w:rsidRPr="00BA0C10" w:rsidRDefault="00BA0C10" w:rsidP="00734294"/>
    <w:p w14:paraId="439D3FA7" w14:textId="3127C1A6" w:rsidR="007C2CA4" w:rsidRDefault="00BA0C10" w:rsidP="00734294">
      <w:r w:rsidRPr="00BA0C10">
        <w:t>Za dostop do portala e-Carina z brskalnikom TARIC</w:t>
      </w:r>
      <w:r w:rsidR="00B57F3C">
        <w:t>4</w:t>
      </w:r>
      <w:r w:rsidRPr="00BA0C10">
        <w:t xml:space="preserve"> </w:t>
      </w:r>
      <w:r w:rsidR="007C2CA4">
        <w:t>sta na voljo dve možnosti:</w:t>
      </w:r>
    </w:p>
    <w:p w14:paraId="029FD305" w14:textId="77777777" w:rsidR="007C2CA4" w:rsidRDefault="009E5A0C" w:rsidP="007C2CA4">
      <w:pPr>
        <w:numPr>
          <w:ilvl w:val="0"/>
          <w:numId w:val="10"/>
        </w:numPr>
      </w:pPr>
      <w:r>
        <w:t>prijava</w:t>
      </w:r>
      <w:r w:rsidR="007C2CA4">
        <w:t xml:space="preserve"> preko  portala </w:t>
      </w:r>
      <w:proofErr w:type="spellStart"/>
      <w:r w:rsidR="007C2CA4">
        <w:t>eDavki</w:t>
      </w:r>
      <w:proofErr w:type="spellEnd"/>
    </w:p>
    <w:p w14:paraId="486F2921" w14:textId="77777777" w:rsidR="007C2CA4" w:rsidRDefault="007C2CA4" w:rsidP="007C2CA4">
      <w:pPr>
        <w:numPr>
          <w:ilvl w:val="0"/>
          <w:numId w:val="10"/>
        </w:numPr>
      </w:pPr>
      <w:r>
        <w:t>vstop z digitalnim potrdilom</w:t>
      </w:r>
      <w:r w:rsidR="009E5A0C">
        <w:t xml:space="preserve"> (obstoječi uporabniki)</w:t>
      </w:r>
    </w:p>
    <w:p w14:paraId="6B89A750" w14:textId="77777777" w:rsidR="007C2CA4" w:rsidRDefault="007C2CA4" w:rsidP="00734294"/>
    <w:p w14:paraId="1AE48E1E" w14:textId="77777777" w:rsidR="009E5A0C" w:rsidRDefault="009E5A0C" w:rsidP="00734294">
      <w:r>
        <w:t xml:space="preserve">Za prijavo preko portala </w:t>
      </w:r>
      <w:proofErr w:type="spellStart"/>
      <w:r>
        <w:t>eDavki</w:t>
      </w:r>
      <w:proofErr w:type="spellEnd"/>
      <w:r>
        <w:t xml:space="preserve"> sta na voljo dve  možnosti. Prva možnost </w:t>
      </w:r>
      <w:r w:rsidR="00D45203">
        <w:t>predvideva uporabo</w:t>
      </w:r>
      <w:r>
        <w:t xml:space="preserve"> digitaln</w:t>
      </w:r>
      <w:r w:rsidR="00D45203">
        <w:t>ega</w:t>
      </w:r>
      <w:r>
        <w:t xml:space="preserve"> potrdil</w:t>
      </w:r>
      <w:r w:rsidR="00D45203">
        <w:t>a</w:t>
      </w:r>
      <w:r>
        <w:t xml:space="preserve">, ki ga je treba predhodno prijaviti za uporabo </w:t>
      </w:r>
      <w:proofErr w:type="spellStart"/>
      <w:r>
        <w:t>eDavkov</w:t>
      </w:r>
      <w:proofErr w:type="spellEnd"/>
      <w:r>
        <w:t>. Druga možnost</w:t>
      </w:r>
      <w:r w:rsidR="00062FBF">
        <w:t xml:space="preserve"> vstopa pa je </w:t>
      </w:r>
      <w:r>
        <w:t xml:space="preserve">z vnosom  svoje davčne številke, kjer pa </w:t>
      </w:r>
      <w:r w:rsidR="00C65EA0">
        <w:t xml:space="preserve">je </w:t>
      </w:r>
      <w:r>
        <w:t>predhodno treba imeti</w:t>
      </w:r>
      <w:r w:rsidR="00062FBF">
        <w:t xml:space="preserve"> odprt</w:t>
      </w:r>
      <w:r>
        <w:t xml:space="preserve"> svoj uporabniški račun.</w:t>
      </w:r>
    </w:p>
    <w:p w14:paraId="4D2CD7A9" w14:textId="77777777" w:rsidR="009E5A0C" w:rsidRDefault="009E5A0C" w:rsidP="00734294"/>
    <w:p w14:paraId="4C5A422A" w14:textId="77777777" w:rsidR="007C2CA4" w:rsidRDefault="009E5A0C" w:rsidP="00734294">
      <w:r>
        <w:t>Vstop z digitalnim potrdilom, ki je namenjen za obstoječe uporabnike</w:t>
      </w:r>
      <w:r w:rsidR="00D45203">
        <w:t xml:space="preserve"> ostaja enak in se v ničemer ne spreminja.</w:t>
      </w:r>
    </w:p>
    <w:p w14:paraId="3DA921F2" w14:textId="77777777" w:rsidR="007C2CA4" w:rsidRDefault="007C2CA4" w:rsidP="00734294"/>
    <w:p w14:paraId="1C880ED8" w14:textId="77777777" w:rsidR="00B37973" w:rsidRDefault="00BA0C10" w:rsidP="00734294">
      <w:r w:rsidRPr="00BA0C10">
        <w:t>V ta namen se lahko uporabijo</w:t>
      </w:r>
      <w:r w:rsidR="00062FBF">
        <w:t xml:space="preserve"> različna </w:t>
      </w:r>
      <w:r w:rsidRPr="00BA0C10">
        <w:t>kvalificirana digitalna potrdila,</w:t>
      </w:r>
      <w:r w:rsidR="00062FBF">
        <w:t xml:space="preserve"> </w:t>
      </w:r>
      <w:r w:rsidRPr="00BA0C10">
        <w:t xml:space="preserve">izdana </w:t>
      </w:r>
      <w:r w:rsidR="00C65EA0">
        <w:t xml:space="preserve"> na primer </w:t>
      </w:r>
      <w:r w:rsidRPr="00BA0C10">
        <w:t xml:space="preserve">od naslednjih overovateljev digitalnih potrdil: </w:t>
      </w:r>
      <w:hyperlink r:id="rId10" w:history="1">
        <w:r w:rsidRPr="00F721BD">
          <w:rPr>
            <w:rStyle w:val="Hiperpovezava"/>
            <w:rFonts w:cs="Arial"/>
            <w:szCs w:val="20"/>
          </w:rPr>
          <w:t>sigov-ca</w:t>
        </w:r>
      </w:hyperlink>
      <w:r w:rsidRPr="00BA0C10">
        <w:t xml:space="preserve">, </w:t>
      </w:r>
      <w:hyperlink r:id="rId11" w:history="1">
        <w:proofErr w:type="spellStart"/>
        <w:r w:rsidRPr="00F721BD">
          <w:rPr>
            <w:rStyle w:val="Hiperpovezava"/>
            <w:rFonts w:cs="Arial"/>
            <w:szCs w:val="20"/>
          </w:rPr>
          <w:t>sigen</w:t>
        </w:r>
        <w:proofErr w:type="spellEnd"/>
        <w:r w:rsidRPr="00F721BD">
          <w:rPr>
            <w:rStyle w:val="Hiperpovezava"/>
            <w:rFonts w:cs="Arial"/>
            <w:szCs w:val="20"/>
          </w:rPr>
          <w:t>-ca</w:t>
        </w:r>
      </w:hyperlink>
      <w:r w:rsidRPr="00BA0C10">
        <w:t xml:space="preserve">, </w:t>
      </w:r>
      <w:hyperlink r:id="rId12" w:history="1">
        <w:r w:rsidRPr="00F721BD">
          <w:rPr>
            <w:rStyle w:val="Hiperpovezava"/>
            <w:rFonts w:cs="Arial"/>
            <w:szCs w:val="20"/>
          </w:rPr>
          <w:t>poštar-ca</w:t>
        </w:r>
      </w:hyperlink>
      <w:r w:rsidRPr="00BA0C10">
        <w:t xml:space="preserve">, </w:t>
      </w:r>
      <w:hyperlink r:id="rId13" w:history="1">
        <w:proofErr w:type="spellStart"/>
        <w:r w:rsidRPr="00F721BD">
          <w:rPr>
            <w:rStyle w:val="Hiperpovezava"/>
            <w:rFonts w:cs="Arial"/>
            <w:szCs w:val="20"/>
          </w:rPr>
          <w:t>halcom</w:t>
        </w:r>
        <w:proofErr w:type="spellEnd"/>
        <w:r w:rsidRPr="00F721BD">
          <w:rPr>
            <w:rStyle w:val="Hiperpovezava"/>
            <w:rFonts w:cs="Arial"/>
            <w:szCs w:val="20"/>
          </w:rPr>
          <w:t>-ca</w:t>
        </w:r>
      </w:hyperlink>
      <w:r w:rsidRPr="00BA0C10">
        <w:t xml:space="preserve">, </w:t>
      </w:r>
      <w:hyperlink r:id="rId14" w:history="1">
        <w:r w:rsidRPr="00F721BD">
          <w:rPr>
            <w:rStyle w:val="Hiperpovezava"/>
            <w:rFonts w:cs="Arial"/>
            <w:szCs w:val="20"/>
          </w:rPr>
          <w:t>AC NLB</w:t>
        </w:r>
      </w:hyperlink>
      <w:r w:rsidRPr="00BA0C10">
        <w:t>.</w:t>
      </w:r>
    </w:p>
    <w:p w14:paraId="2AAE2459" w14:textId="77777777" w:rsidR="00F721BD" w:rsidRDefault="00F721BD" w:rsidP="00BA0C10">
      <w:pPr>
        <w:spacing w:line="240" w:lineRule="auto"/>
        <w:jc w:val="left"/>
        <w:rPr>
          <w:rFonts w:cs="Arial"/>
          <w:szCs w:val="20"/>
        </w:rPr>
      </w:pPr>
    </w:p>
    <w:p w14:paraId="75B546CA" w14:textId="77777777" w:rsidR="00B37973" w:rsidRDefault="006D1EEB" w:rsidP="00B90918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7492F089" wp14:editId="4422B99F">
            <wp:extent cx="4991100" cy="287655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B921" w14:textId="77777777" w:rsidR="00B37973" w:rsidRPr="003D1236" w:rsidRDefault="00B37973" w:rsidP="00734294">
      <w:pPr>
        <w:jc w:val="center"/>
        <w:rPr>
          <w:lang w:eastAsia="sl-SI"/>
        </w:rPr>
      </w:pPr>
      <w:r w:rsidRPr="003D1236">
        <w:rPr>
          <w:lang w:eastAsia="sl-SI"/>
        </w:rPr>
        <w:t xml:space="preserve">Začetna zaslonska slika </w:t>
      </w:r>
      <w:r w:rsidR="007C2CA4">
        <w:rPr>
          <w:lang w:eastAsia="sl-SI"/>
        </w:rPr>
        <w:t xml:space="preserve">za vstop v </w:t>
      </w:r>
      <w:r w:rsidR="000D6D75">
        <w:rPr>
          <w:lang w:eastAsia="sl-SI"/>
        </w:rPr>
        <w:t>p</w:t>
      </w:r>
      <w:r w:rsidRPr="003D1236">
        <w:rPr>
          <w:lang w:eastAsia="sl-SI"/>
        </w:rPr>
        <w:t>ortal e</w:t>
      </w:r>
      <w:r w:rsidR="00CA3F03">
        <w:rPr>
          <w:lang w:eastAsia="sl-SI"/>
        </w:rPr>
        <w:t>-</w:t>
      </w:r>
      <w:r w:rsidRPr="003D1236">
        <w:rPr>
          <w:lang w:eastAsia="sl-SI"/>
        </w:rPr>
        <w:t>Carina</w:t>
      </w:r>
    </w:p>
    <w:p w14:paraId="60F009AB" w14:textId="77777777" w:rsidR="00B37973" w:rsidRDefault="00B37973" w:rsidP="00734294">
      <w:pPr>
        <w:rPr>
          <w:rFonts w:cs="Arial"/>
        </w:rPr>
      </w:pPr>
    </w:p>
    <w:p w14:paraId="73AFC76D" w14:textId="77777777" w:rsidR="00225DE2" w:rsidRDefault="00225DE2" w:rsidP="00734294">
      <w:pPr>
        <w:rPr>
          <w:rFonts w:cs="Arial"/>
        </w:rPr>
      </w:pPr>
    </w:p>
    <w:p w14:paraId="3982866D" w14:textId="7DC0EA08" w:rsidR="00B37973" w:rsidRDefault="00903C5A" w:rsidP="00734294">
      <w:pPr>
        <w:rPr>
          <w:lang w:eastAsia="sl-SI"/>
        </w:rPr>
      </w:pPr>
      <w:r>
        <w:rPr>
          <w:lang w:eastAsia="sl-SI"/>
        </w:rPr>
        <w:lastRenderedPageBreak/>
        <w:t>Po izbiri načina prijave in uspešni prijavi se prikaže začetna zaslonska maska portala e-carina »Moji podatki« kjer za dostop do aplikacije TARIC izberemo zavihek TARIC</w:t>
      </w:r>
      <w:r w:rsidR="00B57F3C">
        <w:rPr>
          <w:lang w:eastAsia="sl-SI"/>
        </w:rPr>
        <w:t>4</w:t>
      </w:r>
      <w:r>
        <w:rPr>
          <w:lang w:eastAsia="sl-SI"/>
        </w:rPr>
        <w:t>.</w:t>
      </w:r>
    </w:p>
    <w:p w14:paraId="5F6BD7BE" w14:textId="77777777" w:rsidR="00B37973" w:rsidRDefault="00B37973" w:rsidP="00B37973">
      <w:pPr>
        <w:spacing w:line="240" w:lineRule="auto"/>
        <w:jc w:val="left"/>
        <w:rPr>
          <w:szCs w:val="20"/>
          <w:lang w:eastAsia="sl-SI"/>
        </w:rPr>
      </w:pPr>
    </w:p>
    <w:p w14:paraId="47406D30" w14:textId="77777777" w:rsidR="00B37973" w:rsidRDefault="00874E26" w:rsidP="00B37973">
      <w:pPr>
        <w:spacing w:line="240" w:lineRule="auto"/>
        <w:jc w:val="left"/>
        <w:rPr>
          <w:szCs w:val="20"/>
          <w:lang w:eastAsia="sl-SI"/>
        </w:rPr>
      </w:pPr>
      <w:r>
        <w:rPr>
          <w:noProof/>
          <w:szCs w:val="20"/>
          <w:lang w:eastAsia="sl-SI"/>
        </w:rPr>
        <w:drawing>
          <wp:inline distT="0" distB="0" distL="0" distR="0" wp14:anchorId="0337DA5D" wp14:editId="10C0CDD9">
            <wp:extent cx="5838342" cy="223837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59" cy="22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AA20" w14:textId="46E06921" w:rsidR="00B37973" w:rsidRDefault="00B37973" w:rsidP="00734294">
      <w:pPr>
        <w:jc w:val="center"/>
        <w:rPr>
          <w:lang w:eastAsia="sl-SI"/>
        </w:rPr>
      </w:pPr>
      <w:r w:rsidRPr="003D1236">
        <w:rPr>
          <w:lang w:eastAsia="sl-SI"/>
        </w:rPr>
        <w:t>Začetna zaslonska slika brskalnika TARIC</w:t>
      </w:r>
      <w:r w:rsidR="00B57F3C">
        <w:rPr>
          <w:lang w:eastAsia="sl-SI"/>
        </w:rPr>
        <w:t>4</w:t>
      </w:r>
    </w:p>
    <w:p w14:paraId="40F03F61" w14:textId="77777777" w:rsidR="00B37973" w:rsidRDefault="00B37973" w:rsidP="00734294">
      <w:pPr>
        <w:rPr>
          <w:rFonts w:cs="Arial"/>
        </w:rPr>
      </w:pPr>
    </w:p>
    <w:p w14:paraId="5BBC3717" w14:textId="77777777" w:rsidR="00862D72" w:rsidRDefault="00862D72" w:rsidP="00734294">
      <w:pPr>
        <w:rPr>
          <w:rFonts w:cs="Arial"/>
        </w:rPr>
      </w:pPr>
    </w:p>
    <w:p w14:paraId="5E9A58CD" w14:textId="77777777" w:rsidR="00862D72" w:rsidRDefault="00862D72" w:rsidP="00734294">
      <w:pPr>
        <w:rPr>
          <w:rFonts w:cs="Arial"/>
        </w:rPr>
      </w:pPr>
    </w:p>
    <w:p w14:paraId="624D9C71" w14:textId="77777777" w:rsidR="00B37973" w:rsidRDefault="00B37973" w:rsidP="00734294">
      <w:pPr>
        <w:rPr>
          <w:color w:val="0000FF"/>
          <w:u w:val="single"/>
          <w:lang w:eastAsia="sl-SI"/>
        </w:rPr>
      </w:pPr>
      <w:r w:rsidRPr="005934EB">
        <w:rPr>
          <w:lang w:eastAsia="sl-SI"/>
        </w:rPr>
        <w:t>Podatki iz TARIC-a brez nacionalnih</w:t>
      </w:r>
      <w:r w:rsidR="00CA3F03">
        <w:rPr>
          <w:lang w:eastAsia="sl-SI"/>
        </w:rPr>
        <w:t xml:space="preserve"> - </w:t>
      </w:r>
      <w:r w:rsidRPr="005934EB">
        <w:rPr>
          <w:lang w:eastAsia="sl-SI"/>
        </w:rPr>
        <w:t xml:space="preserve">slovenskih ukrepov so dostopni tudi na </w:t>
      </w:r>
      <w:hyperlink r:id="rId17" w:tgtFrame="_blank" w:tooltip="Opens external link in new window" w:history="1">
        <w:r w:rsidRPr="00233A23">
          <w:rPr>
            <w:color w:val="0000FF"/>
            <w:u w:val="single"/>
            <w:lang w:eastAsia="sl-SI"/>
          </w:rPr>
          <w:t>spletni strani Evropske komisije</w:t>
        </w:r>
      </w:hyperlink>
      <w:r>
        <w:rPr>
          <w:color w:val="0000FF"/>
          <w:u w:val="single"/>
          <w:lang w:eastAsia="sl-SI"/>
        </w:rPr>
        <w:t>.</w:t>
      </w:r>
    </w:p>
    <w:p w14:paraId="56779170" w14:textId="77777777" w:rsidR="00B37973" w:rsidRDefault="00B37973" w:rsidP="00B37973">
      <w:pPr>
        <w:spacing w:line="240" w:lineRule="auto"/>
        <w:jc w:val="left"/>
        <w:rPr>
          <w:color w:val="0000FF"/>
          <w:u w:val="single"/>
          <w:lang w:eastAsia="sl-SI"/>
        </w:rPr>
      </w:pPr>
    </w:p>
    <w:p w14:paraId="44134F3A" w14:textId="77777777" w:rsidR="00B37973" w:rsidRDefault="006D1EEB" w:rsidP="00B37973">
      <w:pPr>
        <w:spacing w:line="240" w:lineRule="auto"/>
        <w:jc w:val="center"/>
        <w:rPr>
          <w:rFonts w:cs="Arial"/>
          <w:szCs w:val="20"/>
        </w:rPr>
      </w:pPr>
      <w:r>
        <w:rPr>
          <w:noProof/>
          <w:lang w:eastAsia="sl-SI"/>
        </w:rPr>
        <w:drawing>
          <wp:inline distT="0" distB="0" distL="0" distR="0" wp14:anchorId="4FA5A9D1" wp14:editId="2170994F">
            <wp:extent cx="5762625" cy="3133725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403C" w14:textId="77777777" w:rsidR="00B37973" w:rsidRPr="005934EB" w:rsidRDefault="00B37973" w:rsidP="00734294">
      <w:pPr>
        <w:jc w:val="center"/>
        <w:rPr>
          <w:lang w:eastAsia="sl-SI"/>
        </w:rPr>
      </w:pPr>
      <w:r w:rsidRPr="005934EB">
        <w:rPr>
          <w:lang w:eastAsia="sl-SI"/>
        </w:rPr>
        <w:t>Zaslonska slika brskalnika TARIC na spletni strani Evropske komisije</w:t>
      </w:r>
    </w:p>
    <w:p w14:paraId="4A54014F" w14:textId="77777777" w:rsidR="00B37973" w:rsidRDefault="00B37973" w:rsidP="00B37973">
      <w:pPr>
        <w:spacing w:line="240" w:lineRule="auto"/>
        <w:jc w:val="left"/>
        <w:rPr>
          <w:rFonts w:cs="Arial"/>
          <w:szCs w:val="20"/>
        </w:rPr>
      </w:pPr>
    </w:p>
    <w:p w14:paraId="13C3006E" w14:textId="77777777" w:rsidR="00D45203" w:rsidRDefault="00D45203" w:rsidP="006C2983">
      <w:pPr>
        <w:pStyle w:val="FURSnaslov1"/>
        <w:rPr>
          <w:lang w:val="sl-SI"/>
        </w:rPr>
      </w:pPr>
    </w:p>
    <w:p w14:paraId="3AF42F70" w14:textId="77777777" w:rsidR="00D45203" w:rsidRDefault="00D45203" w:rsidP="006C2983">
      <w:pPr>
        <w:pStyle w:val="FURSnaslov1"/>
        <w:rPr>
          <w:lang w:val="sl-SI"/>
        </w:rPr>
      </w:pPr>
    </w:p>
    <w:p w14:paraId="44CCAD5C" w14:textId="77777777" w:rsidR="00862D72" w:rsidRDefault="00862D72" w:rsidP="006C2983">
      <w:pPr>
        <w:pStyle w:val="FURSnaslov1"/>
        <w:rPr>
          <w:lang w:val="sl-SI"/>
        </w:rPr>
      </w:pPr>
    </w:p>
    <w:p w14:paraId="7B237BCF" w14:textId="77777777" w:rsidR="00B77BD2" w:rsidRDefault="00F721BD" w:rsidP="006C2983">
      <w:pPr>
        <w:pStyle w:val="FURSnaslov1"/>
        <w:rPr>
          <w:lang w:val="sl-SI"/>
        </w:rPr>
      </w:pPr>
      <w:bookmarkStart w:id="8" w:name="_Toc145573358"/>
      <w:r>
        <w:rPr>
          <w:lang w:val="sl-SI"/>
        </w:rPr>
        <w:lastRenderedPageBreak/>
        <w:t>3</w:t>
      </w:r>
      <w:r w:rsidR="00885551">
        <w:t xml:space="preserve">.0 </w:t>
      </w:r>
      <w:bookmarkEnd w:id="5"/>
      <w:bookmarkEnd w:id="6"/>
      <w:r w:rsidR="00B37973">
        <w:rPr>
          <w:lang w:val="sl-SI"/>
        </w:rPr>
        <w:t>Vsebina TARIC-a</w:t>
      </w:r>
      <w:bookmarkEnd w:id="7"/>
      <w:bookmarkEnd w:id="8"/>
    </w:p>
    <w:p w14:paraId="1B51A8CA" w14:textId="77777777" w:rsidR="00F721BD" w:rsidRDefault="00F721BD" w:rsidP="00F721BD"/>
    <w:p w14:paraId="26C51923" w14:textId="77777777" w:rsidR="00F721BD" w:rsidRDefault="00F721BD" w:rsidP="00734294">
      <w:r>
        <w:t xml:space="preserve">TARIC vsebuje  </w:t>
      </w:r>
      <w:r w:rsidR="00CA3F03">
        <w:t xml:space="preserve">nomenklaturo </w:t>
      </w:r>
      <w:r>
        <w:t>TARIC  in veliko število ukrepov.</w:t>
      </w:r>
    </w:p>
    <w:p w14:paraId="72621FB0" w14:textId="77777777" w:rsidR="00734294" w:rsidRDefault="00734294" w:rsidP="00734294"/>
    <w:p w14:paraId="3966AA2F" w14:textId="77777777" w:rsidR="00B77BD2" w:rsidRPr="004B7558" w:rsidRDefault="00F721BD" w:rsidP="0002114E">
      <w:pPr>
        <w:pStyle w:val="FURSnaslov2"/>
        <w:rPr>
          <w:lang w:val="sl-SI"/>
        </w:rPr>
      </w:pPr>
      <w:bookmarkStart w:id="9" w:name="_Toc406410894"/>
      <w:bookmarkStart w:id="10" w:name="_Toc406410938"/>
      <w:bookmarkStart w:id="11" w:name="_Toc406411365"/>
      <w:bookmarkStart w:id="12" w:name="_Toc406418484"/>
      <w:bookmarkStart w:id="13" w:name="_Toc435774135"/>
      <w:bookmarkStart w:id="14" w:name="_Toc145573359"/>
      <w:r>
        <w:rPr>
          <w:lang w:val="sl-SI"/>
        </w:rPr>
        <w:t>3</w:t>
      </w:r>
      <w:r w:rsidR="00B77BD2">
        <w:t xml:space="preserve">.1 </w:t>
      </w:r>
      <w:bookmarkEnd w:id="9"/>
      <w:bookmarkEnd w:id="10"/>
      <w:bookmarkEnd w:id="11"/>
      <w:bookmarkEnd w:id="12"/>
      <w:r w:rsidR="00B37973">
        <w:rPr>
          <w:lang w:val="sl-SI"/>
        </w:rPr>
        <w:t>TARIC nomenklatura</w:t>
      </w:r>
      <w:bookmarkEnd w:id="13"/>
      <w:bookmarkEnd w:id="14"/>
    </w:p>
    <w:p w14:paraId="329BA1AB" w14:textId="77777777" w:rsidR="00F721BD" w:rsidRDefault="00F721BD" w:rsidP="00B37973">
      <w:bookmarkStart w:id="15" w:name="_Toc406410895"/>
      <w:bookmarkStart w:id="16" w:name="_Toc406410939"/>
      <w:bookmarkStart w:id="17" w:name="_Toc406411366"/>
      <w:bookmarkStart w:id="18" w:name="_Toc406418485"/>
      <w:bookmarkStart w:id="19" w:name="_Toc435774136"/>
    </w:p>
    <w:p w14:paraId="1795F9BC" w14:textId="2A2DFA6B" w:rsidR="00734294" w:rsidRDefault="00CA3F03" w:rsidP="00CA3F03">
      <w:pPr>
        <w:jc w:val="left"/>
      </w:pPr>
      <w:r w:rsidRPr="00CA3F03">
        <w:t>V kombinirani nomenklaturi je blago označeno z osemmestno številčno oznako. V nomenklaturi TARIC je blago označeno z desetmestno številčno oznako. Do nomenklature TARIC lahko dostopamo samo elektronsko, s pomočjo brskalnika TARIC</w:t>
      </w:r>
      <w:r w:rsidR="00B57F3C">
        <w:t>4</w:t>
      </w:r>
      <w:r w:rsidRPr="00CA3F03">
        <w:t xml:space="preserve"> na portalu e-Carina ali na spletni strani Evropske komisije.</w:t>
      </w:r>
    </w:p>
    <w:p w14:paraId="6F9A6840" w14:textId="77777777" w:rsidR="00D45203" w:rsidRDefault="00D45203" w:rsidP="00CA3F03">
      <w:pPr>
        <w:jc w:val="left"/>
      </w:pPr>
    </w:p>
    <w:p w14:paraId="119E5FFB" w14:textId="77777777" w:rsidR="00B77BD2" w:rsidRPr="00003352" w:rsidRDefault="00F721BD" w:rsidP="00003352">
      <w:pPr>
        <w:pStyle w:val="Naslov"/>
      </w:pPr>
      <w:bookmarkStart w:id="20" w:name="_Toc435775179"/>
      <w:bookmarkStart w:id="21" w:name="_Toc145573360"/>
      <w:r>
        <w:rPr>
          <w:lang w:val="sl-SI"/>
        </w:rPr>
        <w:t>3</w:t>
      </w:r>
      <w:r w:rsidR="00B77BD2" w:rsidRPr="00003352">
        <w:t xml:space="preserve">.1.1 </w:t>
      </w:r>
      <w:bookmarkEnd w:id="15"/>
      <w:bookmarkEnd w:id="16"/>
      <w:bookmarkEnd w:id="17"/>
      <w:bookmarkEnd w:id="18"/>
      <w:r w:rsidR="001F14DC">
        <w:rPr>
          <w:lang w:val="sl-SI"/>
        </w:rPr>
        <w:t>Označevanje blaga v TARIC-u</w:t>
      </w:r>
      <w:bookmarkEnd w:id="19"/>
      <w:bookmarkEnd w:id="20"/>
      <w:bookmarkEnd w:id="21"/>
    </w:p>
    <w:p w14:paraId="03D4D610" w14:textId="77777777" w:rsidR="001F14DC" w:rsidRDefault="00CA3F03" w:rsidP="00734294">
      <w:pPr>
        <w:rPr>
          <w:lang w:eastAsia="sl-SI"/>
        </w:rPr>
      </w:pPr>
      <w:bookmarkStart w:id="22" w:name="_Toc406410896"/>
      <w:bookmarkStart w:id="23" w:name="_Toc406410940"/>
      <w:bookmarkStart w:id="24" w:name="_Toc406411367"/>
      <w:bookmarkStart w:id="25" w:name="_Toc406418486"/>
      <w:bookmarkStart w:id="26" w:name="_Toc435774137"/>
      <w:bookmarkStart w:id="27" w:name="_Toc435775180"/>
      <w:r w:rsidRPr="00CA3F03">
        <w:rPr>
          <w:lang w:eastAsia="sl-SI"/>
        </w:rPr>
        <w:t xml:space="preserve">Polje 33 enotne upravne listine (EUL) – tarifna oznaka in vsebina posameznih </w:t>
      </w:r>
      <w:proofErr w:type="spellStart"/>
      <w:r w:rsidRPr="00CA3F03">
        <w:rPr>
          <w:lang w:eastAsia="sl-SI"/>
        </w:rPr>
        <w:t>podpolj</w:t>
      </w:r>
      <w:proofErr w:type="spellEnd"/>
      <w:r w:rsidRPr="00CA3F03">
        <w:rPr>
          <w:lang w:eastAsia="sl-SI"/>
        </w:rPr>
        <w:t xml:space="preserve"> z imeni:</w:t>
      </w:r>
    </w:p>
    <w:p w14:paraId="1724C7EE" w14:textId="77777777" w:rsidR="001F14DC" w:rsidRDefault="001F14DC" w:rsidP="001F14DC">
      <w:pPr>
        <w:spacing w:line="240" w:lineRule="auto"/>
        <w:rPr>
          <w:lang w:eastAsia="sl-SI"/>
        </w:rPr>
      </w:pPr>
    </w:p>
    <w:p w14:paraId="7916BE10" w14:textId="77777777" w:rsidR="001F14DC" w:rsidRDefault="001F14DC" w:rsidP="001F14DC">
      <w:pPr>
        <w:spacing w:line="240" w:lineRule="auto"/>
        <w:rPr>
          <w:lang w:eastAsia="sl-SI"/>
        </w:rPr>
      </w:pPr>
      <w:r>
        <w:rPr>
          <w:lang w:eastAsia="sl-SI"/>
        </w:rPr>
        <w:t xml:space="preserve">                                     podštevilka TARIC</w:t>
      </w:r>
    </w:p>
    <w:p w14:paraId="78866C63" w14:textId="77777777" w:rsidR="001F14DC" w:rsidRDefault="006D1EEB" w:rsidP="001F14DC">
      <w:pPr>
        <w:spacing w:line="240" w:lineRule="auto"/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63221" wp14:editId="23AE124D">
                <wp:simplePos x="0" y="0"/>
                <wp:positionH relativeFrom="column">
                  <wp:posOffset>1791335</wp:posOffset>
                </wp:positionH>
                <wp:positionV relativeFrom="paragraph">
                  <wp:posOffset>-155575</wp:posOffset>
                </wp:positionV>
                <wp:extent cx="171450" cy="501015"/>
                <wp:effectExtent l="10795" t="5715" r="12065" b="133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1450" cy="501015"/>
                        </a:xfrm>
                        <a:prstGeom prst="leftBrace">
                          <a:avLst>
                            <a:gd name="adj1" fmla="val 243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C4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141.05pt;margin-top:-12.25pt;width:13.5pt;height:39.4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F14DC" w:rsidRPr="00393C1E" w14:paraId="29B243F6" w14:textId="77777777" w:rsidTr="001F14DC">
        <w:tc>
          <w:tcPr>
            <w:tcW w:w="360" w:type="dxa"/>
            <w:shd w:val="clear" w:color="auto" w:fill="D5D5FF"/>
          </w:tcPr>
          <w:p w14:paraId="57F9067A" w14:textId="77777777" w:rsidR="001F14DC" w:rsidRPr="00393C1E" w:rsidRDefault="006D1EEB" w:rsidP="001F14DC">
            <w:pPr>
              <w:spacing w:line="240" w:lineRule="auto"/>
              <w:rPr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800E69E" wp14:editId="059C22A7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147320</wp:posOffset>
                      </wp:positionV>
                      <wp:extent cx="2223770" cy="801370"/>
                      <wp:effectExtent l="10795" t="10160" r="13335" b="7620"/>
                      <wp:wrapNone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770" cy="801370"/>
                                <a:chOff x="1670" y="3453"/>
                                <a:chExt cx="3502" cy="1262"/>
                              </a:xfrm>
                            </wpg:grpSpPr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3193" y="2738"/>
                                  <a:ext cx="454" cy="3499"/>
                                </a:xfrm>
                                <a:prstGeom prst="leftBrace">
                                  <a:avLst>
                                    <a:gd name="adj1" fmla="val 64225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2" y="3453"/>
                                  <a:ext cx="0" cy="8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7ED71" id="Group 4" o:spid="_x0000_s1026" style="position:absolute;margin-left:-6.95pt;margin-top:11.6pt;width:175.1pt;height:63.1pt;z-index:251655168" coordorigin="1670,3453" coordsize="350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">
                      <v:shape id="AutoShape 5" o:spid="_x0000_s1027" type="#_x0000_t87" style="position:absolute;left:3193;top:2738;width:454;height:3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8" type="#_x0000_t32" style="position:absolute;left:5172;top:3453;width:0;height: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1F14DC" w:rsidRPr="00393C1E">
              <w:rPr>
                <w:lang w:eastAsia="sl-SI"/>
              </w:rPr>
              <w:t>1</w:t>
            </w:r>
          </w:p>
        </w:tc>
        <w:tc>
          <w:tcPr>
            <w:tcW w:w="360" w:type="dxa"/>
            <w:shd w:val="clear" w:color="auto" w:fill="D5D5FF"/>
          </w:tcPr>
          <w:p w14:paraId="077A618C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2</w:t>
            </w:r>
          </w:p>
        </w:tc>
        <w:tc>
          <w:tcPr>
            <w:tcW w:w="360" w:type="dxa"/>
            <w:shd w:val="clear" w:color="auto" w:fill="D5D5FF"/>
          </w:tcPr>
          <w:p w14:paraId="7CFCE88F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3</w:t>
            </w:r>
          </w:p>
        </w:tc>
        <w:tc>
          <w:tcPr>
            <w:tcW w:w="360" w:type="dxa"/>
            <w:shd w:val="clear" w:color="auto" w:fill="D5D5FF"/>
          </w:tcPr>
          <w:p w14:paraId="0D72B8B4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4</w:t>
            </w:r>
          </w:p>
        </w:tc>
        <w:tc>
          <w:tcPr>
            <w:tcW w:w="360" w:type="dxa"/>
            <w:shd w:val="clear" w:color="auto" w:fill="D5D5FF"/>
          </w:tcPr>
          <w:p w14:paraId="05248386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5</w:t>
            </w:r>
          </w:p>
        </w:tc>
        <w:tc>
          <w:tcPr>
            <w:tcW w:w="360" w:type="dxa"/>
            <w:shd w:val="clear" w:color="auto" w:fill="D5D5FF"/>
          </w:tcPr>
          <w:p w14:paraId="64D64CA5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6</w:t>
            </w:r>
          </w:p>
        </w:tc>
        <w:tc>
          <w:tcPr>
            <w:tcW w:w="360" w:type="dxa"/>
            <w:shd w:val="clear" w:color="auto" w:fill="D5D5FF"/>
          </w:tcPr>
          <w:p w14:paraId="0C475326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7</w:t>
            </w:r>
          </w:p>
        </w:tc>
        <w:tc>
          <w:tcPr>
            <w:tcW w:w="360" w:type="dxa"/>
            <w:shd w:val="clear" w:color="auto" w:fill="D5D5FF"/>
          </w:tcPr>
          <w:p w14:paraId="274DA04A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8</w:t>
            </w:r>
          </w:p>
        </w:tc>
        <w:tc>
          <w:tcPr>
            <w:tcW w:w="360" w:type="dxa"/>
            <w:shd w:val="clear" w:color="auto" w:fill="FFEEB9"/>
          </w:tcPr>
          <w:p w14:paraId="680AF54C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9</w:t>
            </w:r>
          </w:p>
        </w:tc>
        <w:tc>
          <w:tcPr>
            <w:tcW w:w="360" w:type="dxa"/>
            <w:shd w:val="clear" w:color="auto" w:fill="FFEEB9"/>
          </w:tcPr>
          <w:p w14:paraId="07714A37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10</w:t>
            </w:r>
          </w:p>
        </w:tc>
        <w:tc>
          <w:tcPr>
            <w:tcW w:w="360" w:type="dxa"/>
            <w:shd w:val="clear" w:color="auto" w:fill="D5FFD5"/>
          </w:tcPr>
          <w:p w14:paraId="2038DF26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11</w:t>
            </w:r>
          </w:p>
        </w:tc>
        <w:tc>
          <w:tcPr>
            <w:tcW w:w="360" w:type="dxa"/>
            <w:shd w:val="clear" w:color="auto" w:fill="D5FFD5"/>
          </w:tcPr>
          <w:p w14:paraId="40D56D00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12</w:t>
            </w:r>
          </w:p>
        </w:tc>
        <w:tc>
          <w:tcPr>
            <w:tcW w:w="360" w:type="dxa"/>
            <w:shd w:val="clear" w:color="auto" w:fill="D5FFD5"/>
          </w:tcPr>
          <w:p w14:paraId="56C37BAE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13</w:t>
            </w:r>
          </w:p>
        </w:tc>
        <w:tc>
          <w:tcPr>
            <w:tcW w:w="360" w:type="dxa"/>
            <w:shd w:val="clear" w:color="auto" w:fill="D5FFD5"/>
          </w:tcPr>
          <w:p w14:paraId="246CA485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14</w:t>
            </w:r>
          </w:p>
        </w:tc>
        <w:tc>
          <w:tcPr>
            <w:tcW w:w="360" w:type="dxa"/>
            <w:shd w:val="clear" w:color="auto" w:fill="E7F9FF"/>
          </w:tcPr>
          <w:p w14:paraId="76F041C7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15</w:t>
            </w:r>
          </w:p>
        </w:tc>
        <w:tc>
          <w:tcPr>
            <w:tcW w:w="360" w:type="dxa"/>
            <w:shd w:val="clear" w:color="auto" w:fill="E7F9FF"/>
          </w:tcPr>
          <w:p w14:paraId="7A1869B9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16</w:t>
            </w:r>
          </w:p>
        </w:tc>
        <w:tc>
          <w:tcPr>
            <w:tcW w:w="360" w:type="dxa"/>
            <w:shd w:val="clear" w:color="auto" w:fill="E7F9FF"/>
          </w:tcPr>
          <w:p w14:paraId="159CD6EB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17</w:t>
            </w:r>
          </w:p>
        </w:tc>
        <w:tc>
          <w:tcPr>
            <w:tcW w:w="360" w:type="dxa"/>
            <w:shd w:val="clear" w:color="auto" w:fill="E7F9FF"/>
          </w:tcPr>
          <w:p w14:paraId="3CEDC0D3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18</w:t>
            </w:r>
          </w:p>
        </w:tc>
        <w:tc>
          <w:tcPr>
            <w:tcW w:w="360" w:type="dxa"/>
            <w:shd w:val="clear" w:color="auto" w:fill="FDE9D9"/>
          </w:tcPr>
          <w:p w14:paraId="080B3520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19</w:t>
            </w:r>
          </w:p>
        </w:tc>
        <w:tc>
          <w:tcPr>
            <w:tcW w:w="360" w:type="dxa"/>
            <w:shd w:val="clear" w:color="auto" w:fill="FDE9D9"/>
          </w:tcPr>
          <w:p w14:paraId="3101B144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20</w:t>
            </w:r>
          </w:p>
        </w:tc>
        <w:tc>
          <w:tcPr>
            <w:tcW w:w="360" w:type="dxa"/>
            <w:shd w:val="clear" w:color="auto" w:fill="FDE9D9"/>
          </w:tcPr>
          <w:p w14:paraId="28FA50BA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21</w:t>
            </w:r>
          </w:p>
        </w:tc>
        <w:tc>
          <w:tcPr>
            <w:tcW w:w="360" w:type="dxa"/>
            <w:shd w:val="clear" w:color="auto" w:fill="FDE9D9"/>
          </w:tcPr>
          <w:p w14:paraId="25F7ACF0" w14:textId="77777777" w:rsidR="001F14DC" w:rsidRPr="00393C1E" w:rsidRDefault="001F14DC" w:rsidP="001F14DC">
            <w:pPr>
              <w:spacing w:line="240" w:lineRule="auto"/>
              <w:rPr>
                <w:lang w:eastAsia="sl-SI"/>
              </w:rPr>
            </w:pPr>
            <w:r w:rsidRPr="00393C1E">
              <w:rPr>
                <w:lang w:eastAsia="sl-SI"/>
              </w:rPr>
              <w:t>22</w:t>
            </w:r>
          </w:p>
        </w:tc>
      </w:tr>
    </w:tbl>
    <w:p w14:paraId="36E606DD" w14:textId="77777777" w:rsidR="001F14DC" w:rsidRDefault="006D1EEB" w:rsidP="001F14DC">
      <w:pPr>
        <w:spacing w:line="240" w:lineRule="auto"/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1FAF" wp14:editId="1DCE4D33">
                <wp:simplePos x="0" y="0"/>
                <wp:positionH relativeFrom="column">
                  <wp:posOffset>4891405</wp:posOffset>
                </wp:positionH>
                <wp:positionV relativeFrom="paragraph">
                  <wp:posOffset>-448310</wp:posOffset>
                </wp:positionV>
                <wp:extent cx="127000" cy="1124585"/>
                <wp:effectExtent l="5080" t="8890" r="13335" b="69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000" cy="1124585"/>
                        </a:xfrm>
                        <a:prstGeom prst="leftBrace">
                          <a:avLst>
                            <a:gd name="adj1" fmla="val 73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54F9" id="AutoShape 10" o:spid="_x0000_s1026" type="#_x0000_t87" style="position:absolute;margin-left:385.15pt;margin-top:-35.3pt;width:10pt;height:88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46217" wp14:editId="21E3C78D">
                <wp:simplePos x="0" y="0"/>
                <wp:positionH relativeFrom="column">
                  <wp:posOffset>3771265</wp:posOffset>
                </wp:positionH>
                <wp:positionV relativeFrom="paragraph">
                  <wp:posOffset>-463550</wp:posOffset>
                </wp:positionV>
                <wp:extent cx="127000" cy="1124585"/>
                <wp:effectExtent l="8890" t="12700" r="952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000" cy="1124585"/>
                        </a:xfrm>
                        <a:prstGeom prst="leftBrace">
                          <a:avLst>
                            <a:gd name="adj1" fmla="val 73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6FB6" id="AutoShape 9" o:spid="_x0000_s1026" type="#_x0000_t87" style="position:absolute;margin-left:296.95pt;margin-top:-36.5pt;width:10pt;height:88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B32BB" wp14:editId="3D8606DA">
                <wp:simplePos x="0" y="0"/>
                <wp:positionH relativeFrom="column">
                  <wp:posOffset>2628900</wp:posOffset>
                </wp:positionH>
                <wp:positionV relativeFrom="paragraph">
                  <wp:posOffset>-459105</wp:posOffset>
                </wp:positionV>
                <wp:extent cx="127000" cy="1124585"/>
                <wp:effectExtent l="9525" t="7620" r="8890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000" cy="1124585"/>
                        </a:xfrm>
                        <a:prstGeom prst="leftBrace">
                          <a:avLst>
                            <a:gd name="adj1" fmla="val 73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D24D" id="AutoShape 8" o:spid="_x0000_s1026" type="#_x0000_t87" style="position:absolute;margin-left:207pt;margin-top:-36.15pt;width:10pt;height:88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1A7A5" wp14:editId="75494599">
                <wp:simplePos x="0" y="0"/>
                <wp:positionH relativeFrom="column">
                  <wp:posOffset>638175</wp:posOffset>
                </wp:positionH>
                <wp:positionV relativeFrom="paragraph">
                  <wp:posOffset>-659765</wp:posOffset>
                </wp:positionV>
                <wp:extent cx="297815" cy="1697355"/>
                <wp:effectExtent l="8890" t="7620" r="825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97815" cy="1697355"/>
                        </a:xfrm>
                        <a:prstGeom prst="leftBrace">
                          <a:avLst>
                            <a:gd name="adj1" fmla="val 474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75F2" id="AutoShape 3" o:spid="_x0000_s1026" type="#_x0000_t87" style="position:absolute;margin-left:50.25pt;margin-top:-51.95pt;width:23.45pt;height:133.6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"/>
            </w:pict>
          </mc:Fallback>
        </mc:AlternateContent>
      </w:r>
    </w:p>
    <w:p w14:paraId="31A2259A" w14:textId="77777777" w:rsidR="001F14DC" w:rsidRDefault="001F14DC" w:rsidP="001F14DC">
      <w:pPr>
        <w:spacing w:line="240" w:lineRule="auto"/>
        <w:rPr>
          <w:lang w:eastAsia="sl-SI"/>
        </w:rPr>
      </w:pPr>
      <w:r>
        <w:rPr>
          <w:lang w:eastAsia="sl-SI"/>
        </w:rPr>
        <w:t xml:space="preserve">                                                             prva dodatna         druga dodatna    nacionalna dodatna</w:t>
      </w:r>
    </w:p>
    <w:p w14:paraId="34894C34" w14:textId="77777777" w:rsidR="001F14DC" w:rsidRDefault="001F14DC" w:rsidP="001F14DC">
      <w:pPr>
        <w:spacing w:line="240" w:lineRule="auto"/>
        <w:rPr>
          <w:lang w:eastAsia="sl-SI"/>
        </w:rPr>
      </w:pPr>
      <w:r>
        <w:rPr>
          <w:lang w:eastAsia="sl-SI"/>
        </w:rPr>
        <w:t xml:space="preserve">             oznaka KN                            </w:t>
      </w:r>
      <w:r w:rsidR="009F2195">
        <w:rPr>
          <w:lang w:eastAsia="sl-SI"/>
        </w:rPr>
        <w:t xml:space="preserve">   </w:t>
      </w:r>
      <w:r>
        <w:rPr>
          <w:lang w:eastAsia="sl-SI"/>
        </w:rPr>
        <w:t xml:space="preserve"> oznaka TARIC    </w:t>
      </w:r>
      <w:r w:rsidR="009F2195">
        <w:rPr>
          <w:lang w:eastAsia="sl-SI"/>
        </w:rPr>
        <w:t xml:space="preserve">   </w:t>
      </w:r>
      <w:r>
        <w:rPr>
          <w:lang w:eastAsia="sl-SI"/>
        </w:rPr>
        <w:t xml:space="preserve">  </w:t>
      </w:r>
      <w:r w:rsidRPr="00AF3166">
        <w:rPr>
          <w:rFonts w:cs="Arial"/>
          <w:lang w:eastAsia="sl-SI"/>
        </w:rPr>
        <w:t>oznaka</w:t>
      </w:r>
      <w:r>
        <w:rPr>
          <w:lang w:eastAsia="sl-SI"/>
        </w:rPr>
        <w:t xml:space="preserve"> TARIC  </w:t>
      </w:r>
      <w:r w:rsidR="009F2195">
        <w:rPr>
          <w:lang w:eastAsia="sl-SI"/>
        </w:rPr>
        <w:t xml:space="preserve"> </w:t>
      </w:r>
      <w:r>
        <w:rPr>
          <w:lang w:eastAsia="sl-SI"/>
        </w:rPr>
        <w:t xml:space="preserve">   oznaka  TARIC                                                                                                                                            </w:t>
      </w:r>
    </w:p>
    <w:p w14:paraId="123D36C4" w14:textId="77777777" w:rsidR="001F14DC" w:rsidRDefault="001F14DC" w:rsidP="001F14DC">
      <w:pPr>
        <w:spacing w:line="240" w:lineRule="auto"/>
        <w:rPr>
          <w:lang w:eastAsia="sl-SI"/>
        </w:rPr>
      </w:pPr>
      <w:r>
        <w:rPr>
          <w:lang w:eastAsia="sl-SI"/>
        </w:rPr>
        <w:t xml:space="preserve">                                                                                                                          </w:t>
      </w:r>
    </w:p>
    <w:p w14:paraId="516AC8CE" w14:textId="77777777" w:rsidR="001F14DC" w:rsidRPr="0080787C" w:rsidRDefault="001F14DC" w:rsidP="001F14DC">
      <w:pPr>
        <w:spacing w:line="240" w:lineRule="auto"/>
        <w:rPr>
          <w:sz w:val="16"/>
          <w:szCs w:val="16"/>
          <w:lang w:eastAsia="sl-SI"/>
        </w:rPr>
      </w:pPr>
    </w:p>
    <w:p w14:paraId="08A66B3E" w14:textId="77777777" w:rsidR="001F14DC" w:rsidRDefault="001F14DC" w:rsidP="001F14DC">
      <w:pPr>
        <w:spacing w:line="240" w:lineRule="auto"/>
        <w:rPr>
          <w:lang w:eastAsia="sl-SI"/>
        </w:rPr>
      </w:pPr>
      <w:r>
        <w:rPr>
          <w:lang w:eastAsia="sl-SI"/>
        </w:rPr>
        <w:t xml:space="preserve">           </w:t>
      </w:r>
      <w:r w:rsidR="009F2195">
        <w:rPr>
          <w:lang w:eastAsia="sl-SI"/>
        </w:rPr>
        <w:t xml:space="preserve"> </w:t>
      </w:r>
      <w:r>
        <w:rPr>
          <w:lang w:eastAsia="sl-SI"/>
        </w:rPr>
        <w:t xml:space="preserve">     oznaka TARIC</w:t>
      </w:r>
    </w:p>
    <w:p w14:paraId="736CEC48" w14:textId="77777777" w:rsidR="001F14DC" w:rsidRDefault="001F14DC" w:rsidP="001F14DC">
      <w:pPr>
        <w:spacing w:line="240" w:lineRule="auto"/>
        <w:rPr>
          <w:lang w:eastAsia="sl-SI"/>
        </w:rPr>
      </w:pPr>
    </w:p>
    <w:p w14:paraId="34B1804A" w14:textId="77777777" w:rsidR="001F14DC" w:rsidRDefault="001F14DC" w:rsidP="001F14DC">
      <w:pPr>
        <w:spacing w:line="240" w:lineRule="auto"/>
        <w:rPr>
          <w:lang w:eastAsia="sl-SI"/>
        </w:rPr>
      </w:pPr>
    </w:p>
    <w:p w14:paraId="189373B9" w14:textId="54141955" w:rsidR="00C17C23" w:rsidRDefault="00F721BD" w:rsidP="00734294">
      <w:pPr>
        <w:rPr>
          <w:lang w:eastAsia="sl-SI"/>
        </w:rPr>
      </w:pPr>
      <w:r w:rsidRPr="00F721BD">
        <w:rPr>
          <w:lang w:eastAsia="sl-SI"/>
        </w:rPr>
        <w:t>TARIC v osnovi uporablja kombinirano nomenklaturo. Vendar za opis vseh ukrepov, ki se izvajajo v EU nad določenim blagom, ne zadostuje osemmestna številčna oznaka, ki jo uporablja kombinirana nomenklatura. K osemmestni številčni oznaki sta dodani še dve mesti (podštevilka TARIC) in tako dobimo desetmestno številčno oznako iz nomenklature TARIC, ki jo imenujemo oznaka TARIC. V nekaterih primerih se k oznaki TARIC dodajo štirimestne oznake. Imenujemo jih prva, druga in nacionalna dodatna oznaka TARIC ali krajše dodatna oznaka. Kjer dodatne oznake za neko blago obstajajo, nam jih pokaže brskalnik TARIC</w:t>
      </w:r>
      <w:r w:rsidR="00B57F3C">
        <w:rPr>
          <w:lang w:eastAsia="sl-SI"/>
        </w:rPr>
        <w:t>4</w:t>
      </w:r>
      <w:r w:rsidRPr="00F721BD">
        <w:rPr>
          <w:lang w:eastAsia="sl-SI"/>
        </w:rPr>
        <w:t>.</w:t>
      </w:r>
    </w:p>
    <w:p w14:paraId="6BCB35B4" w14:textId="77777777" w:rsidR="00C17C23" w:rsidRDefault="00C17C23" w:rsidP="00734294">
      <w:pPr>
        <w:rPr>
          <w:lang w:eastAsia="sl-SI"/>
        </w:rPr>
      </w:pPr>
    </w:p>
    <w:p w14:paraId="6DD82EC0" w14:textId="77777777" w:rsidR="00FC230B" w:rsidRDefault="00FC230B" w:rsidP="00734294">
      <w:pPr>
        <w:rPr>
          <w:lang w:eastAsia="sl-SI"/>
        </w:rPr>
      </w:pPr>
      <w:r>
        <w:rPr>
          <w:lang w:eastAsia="sl-SI"/>
        </w:rPr>
        <w:t>Sestavljene so lahko iz številk ali črk in številk (alfa-numerično). Za primere, ko ena dodatna oznaka TARIC ne zadostuje, je predvidena še druga dodatna oznaka TARIC. Za uporabo v posameznih državah članicah pa je predvidena še tretja, nacionalna dodatna oznaka (štirimestna alfa-numerična). Z nacionalno dodatno oznako se lahko navedejo nacionalni ukrepi, ki jih izvaja posamezna država članica EU. Teoretično se lahko blago po TARIC-u opiše v polju 33 enotne upravne listine (EUL) z dvaindvajsetimi znaki.</w:t>
      </w:r>
    </w:p>
    <w:p w14:paraId="19867F67" w14:textId="77777777" w:rsidR="00734294" w:rsidRDefault="00734294" w:rsidP="00734294">
      <w:pPr>
        <w:rPr>
          <w:lang w:eastAsia="sl-SI"/>
        </w:rPr>
      </w:pPr>
    </w:p>
    <w:p w14:paraId="57D24B70" w14:textId="77777777" w:rsidR="001F14DC" w:rsidRDefault="00FC230B" w:rsidP="00734294">
      <w:pPr>
        <w:rPr>
          <w:lang w:eastAsia="sl-SI"/>
        </w:rPr>
      </w:pPr>
      <w:r>
        <w:rPr>
          <w:lang w:eastAsia="sl-SI"/>
        </w:rPr>
        <w:t>Uporaba oznake TARIC in po potrebi dodatne oznake TARIC je obvezna v carinskih in statističnih deklaracijah pri trgovanju s tretjimi državami (člen 5/2/ uredbe Sveta EGS št. 2658/87). Oznako TARIC in dodatno oznako TARIC je treba vpisati v polje 33 EUL.</w:t>
      </w:r>
      <w:r w:rsidR="001F14DC" w:rsidRPr="00492F4A">
        <w:rPr>
          <w:lang w:eastAsia="sl-SI"/>
        </w:rPr>
        <w:t xml:space="preserve"> </w:t>
      </w:r>
    </w:p>
    <w:p w14:paraId="39A4EA4B" w14:textId="77777777" w:rsidR="00862D72" w:rsidRDefault="00862D72" w:rsidP="00734294">
      <w:pPr>
        <w:rPr>
          <w:lang w:eastAsia="sl-SI"/>
        </w:rPr>
      </w:pPr>
    </w:p>
    <w:p w14:paraId="06BD1A96" w14:textId="77777777" w:rsidR="00B77BD2" w:rsidRPr="004B7558" w:rsidRDefault="00FC230B" w:rsidP="007472BF">
      <w:pPr>
        <w:pStyle w:val="FURSnaslov2"/>
      </w:pPr>
      <w:bookmarkStart w:id="28" w:name="_Toc406573942"/>
      <w:bookmarkStart w:id="29" w:name="_Toc406651357"/>
      <w:bookmarkStart w:id="30" w:name="_Toc435774138"/>
      <w:bookmarkStart w:id="31" w:name="_Toc145573361"/>
      <w:bookmarkEnd w:id="22"/>
      <w:bookmarkEnd w:id="23"/>
      <w:bookmarkEnd w:id="24"/>
      <w:bookmarkEnd w:id="25"/>
      <w:bookmarkEnd w:id="26"/>
      <w:bookmarkEnd w:id="27"/>
      <w:r>
        <w:rPr>
          <w:lang w:val="sl-SI"/>
        </w:rPr>
        <w:t>3</w:t>
      </w:r>
      <w:r w:rsidR="00B77BD2">
        <w:t>.2</w:t>
      </w:r>
      <w:r w:rsidR="00B77BD2" w:rsidRPr="000E38F6">
        <w:t xml:space="preserve"> </w:t>
      </w:r>
      <w:bookmarkEnd w:id="28"/>
      <w:bookmarkEnd w:id="29"/>
      <w:r w:rsidR="001F14DC">
        <w:rPr>
          <w:lang w:val="sl-SI"/>
        </w:rPr>
        <w:t>Ukrepi v TARIC-u</w:t>
      </w:r>
      <w:bookmarkEnd w:id="30"/>
      <w:bookmarkEnd w:id="31"/>
    </w:p>
    <w:p w14:paraId="1FB1B014" w14:textId="77777777" w:rsidR="00FC230B" w:rsidRDefault="00FC230B" w:rsidP="00734294">
      <w:pPr>
        <w:rPr>
          <w:lang w:eastAsia="sl-SI"/>
        </w:rPr>
      </w:pPr>
      <w:bookmarkStart w:id="32" w:name="_Toc406410891"/>
      <w:bookmarkStart w:id="33" w:name="_Toc406410935"/>
      <w:bookmarkStart w:id="34" w:name="_Toc406411362"/>
      <w:bookmarkStart w:id="35" w:name="_Toc406418481"/>
      <w:bookmarkStart w:id="36" w:name="_Toc435774140"/>
      <w:bookmarkStart w:id="37" w:name="_Toc435775182"/>
      <w:r>
        <w:rPr>
          <w:lang w:eastAsia="sl-SI"/>
        </w:rPr>
        <w:t>Poleg TARIC nomenklature vsebuje TARIC tudi sledeče glavne vrste ukrepov:</w:t>
      </w:r>
    </w:p>
    <w:p w14:paraId="7EBCC2F5" w14:textId="77777777" w:rsidR="00734294" w:rsidRDefault="00734294" w:rsidP="00734294">
      <w:pPr>
        <w:rPr>
          <w:lang w:eastAsia="sl-SI"/>
        </w:rPr>
      </w:pPr>
    </w:p>
    <w:p w14:paraId="2A902D16" w14:textId="77777777" w:rsidR="00FC230B" w:rsidRDefault="00FC230B" w:rsidP="000441CD">
      <w:pPr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>tarifne ukrepe:</w:t>
      </w:r>
    </w:p>
    <w:p w14:paraId="781E7709" w14:textId="77777777" w:rsidR="00FC230B" w:rsidRDefault="00FC230B" w:rsidP="000441CD">
      <w:pPr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t>dajatve za tretje države kot so določene v kombinirani nomenklaturi,</w:t>
      </w:r>
    </w:p>
    <w:p w14:paraId="43C99080" w14:textId="77777777" w:rsidR="00FC230B" w:rsidRDefault="00FC230B" w:rsidP="000441CD">
      <w:pPr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lastRenderedPageBreak/>
        <w:t>opustitve dajatev,</w:t>
      </w:r>
    </w:p>
    <w:p w14:paraId="26B95EA3" w14:textId="77777777" w:rsidR="00FC230B" w:rsidRDefault="00FC230B" w:rsidP="000441CD">
      <w:pPr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t>tarifne kvote in</w:t>
      </w:r>
    </w:p>
    <w:p w14:paraId="3070486A" w14:textId="77777777" w:rsidR="00FC230B" w:rsidRDefault="00FC230B" w:rsidP="000441CD">
      <w:pPr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t>tarifne preference;</w:t>
      </w:r>
    </w:p>
    <w:p w14:paraId="5E96E2FF" w14:textId="77777777" w:rsidR="00734294" w:rsidRDefault="00734294" w:rsidP="00734294">
      <w:pPr>
        <w:rPr>
          <w:lang w:eastAsia="sl-SI"/>
        </w:rPr>
      </w:pPr>
    </w:p>
    <w:p w14:paraId="5D8F3E55" w14:textId="77777777" w:rsidR="00FC230B" w:rsidRDefault="00FC230B" w:rsidP="000441CD">
      <w:pPr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>kmetijske ukrepe:</w:t>
      </w:r>
    </w:p>
    <w:p w14:paraId="5B5719B8" w14:textId="77777777" w:rsidR="00FC230B" w:rsidRDefault="00FC230B" w:rsidP="000441CD">
      <w:pPr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>kmetijske komponente,</w:t>
      </w:r>
    </w:p>
    <w:p w14:paraId="378295B1" w14:textId="77777777" w:rsidR="00FC230B" w:rsidRDefault="00FC230B" w:rsidP="000441CD">
      <w:pPr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>dodatne dajatve na sladkor in moko,</w:t>
      </w:r>
    </w:p>
    <w:p w14:paraId="27B565B8" w14:textId="77777777" w:rsidR="00FC230B" w:rsidRDefault="00FC230B" w:rsidP="000441CD">
      <w:pPr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>izravnalne dajatve;</w:t>
      </w:r>
    </w:p>
    <w:p w14:paraId="750C0315" w14:textId="77777777" w:rsidR="00734294" w:rsidRDefault="00734294" w:rsidP="00734294">
      <w:pPr>
        <w:rPr>
          <w:lang w:eastAsia="sl-SI"/>
        </w:rPr>
      </w:pPr>
    </w:p>
    <w:p w14:paraId="68DF2228" w14:textId="77777777" w:rsidR="00FC230B" w:rsidRDefault="00FC230B" w:rsidP="000441CD">
      <w:pPr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>instrumente trgovinske zaščite:</w:t>
      </w:r>
    </w:p>
    <w:p w14:paraId="532E372A" w14:textId="77777777" w:rsidR="00FC230B" w:rsidRDefault="00FC230B" w:rsidP="000441CD">
      <w:pPr>
        <w:numPr>
          <w:ilvl w:val="0"/>
          <w:numId w:val="5"/>
        </w:numPr>
        <w:rPr>
          <w:lang w:eastAsia="sl-SI"/>
        </w:rPr>
      </w:pPr>
      <w:proofErr w:type="spellStart"/>
      <w:r>
        <w:rPr>
          <w:lang w:eastAsia="sl-SI"/>
        </w:rPr>
        <w:t>protidampinška</w:t>
      </w:r>
      <w:proofErr w:type="spellEnd"/>
      <w:r>
        <w:rPr>
          <w:lang w:eastAsia="sl-SI"/>
        </w:rPr>
        <w:t xml:space="preserve"> dajatev,</w:t>
      </w:r>
    </w:p>
    <w:p w14:paraId="2F072FE8" w14:textId="77777777" w:rsidR="00734294" w:rsidRDefault="00FC230B" w:rsidP="006B50B4">
      <w:pPr>
        <w:numPr>
          <w:ilvl w:val="0"/>
          <w:numId w:val="5"/>
        </w:numPr>
        <w:spacing w:line="240" w:lineRule="auto"/>
        <w:jc w:val="left"/>
        <w:rPr>
          <w:lang w:eastAsia="sl-SI"/>
        </w:rPr>
      </w:pPr>
      <w:r>
        <w:rPr>
          <w:lang w:eastAsia="sl-SI"/>
        </w:rPr>
        <w:t>izravnalna dajatev;</w:t>
      </w:r>
    </w:p>
    <w:p w14:paraId="41C5B577" w14:textId="77777777" w:rsidR="00734294" w:rsidRDefault="00FC230B" w:rsidP="000441CD">
      <w:pPr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>ukrepe, ki se nanašajo na omejitev gibanja blaga:</w:t>
      </w:r>
    </w:p>
    <w:p w14:paraId="58CF7C6E" w14:textId="77777777" w:rsidR="00FC230B" w:rsidRDefault="00FC230B" w:rsidP="000441CD">
      <w:pPr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uvozne in izvozne prepovedi,</w:t>
      </w:r>
    </w:p>
    <w:p w14:paraId="2AE57EE0" w14:textId="77777777" w:rsidR="00FC230B" w:rsidRDefault="00FC230B" w:rsidP="000441CD">
      <w:pPr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uvozne in izvozne omejitve in</w:t>
      </w:r>
    </w:p>
    <w:p w14:paraId="414114F7" w14:textId="77777777" w:rsidR="00FC230B" w:rsidRDefault="00FC230B" w:rsidP="000441CD">
      <w:pPr>
        <w:numPr>
          <w:ilvl w:val="0"/>
          <w:numId w:val="6"/>
        </w:numPr>
        <w:rPr>
          <w:lang w:eastAsia="sl-SI"/>
        </w:rPr>
      </w:pPr>
      <w:r>
        <w:rPr>
          <w:lang w:eastAsia="sl-SI"/>
        </w:rPr>
        <w:t>količinske omejitve;</w:t>
      </w:r>
    </w:p>
    <w:p w14:paraId="78CE2D68" w14:textId="77777777" w:rsidR="00734294" w:rsidRDefault="00734294" w:rsidP="00734294">
      <w:pPr>
        <w:rPr>
          <w:lang w:eastAsia="sl-SI"/>
        </w:rPr>
      </w:pPr>
    </w:p>
    <w:p w14:paraId="18B0DB48" w14:textId="77777777" w:rsidR="00FC230B" w:rsidRDefault="00FC230B" w:rsidP="000441CD">
      <w:pPr>
        <w:numPr>
          <w:ilvl w:val="0"/>
          <w:numId w:val="2"/>
        </w:numPr>
        <w:rPr>
          <w:lang w:eastAsia="sl-SI"/>
        </w:rPr>
      </w:pPr>
      <w:r>
        <w:rPr>
          <w:lang w:eastAsia="sl-SI"/>
        </w:rPr>
        <w:t>ukrepe – nacionalne, ki se nanašajo na nacionalno – slovensko zakonodajo:</w:t>
      </w:r>
    </w:p>
    <w:p w14:paraId="53D90D3B" w14:textId="77777777" w:rsidR="00FC230B" w:rsidRDefault="00FC230B" w:rsidP="000441CD">
      <w:pPr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DDV,</w:t>
      </w:r>
    </w:p>
    <w:p w14:paraId="48DD737D" w14:textId="77777777" w:rsidR="00FC230B" w:rsidRDefault="00FC230B" w:rsidP="000441CD">
      <w:pPr>
        <w:numPr>
          <w:ilvl w:val="0"/>
          <w:numId w:val="7"/>
        </w:numPr>
        <w:rPr>
          <w:lang w:eastAsia="sl-SI"/>
        </w:rPr>
      </w:pPr>
      <w:r>
        <w:rPr>
          <w:lang w:eastAsia="sl-SI"/>
        </w:rPr>
        <w:t>trošarine in drugi.</w:t>
      </w:r>
    </w:p>
    <w:p w14:paraId="72A46131" w14:textId="77777777" w:rsidR="00FC230B" w:rsidRDefault="00FC230B" w:rsidP="00FC230B">
      <w:pPr>
        <w:spacing w:line="240" w:lineRule="auto"/>
        <w:ind w:left="714"/>
        <w:rPr>
          <w:lang w:eastAsia="sl-SI"/>
        </w:rPr>
      </w:pPr>
    </w:p>
    <w:p w14:paraId="27318C63" w14:textId="77777777" w:rsidR="00FC230B" w:rsidRDefault="00FC230B" w:rsidP="00FC230B">
      <w:pPr>
        <w:spacing w:line="240" w:lineRule="auto"/>
        <w:ind w:left="714"/>
        <w:rPr>
          <w:lang w:eastAsia="sl-SI"/>
        </w:rPr>
      </w:pPr>
    </w:p>
    <w:p w14:paraId="32E387E9" w14:textId="367FE0B8" w:rsidR="00FC230B" w:rsidRDefault="00FC230B" w:rsidP="00734294">
      <w:pPr>
        <w:rPr>
          <w:lang w:eastAsia="sl-SI"/>
        </w:rPr>
      </w:pPr>
      <w:r>
        <w:rPr>
          <w:lang w:eastAsia="sl-SI"/>
        </w:rPr>
        <w:t>Carinska uprava RS je leta 2004 integrirala v TARIC tudi nacionalne ukrepe, ki se izvajajo ob uvozu (DDV, trošarine itd.). Tako nam brskalnik TARIC</w:t>
      </w:r>
      <w:r w:rsidR="00B57F3C">
        <w:rPr>
          <w:lang w:eastAsia="sl-SI"/>
        </w:rPr>
        <w:t>4</w:t>
      </w:r>
      <w:r>
        <w:rPr>
          <w:lang w:eastAsia="sl-SI"/>
        </w:rPr>
        <w:t xml:space="preserve"> dostopen preko portala e-Carina poleg podatkov o ukrepih, ki veljajo za celotno EU, nudi še podatke o ukrepih, ki veljajo le za uvoz v Slovenijo.</w:t>
      </w:r>
    </w:p>
    <w:p w14:paraId="5DE1B63B" w14:textId="77777777" w:rsidR="00FC230B" w:rsidRDefault="00FC230B" w:rsidP="00734294">
      <w:pPr>
        <w:rPr>
          <w:lang w:eastAsia="sl-SI"/>
        </w:rPr>
      </w:pPr>
    </w:p>
    <w:p w14:paraId="3718E54D" w14:textId="40A6E702" w:rsidR="00FC230B" w:rsidRDefault="00FC230B" w:rsidP="00734294">
      <w:pPr>
        <w:rPr>
          <w:lang w:eastAsia="sl-SI"/>
        </w:rPr>
      </w:pPr>
      <w:r>
        <w:rPr>
          <w:lang w:eastAsia="sl-SI"/>
        </w:rPr>
        <w:t>Nacionalni ukrepi so vidni samo v brskalniku TARIC</w:t>
      </w:r>
      <w:r w:rsidR="00B57F3C">
        <w:rPr>
          <w:lang w:eastAsia="sl-SI"/>
        </w:rPr>
        <w:t>4</w:t>
      </w:r>
      <w:r>
        <w:rPr>
          <w:lang w:eastAsia="sl-SI"/>
        </w:rPr>
        <w:t xml:space="preserve"> na portalu e-Carina!</w:t>
      </w:r>
    </w:p>
    <w:p w14:paraId="51219C14" w14:textId="77777777" w:rsidR="00FC230B" w:rsidRDefault="00FC230B" w:rsidP="00734294">
      <w:pPr>
        <w:rPr>
          <w:lang w:eastAsia="sl-SI"/>
        </w:rPr>
      </w:pPr>
    </w:p>
    <w:p w14:paraId="116D94B1" w14:textId="77777777" w:rsidR="00FC230B" w:rsidRDefault="00FC230B" w:rsidP="00734294">
      <w:pPr>
        <w:rPr>
          <w:lang w:eastAsia="sl-SI"/>
        </w:rPr>
      </w:pPr>
      <w:r>
        <w:rPr>
          <w:lang w:eastAsia="sl-SI"/>
        </w:rPr>
        <w:t>Da bi se uporabil pravilen ukrep, je treba poznati:</w:t>
      </w:r>
    </w:p>
    <w:p w14:paraId="33EE1395" w14:textId="77777777" w:rsidR="00FC230B" w:rsidRDefault="00FC230B" w:rsidP="000441CD">
      <w:pPr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uvrstitev blaga v kombinirano nomenklaturo in nadalje v nomenklaturo TARIC,</w:t>
      </w:r>
    </w:p>
    <w:p w14:paraId="4F720755" w14:textId="77777777" w:rsidR="00FC230B" w:rsidRDefault="00FC230B" w:rsidP="000441CD">
      <w:pPr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poreklo blaga ob uvozu oziroma namembno državo ob izvozu in</w:t>
      </w:r>
    </w:p>
    <w:p w14:paraId="6490174D" w14:textId="77777777" w:rsidR="001F14DC" w:rsidRDefault="00FC230B" w:rsidP="000441CD">
      <w:pPr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datum izvajanja ukrepa.</w:t>
      </w:r>
    </w:p>
    <w:p w14:paraId="06DAD37F" w14:textId="77777777" w:rsidR="00FC230B" w:rsidRDefault="00FC230B" w:rsidP="00FC230B">
      <w:pPr>
        <w:spacing w:line="300" w:lineRule="exact"/>
        <w:ind w:left="720"/>
        <w:rPr>
          <w:lang w:eastAsia="sl-SI"/>
        </w:rPr>
      </w:pPr>
    </w:p>
    <w:p w14:paraId="13F05F8B" w14:textId="77777777" w:rsidR="00874E26" w:rsidRDefault="00874E26" w:rsidP="001F14DC">
      <w:pPr>
        <w:spacing w:line="300" w:lineRule="exact"/>
      </w:pPr>
      <w:r>
        <w:rPr>
          <w:noProof/>
        </w:rPr>
        <w:drawing>
          <wp:inline distT="0" distB="0" distL="0" distR="0" wp14:anchorId="16FFE490" wp14:editId="71F02407">
            <wp:extent cx="5385435" cy="2131695"/>
            <wp:effectExtent l="0" t="0" r="5715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1803" w14:textId="77777777" w:rsidR="00874E26" w:rsidRDefault="00874E26" w:rsidP="00734294">
      <w:pPr>
        <w:jc w:val="center"/>
      </w:pPr>
      <w:r>
        <w:rPr>
          <w:noProof/>
        </w:rPr>
        <w:drawing>
          <wp:inline distT="0" distB="0" distL="0" distR="0" wp14:anchorId="24A317D5" wp14:editId="1FD60073">
            <wp:extent cx="5385435" cy="2131695"/>
            <wp:effectExtent l="0" t="0" r="5715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EDA0" w14:textId="77777777" w:rsidR="001F14DC" w:rsidRDefault="001F14DC" w:rsidP="00734294">
      <w:pPr>
        <w:jc w:val="center"/>
      </w:pPr>
      <w:r>
        <w:t>Zaslonska slika modula Uvoz/ Izvoz</w:t>
      </w:r>
    </w:p>
    <w:p w14:paraId="2317F85B" w14:textId="77777777" w:rsidR="00862D72" w:rsidRDefault="00862D72" w:rsidP="00734294"/>
    <w:p w14:paraId="699F7DD1" w14:textId="4C48FFE0" w:rsidR="001F14DC" w:rsidRDefault="00A75A28" w:rsidP="00734294">
      <w:r w:rsidRPr="00A75A28">
        <w:t>Brskalnik TARIC</w:t>
      </w:r>
      <w:r w:rsidR="00B57F3C">
        <w:t>4</w:t>
      </w:r>
      <w:r w:rsidRPr="00A75A28">
        <w:t xml:space="preserve">, zavihek </w:t>
      </w:r>
      <w:r w:rsidR="008F6B1B">
        <w:t xml:space="preserve">Uvoz/Izvoz </w:t>
      </w:r>
      <w:r w:rsidRPr="00A75A28">
        <w:t xml:space="preserve">nam za vsak konkreten primer poda informacijo o dajatvah, ki jih je treba plačati, o pogojih, ki morajo biti izpolnjeni, da se lahko uveljavijo posamezne ugodnosti, možnih prepovedih in omejitvah itd. Posamezen ukrep pojasnjujejo </w:t>
      </w:r>
      <w:r w:rsidRPr="00A75A28">
        <w:lastRenderedPageBreak/>
        <w:t>dodane opombe, podana pa je tudi informacija o predpisu, na podlagi katerega je bil ukrep uveden.</w:t>
      </w:r>
    </w:p>
    <w:p w14:paraId="26AAB510" w14:textId="77777777" w:rsidR="00862D72" w:rsidRDefault="00862D72" w:rsidP="00734294"/>
    <w:p w14:paraId="7DF0DD22" w14:textId="77777777" w:rsidR="008F6B1B" w:rsidRDefault="003D4F58" w:rsidP="00734294">
      <w:r>
        <w:rPr>
          <w:noProof/>
        </w:rPr>
        <w:drawing>
          <wp:inline distT="0" distB="0" distL="0" distR="0" wp14:anchorId="6FDC0CD9" wp14:editId="67E5CF33">
            <wp:extent cx="5385435" cy="3188335"/>
            <wp:effectExtent l="0" t="0" r="571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55A5" w14:textId="77777777" w:rsidR="001F14DC" w:rsidRDefault="001F14DC" w:rsidP="001F14DC">
      <w:pPr>
        <w:jc w:val="center"/>
      </w:pPr>
      <w:r>
        <w:t>Zaslonska slika rezultata poizvedbe v modulu Uvoz/ Izvoz</w:t>
      </w:r>
    </w:p>
    <w:bookmarkEnd w:id="32"/>
    <w:bookmarkEnd w:id="33"/>
    <w:bookmarkEnd w:id="34"/>
    <w:bookmarkEnd w:id="35"/>
    <w:bookmarkEnd w:id="36"/>
    <w:bookmarkEnd w:id="37"/>
    <w:p w14:paraId="36C24AD2" w14:textId="77777777" w:rsidR="00302A3D" w:rsidRDefault="00302A3D" w:rsidP="00D358DA">
      <w:pPr>
        <w:pStyle w:val="FURSnaslov1"/>
        <w:rPr>
          <w:lang w:val="sl-SI"/>
        </w:rPr>
      </w:pPr>
    </w:p>
    <w:p w14:paraId="56BD36C0" w14:textId="77777777" w:rsidR="00862D72" w:rsidRDefault="00862D72" w:rsidP="00D358DA">
      <w:pPr>
        <w:pStyle w:val="FURSnaslov1"/>
        <w:rPr>
          <w:lang w:val="sl-SI"/>
        </w:rPr>
      </w:pPr>
    </w:p>
    <w:p w14:paraId="33EA4323" w14:textId="7FCB201B" w:rsidR="00D358DA" w:rsidRPr="004B7558" w:rsidRDefault="00302A3D" w:rsidP="00D358DA">
      <w:pPr>
        <w:pStyle w:val="FURSnaslov1"/>
        <w:rPr>
          <w:lang w:val="sl-SI"/>
        </w:rPr>
      </w:pPr>
      <w:bookmarkStart w:id="38" w:name="_Toc145573362"/>
      <w:r>
        <w:rPr>
          <w:lang w:val="sl-SI"/>
        </w:rPr>
        <w:t>4</w:t>
      </w:r>
      <w:r w:rsidR="00D358DA">
        <w:t xml:space="preserve">.0 </w:t>
      </w:r>
      <w:r w:rsidR="001F14DC">
        <w:rPr>
          <w:lang w:val="sl-SI"/>
        </w:rPr>
        <w:t>TARIC</w:t>
      </w:r>
      <w:r w:rsidR="002B2779">
        <w:rPr>
          <w:lang w:val="sl-SI"/>
        </w:rPr>
        <w:t xml:space="preserve"> dnevne datoteke</w:t>
      </w:r>
      <w:r w:rsidR="001F14DC">
        <w:rPr>
          <w:lang w:val="sl-SI"/>
        </w:rPr>
        <w:t>, podatki za zunanje uporabnike</w:t>
      </w:r>
      <w:bookmarkEnd w:id="38"/>
    </w:p>
    <w:p w14:paraId="25595E75" w14:textId="77777777" w:rsidR="002B2779" w:rsidRDefault="002B2779" w:rsidP="00734294"/>
    <w:p w14:paraId="2562968E" w14:textId="2E9BAD70" w:rsidR="00517C28" w:rsidRDefault="009F2195" w:rsidP="00734294">
      <w:r>
        <w:t xml:space="preserve">Dnevne spremembe podatkovne baze TARIC so dostopne </w:t>
      </w:r>
      <w:r w:rsidRPr="00B9477B">
        <w:t>v formatu TARIC (XML)</w:t>
      </w:r>
      <w:r>
        <w:t xml:space="preserve"> </w:t>
      </w:r>
      <w:r w:rsidR="002907BB">
        <w:t>preko  spletnih storitev. Podrobno razloženo v uporabniških navodilih na koncu  dokumenta.</w:t>
      </w:r>
    </w:p>
    <w:p w14:paraId="52369948" w14:textId="2E375940" w:rsidR="00862D72" w:rsidRDefault="00862D72" w:rsidP="00734294"/>
    <w:p w14:paraId="0A048DC0" w14:textId="2B318077" w:rsidR="00B57F3C" w:rsidRDefault="002907BB" w:rsidP="00B57F3C">
      <w:pPr>
        <w:rPr>
          <w:rFonts w:ascii="Calibri" w:hAnsi="Calibri"/>
          <w:color w:val="000000"/>
          <w:szCs w:val="22"/>
        </w:rPr>
      </w:pPr>
      <w:r>
        <w:t xml:space="preserve">V ta namen sta izdelani funkciji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rPr>
          <w:rFonts w:cs="Arial"/>
        </w:rPr>
        <w:t>getTaricFileList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getTaricExtFile</w:t>
      </w:r>
      <w:proofErr w:type="spellEnd"/>
      <w:r>
        <w:rPr>
          <w:rFonts w:cs="Arial"/>
        </w:rPr>
        <w:t xml:space="preserve">  preko katerih se pridobi seznam TARIC dnevnih datotek in tudi samo vsebino željene datoteke.  Z</w:t>
      </w:r>
      <w:r w:rsidR="00B57F3C">
        <w:rPr>
          <w:color w:val="000000"/>
        </w:rPr>
        <w:t xml:space="preserve">unanjim uporabnikom je omogočen dostop do tipa datotek </w:t>
      </w:r>
      <w:proofErr w:type="spellStart"/>
      <w:r w:rsidR="00B57F3C">
        <w:rPr>
          <w:color w:val="000000"/>
        </w:rPr>
        <w:t>XMLZunanji</w:t>
      </w:r>
      <w:proofErr w:type="spellEnd"/>
      <w:r w:rsidR="00B57F3C">
        <w:rPr>
          <w:color w:val="000000"/>
        </w:rPr>
        <w:t xml:space="preserve">. </w:t>
      </w:r>
    </w:p>
    <w:p w14:paraId="1C67BB01" w14:textId="527DC52B" w:rsidR="00B57F3C" w:rsidRDefault="00B57F3C" w:rsidP="00734294"/>
    <w:p w14:paraId="3E01D81D" w14:textId="313F9CB4" w:rsidR="00B57F3C" w:rsidRDefault="007A6675" w:rsidP="00734294">
      <w:r>
        <w:t xml:space="preserve">Od 01. 11. 2023 je dostop do TARIC dnevnih datotek za zunanje uporabnike urejen samo preko spletnih funkcij TARIC. Dostop do dnevnih datotek preko FTP strežnika (star način) po tem datumu ni  mogoč. </w:t>
      </w:r>
    </w:p>
    <w:p w14:paraId="7B25F605" w14:textId="77777777" w:rsidR="006318BD" w:rsidRDefault="006318BD" w:rsidP="009F2195"/>
    <w:p w14:paraId="7A5C225C" w14:textId="77777777" w:rsidR="006318BD" w:rsidRDefault="006318BD" w:rsidP="009F2195"/>
    <w:p w14:paraId="3B9F3010" w14:textId="70896DE4" w:rsidR="00900CE3" w:rsidRPr="0004749E" w:rsidRDefault="00900CE3" w:rsidP="00900CE3">
      <w:pPr>
        <w:pStyle w:val="FURSnaslov2"/>
        <w:rPr>
          <w:lang w:val="sl-SI" w:eastAsia="sl-SI"/>
        </w:rPr>
      </w:pPr>
      <w:bookmarkStart w:id="39" w:name="_Toc145573363"/>
      <w:r>
        <w:rPr>
          <w:lang w:eastAsia="sl-SI"/>
        </w:rPr>
        <w:t>4.</w:t>
      </w:r>
      <w:r w:rsidR="002907BB">
        <w:rPr>
          <w:lang w:val="sl-SI" w:eastAsia="sl-SI"/>
        </w:rPr>
        <w:t>1</w:t>
      </w:r>
      <w:r>
        <w:rPr>
          <w:lang w:eastAsia="sl-SI"/>
        </w:rPr>
        <w:t xml:space="preserve">. </w:t>
      </w:r>
      <w:r w:rsidR="002907BB">
        <w:rPr>
          <w:lang w:val="sl-SI" w:eastAsia="sl-SI"/>
        </w:rPr>
        <w:t>TARIC</w:t>
      </w:r>
      <w:r w:rsidR="00DA1D08">
        <w:rPr>
          <w:lang w:val="sl-SI" w:eastAsia="sl-SI"/>
        </w:rPr>
        <w:t xml:space="preserve"> in spletne storitve</w:t>
      </w:r>
      <w:bookmarkEnd w:id="39"/>
    </w:p>
    <w:p w14:paraId="59202F38" w14:textId="77777777" w:rsidR="00B6759E" w:rsidRDefault="00B6759E" w:rsidP="00B6759E">
      <w:pPr>
        <w:rPr>
          <w:lang w:eastAsia="sl-SI"/>
        </w:rPr>
      </w:pPr>
    </w:p>
    <w:p w14:paraId="42C05946" w14:textId="77777777" w:rsidR="00B6759E" w:rsidRDefault="00B6759E" w:rsidP="00B6759E">
      <w:pPr>
        <w:rPr>
          <w:lang w:eastAsia="sl-SI"/>
        </w:rPr>
      </w:pPr>
    </w:p>
    <w:p w14:paraId="682DBBC7" w14:textId="6FB1ED9C" w:rsidR="00900CE3" w:rsidRPr="00514787" w:rsidRDefault="00900CE3" w:rsidP="00B6759E">
      <w:pPr>
        <w:rPr>
          <w:lang w:eastAsia="sl-SI"/>
        </w:rPr>
      </w:pPr>
      <w:r w:rsidRPr="00514787">
        <w:rPr>
          <w:lang w:eastAsia="sl-SI"/>
        </w:rPr>
        <w:t>Zunanji  uporabniki imajo na voljo optimiziran  obstoječ nabor spletnih storitev in funkcij</w:t>
      </w:r>
      <w:r w:rsidR="00514787" w:rsidRPr="00514787">
        <w:rPr>
          <w:lang w:eastAsia="sl-SI"/>
        </w:rPr>
        <w:t xml:space="preserve"> ter  nov nabor spletnih storitev  in funkcij zaradi uvedbe  SIAIS2</w:t>
      </w:r>
      <w:r w:rsidR="002907BB">
        <w:rPr>
          <w:lang w:eastAsia="sl-SI"/>
        </w:rPr>
        <w:t xml:space="preserve"> in SIAES2</w:t>
      </w:r>
      <w:r w:rsidR="00514787" w:rsidRPr="00514787">
        <w:rPr>
          <w:lang w:eastAsia="sl-SI"/>
        </w:rPr>
        <w:t xml:space="preserve">, ki  </w:t>
      </w:r>
      <w:r w:rsidR="002B2779">
        <w:rPr>
          <w:lang w:eastAsia="sl-SI"/>
        </w:rPr>
        <w:t xml:space="preserve">se </w:t>
      </w:r>
      <w:r w:rsidR="00514787" w:rsidRPr="00514787">
        <w:rPr>
          <w:lang w:eastAsia="sl-SI"/>
        </w:rPr>
        <w:t>uporablja</w:t>
      </w:r>
      <w:r w:rsidR="002907BB">
        <w:rPr>
          <w:lang w:eastAsia="sl-SI"/>
        </w:rPr>
        <w:t>jo</w:t>
      </w:r>
      <w:r w:rsidR="00514787" w:rsidRPr="00514787">
        <w:rPr>
          <w:lang w:eastAsia="sl-SI"/>
        </w:rPr>
        <w:t xml:space="preserve"> od  01. 10. 2021 dalje. </w:t>
      </w:r>
    </w:p>
    <w:p w14:paraId="3D89A9F8" w14:textId="77777777" w:rsidR="00514787" w:rsidRPr="00514787" w:rsidRDefault="00514787" w:rsidP="00514787">
      <w:pPr>
        <w:pStyle w:val="Telobesedila"/>
        <w:ind w:left="0"/>
        <w:rPr>
          <w:bCs/>
        </w:rPr>
      </w:pPr>
      <w:r w:rsidRPr="00514787">
        <w:rPr>
          <w:bCs/>
        </w:rPr>
        <w:lastRenderedPageBreak/>
        <w:t>Spletne storitve so dostopne na naslovu &lt;</w:t>
      </w:r>
      <w:proofErr w:type="spellStart"/>
      <w:r w:rsidRPr="00514787">
        <w:rPr>
          <w:bCs/>
          <w:i/>
        </w:rPr>
        <w:t>urlnaslov</w:t>
      </w:r>
      <w:proofErr w:type="spellEnd"/>
      <w:r w:rsidRPr="00514787">
        <w:rPr>
          <w:bCs/>
          <w:i/>
        </w:rPr>
        <w:t xml:space="preserve"> strežnika</w:t>
      </w:r>
      <w:r w:rsidRPr="00514787">
        <w:rPr>
          <w:bCs/>
        </w:rPr>
        <w:t>&gt;/SiTaric3-ZZ-WS-96-85/Taric3ExtRpc/Taric3Ext/&lt;</w:t>
      </w:r>
      <w:r w:rsidRPr="00514787">
        <w:rPr>
          <w:bCs/>
          <w:i/>
        </w:rPr>
        <w:t xml:space="preserve">ime </w:t>
      </w:r>
      <w:proofErr w:type="spellStart"/>
      <w:r w:rsidRPr="00514787">
        <w:rPr>
          <w:bCs/>
          <w:i/>
        </w:rPr>
        <w:t>funckije</w:t>
      </w:r>
      <w:proofErr w:type="spellEnd"/>
      <w:r w:rsidRPr="00514787">
        <w:rPr>
          <w:bCs/>
        </w:rPr>
        <w:t>&gt;, kjer je:</w:t>
      </w:r>
    </w:p>
    <w:p w14:paraId="654A5F6A" w14:textId="77777777" w:rsidR="00514787" w:rsidRDefault="00514787" w:rsidP="00514787">
      <w:pPr>
        <w:pStyle w:val="Telobesedila"/>
        <w:numPr>
          <w:ilvl w:val="0"/>
          <w:numId w:val="11"/>
        </w:numPr>
        <w:ind w:left="720"/>
      </w:pPr>
      <w:r>
        <w:t xml:space="preserve">&lt;url naslov strežnika&gt; - url naslov strežnika, kjer je aplikacija nameščena npr. </w:t>
      </w:r>
      <w:hyperlink r:id="rId21" w:history="1">
        <w:r w:rsidRPr="007916D1">
          <w:rPr>
            <w:rStyle w:val="Hiperpovezava"/>
          </w:rPr>
          <w:t>https://ecarina-test.fu.gov.si</w:t>
        </w:r>
      </w:hyperlink>
      <w:r>
        <w:t xml:space="preserve"> za testno okolje in </w:t>
      </w:r>
      <w:hyperlink r:id="rId22" w:history="1">
        <w:r w:rsidRPr="007916D1">
          <w:rPr>
            <w:rStyle w:val="Hiperpovezava"/>
          </w:rPr>
          <w:t>https://ecarina.fu.gov.si/</w:t>
        </w:r>
      </w:hyperlink>
      <w:r>
        <w:t xml:space="preserve"> za produkcijsko okolje</w:t>
      </w:r>
    </w:p>
    <w:p w14:paraId="713B5AEB" w14:textId="77777777" w:rsidR="00514787" w:rsidRDefault="00514787" w:rsidP="00514787">
      <w:pPr>
        <w:pStyle w:val="Telobesedila"/>
        <w:ind w:left="360"/>
      </w:pPr>
      <w:r w:rsidRPr="003C321C">
        <w:rPr>
          <w:b/>
        </w:rPr>
        <w:t>Pomembno:</w:t>
      </w:r>
      <w:r>
        <w:t xml:space="preserve"> Kot omenjeno, naslov in dostop do storitev je odvisen od tega, kje in kako je storitev nameščena in ni predmet tega dokumenta.</w:t>
      </w:r>
    </w:p>
    <w:p w14:paraId="0D1BDB6A" w14:textId="77777777" w:rsidR="00514787" w:rsidRDefault="00514787" w:rsidP="00514787">
      <w:pPr>
        <w:pStyle w:val="Telobesedila"/>
        <w:numPr>
          <w:ilvl w:val="0"/>
          <w:numId w:val="11"/>
        </w:numPr>
        <w:ind w:left="720"/>
      </w:pPr>
      <w:r>
        <w:t xml:space="preserve">&lt;ime funkcije&gt; - ime funkcije, npr. </w:t>
      </w:r>
      <w:proofErr w:type="spellStart"/>
      <w:r>
        <w:t>getProcedures</w:t>
      </w:r>
      <w:proofErr w:type="spellEnd"/>
    </w:p>
    <w:p w14:paraId="00BD36AC" w14:textId="77777777" w:rsidR="00514787" w:rsidRDefault="00514787" w:rsidP="00514787">
      <w:pPr>
        <w:pStyle w:val="Telobesedila"/>
        <w:ind w:left="0"/>
      </w:pPr>
      <w:r>
        <w:t xml:space="preserve">Primer url naslova za dostop do funkcije </w:t>
      </w:r>
      <w:proofErr w:type="spellStart"/>
      <w:r>
        <w:t>ping</w:t>
      </w:r>
      <w:proofErr w:type="spellEnd"/>
      <w:r>
        <w:t>:</w:t>
      </w:r>
    </w:p>
    <w:p w14:paraId="75E70AB2" w14:textId="77777777" w:rsidR="00514787" w:rsidRPr="004C28BE" w:rsidRDefault="00000000" w:rsidP="00514787">
      <w:pPr>
        <w:pStyle w:val="Telobesedila"/>
        <w:ind w:left="0"/>
      </w:pPr>
      <w:hyperlink r:id="rId23" w:history="1">
        <w:r w:rsidR="00514787" w:rsidRPr="007916D1">
          <w:rPr>
            <w:rStyle w:val="Hiperpovezava"/>
          </w:rPr>
          <w:t>https://ecarina-test.fu.gov.si/SiTaric3-ZZ-WS-96-85/Taric3ExtRpc/Taric3Ext/ping?message=test</w:t>
        </w:r>
      </w:hyperlink>
      <w:r w:rsidR="00514787">
        <w:t xml:space="preserve"> </w:t>
      </w:r>
    </w:p>
    <w:p w14:paraId="3B9240EE" w14:textId="77777777" w:rsidR="00514787" w:rsidRDefault="00514787" w:rsidP="00514787">
      <w:r>
        <w:tab/>
      </w:r>
      <w:r w:rsidRPr="0073187B">
        <w:rPr>
          <w:b/>
        </w:rPr>
        <w:t>POMEMBNO</w:t>
      </w:r>
      <w:r>
        <w:t xml:space="preserve">: Uporaba spletnih storitev je narejena z uporabo </w:t>
      </w:r>
      <w:proofErr w:type="spellStart"/>
      <w:r>
        <w:t>t.i</w:t>
      </w:r>
      <w:proofErr w:type="spellEnd"/>
      <w:r>
        <w:t>. »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«, kar pomeni da potrebujete za uporabo uporabniško ime in geslo. </w:t>
      </w:r>
    </w:p>
    <w:p w14:paraId="74D1CFFC" w14:textId="77777777" w:rsidR="00514787" w:rsidRDefault="00514787" w:rsidP="00514787">
      <w:pPr>
        <w:ind w:firstLine="720"/>
      </w:pPr>
      <w:r>
        <w:t xml:space="preserve">V testnem okolju je za te namene kreirano uporabniško ime »taric3« in geslo »test«. </w:t>
      </w:r>
    </w:p>
    <w:p w14:paraId="3024FB79" w14:textId="77777777" w:rsidR="00514787" w:rsidRPr="00A17122" w:rsidRDefault="00514787" w:rsidP="00514787">
      <w:pPr>
        <w:ind w:firstLine="720"/>
      </w:pPr>
      <w:r>
        <w:t xml:space="preserve">Vsak zunanji uporabnik spletnih storitev v produkcijskem okolju mora imeti svoje uporabniško ime in geslo. Produkcijsko uporabniško ime je kratko ime ponudnika spletnih rešitev (podjetja) z geslom »taric3«. </w:t>
      </w:r>
      <w:r w:rsidRPr="00A17122">
        <w:t>Produkcijsko uporabniško ime in geslo lahko pridobite preko Sektorja za centralno pomoč uporabnikom (T:05 297 6800, E:sd.fu@gov.si).</w:t>
      </w:r>
    </w:p>
    <w:p w14:paraId="15D00D6D" w14:textId="77777777" w:rsidR="00514787" w:rsidRPr="00A17122" w:rsidRDefault="00514787" w:rsidP="00514787"/>
    <w:p w14:paraId="699FD87A" w14:textId="77777777" w:rsidR="00514787" w:rsidRDefault="00514787" w:rsidP="00B6759E">
      <w:pPr>
        <w:rPr>
          <w:lang w:eastAsia="sl-SI"/>
        </w:rPr>
      </w:pPr>
      <w:r w:rsidRPr="00B6759E">
        <w:rPr>
          <w:lang w:eastAsia="sl-SI"/>
        </w:rPr>
        <w:t xml:space="preserve">Zunanjim uporabnikom so na  voljo uporabniška  navodila </w:t>
      </w:r>
      <w:r w:rsidR="00B6759E">
        <w:rPr>
          <w:lang w:eastAsia="sl-SI"/>
        </w:rPr>
        <w:t>s</w:t>
      </w:r>
      <w:r w:rsidR="00B6759E" w:rsidRPr="00B6759E">
        <w:rPr>
          <w:lang w:eastAsia="sl-SI"/>
        </w:rPr>
        <w:t xml:space="preserve"> primeri uporabe preko </w:t>
      </w:r>
      <w:proofErr w:type="spellStart"/>
      <w:r w:rsidR="00B6759E" w:rsidRPr="00B6759E">
        <w:rPr>
          <w:lang w:eastAsia="sl-SI"/>
        </w:rPr>
        <w:t>SoapUi</w:t>
      </w:r>
      <w:proofErr w:type="spellEnd"/>
      <w:r w:rsidR="00B6759E" w:rsidRPr="00B6759E">
        <w:rPr>
          <w:lang w:eastAsia="sl-SI"/>
        </w:rPr>
        <w:t>.</w:t>
      </w:r>
    </w:p>
    <w:p w14:paraId="34409DE8" w14:textId="77777777" w:rsidR="007D25F7" w:rsidRDefault="007D25F7" w:rsidP="00B6759E">
      <w:pPr>
        <w:rPr>
          <w:lang w:eastAsia="sl-SI"/>
        </w:rPr>
      </w:pPr>
    </w:p>
    <w:bookmarkStart w:id="40" w:name="_MON_1756121850"/>
    <w:bookmarkEnd w:id="40"/>
    <w:p w14:paraId="2DF6A21A" w14:textId="73CA316F" w:rsidR="00900CE3" w:rsidRDefault="00DA1D08" w:rsidP="00511973">
      <w:pPr>
        <w:rPr>
          <w:lang w:eastAsia="sl-SI"/>
        </w:rPr>
      </w:pPr>
      <w:r>
        <w:rPr>
          <w:lang w:eastAsia="sl-SI"/>
        </w:rPr>
        <w:object w:dxaOrig="1543" w:dyaOrig="1000" w14:anchorId="4AF63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0.5pt" o:ole="">
            <v:imagedata r:id="rId24" o:title=""/>
          </v:shape>
          <o:OLEObject Type="Embed" ProgID="Word.Document.12" ShapeID="_x0000_i1025" DrawAspect="Icon" ObjectID="_1756189673" r:id="rId25">
            <o:FieldCodes>\s</o:FieldCodes>
          </o:OLEObject>
        </w:object>
      </w:r>
      <w:r>
        <w:rPr>
          <w:lang w:eastAsia="sl-SI"/>
        </w:rPr>
        <w:object w:dxaOrig="1543" w:dyaOrig="1000" w14:anchorId="2ED754C7">
          <v:shape id="_x0000_i1026" type="#_x0000_t75" style="width:77.35pt;height:50.5pt" o:ole="">
            <v:imagedata r:id="rId26" o:title=""/>
          </v:shape>
          <o:OLEObject Type="Embed" ProgID="Package" ShapeID="_x0000_i1026" DrawAspect="Icon" ObjectID="_1756189674" r:id="rId27"/>
        </w:object>
      </w:r>
    </w:p>
    <w:p w14:paraId="69B58A99" w14:textId="77777777" w:rsidR="00900CE3" w:rsidRPr="00480712" w:rsidRDefault="00900CE3" w:rsidP="00511973">
      <w:pPr>
        <w:rPr>
          <w:color w:val="FF0000"/>
          <w:lang w:eastAsia="sl-SI"/>
        </w:rPr>
      </w:pPr>
      <w:r>
        <w:rPr>
          <w:color w:val="FF0000"/>
          <w:lang w:eastAsia="sl-SI"/>
        </w:rPr>
        <w:t xml:space="preserve"> </w:t>
      </w:r>
    </w:p>
    <w:sectPr w:rsidR="00900CE3" w:rsidRPr="00480712" w:rsidSect="00783310">
      <w:headerReference w:type="default" r:id="rId28"/>
      <w:footerReference w:type="default" r:id="rId29"/>
      <w:headerReference w:type="first" r:id="rId30"/>
      <w:footerReference w:type="first" r:id="rId3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4AB0" w14:textId="77777777" w:rsidR="000366E1" w:rsidRDefault="000366E1">
      <w:r>
        <w:separator/>
      </w:r>
    </w:p>
    <w:p w14:paraId="2064EF1F" w14:textId="77777777" w:rsidR="000366E1" w:rsidRDefault="000366E1"/>
  </w:endnote>
  <w:endnote w:type="continuationSeparator" w:id="0">
    <w:p w14:paraId="4B43C049" w14:textId="77777777" w:rsidR="000366E1" w:rsidRDefault="000366E1">
      <w:r>
        <w:continuationSeparator/>
      </w:r>
    </w:p>
    <w:p w14:paraId="013485A4" w14:textId="77777777" w:rsidR="000366E1" w:rsidRDefault="00036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E1F7" w14:textId="77777777" w:rsidR="004925E0" w:rsidRDefault="004925E0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03070">
      <w:rPr>
        <w:noProof/>
      </w:rPr>
      <w:t>9</w:t>
    </w:r>
    <w:r>
      <w:fldChar w:fldCharType="end"/>
    </w:r>
  </w:p>
  <w:p w14:paraId="24308DC2" w14:textId="77777777" w:rsidR="004925E0" w:rsidRDefault="004925E0" w:rsidP="009F30FB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89FC" w14:textId="77777777" w:rsidR="004925E0" w:rsidRDefault="004925E0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241B" w14:textId="77777777" w:rsidR="000366E1" w:rsidRDefault="000366E1">
      <w:r>
        <w:separator/>
      </w:r>
    </w:p>
    <w:p w14:paraId="4369ECD6" w14:textId="77777777" w:rsidR="000366E1" w:rsidRDefault="000366E1"/>
  </w:footnote>
  <w:footnote w:type="continuationSeparator" w:id="0">
    <w:p w14:paraId="592A62E8" w14:textId="77777777" w:rsidR="000366E1" w:rsidRDefault="000366E1">
      <w:r>
        <w:continuationSeparator/>
      </w:r>
    </w:p>
    <w:p w14:paraId="4A21392B" w14:textId="77777777" w:rsidR="000366E1" w:rsidRDefault="00036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9B81" w14:textId="77777777" w:rsidR="004925E0" w:rsidRPr="00110CBD" w:rsidRDefault="004925E0" w:rsidP="007D75CF">
    <w:pPr>
      <w:pStyle w:val="Glava"/>
      <w:spacing w:line="240" w:lineRule="exact"/>
      <w:rPr>
        <w:rFonts w:ascii="Republika" w:hAnsi="Republika"/>
        <w:sz w:val="16"/>
      </w:rPr>
    </w:pPr>
  </w:p>
  <w:p w14:paraId="5C5D947B" w14:textId="77777777" w:rsidR="004925E0" w:rsidRDefault="004925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925E0" w:rsidRPr="008F3500" w14:paraId="67F57B74" w14:textId="77777777">
      <w:trPr>
        <w:cantSplit/>
        <w:trHeight w:hRule="exact" w:val="847"/>
      </w:trPr>
      <w:tc>
        <w:tcPr>
          <w:tcW w:w="567" w:type="dxa"/>
        </w:tcPr>
        <w:p w14:paraId="2600F835" w14:textId="77777777" w:rsidR="004925E0" w:rsidRDefault="004925E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0E3EBDEF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1809218A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315868F3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27BF0680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66691645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688830A0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4BBE68FA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62CE2C83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1A8E9ACC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6BD54B97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70C1C4A2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54A16087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4E01079D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188DF372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18C114FD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  <w:p w14:paraId="424EE6B5" w14:textId="77777777" w:rsidR="004925E0" w:rsidRPr="006D42D9" w:rsidRDefault="004925E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F8DF8D7" w14:textId="77777777" w:rsidR="004925E0" w:rsidRPr="008F3500" w:rsidRDefault="006D1EEB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35D361" wp14:editId="7AFAEC1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C524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4925E0" w:rsidRPr="008F3500">
      <w:rPr>
        <w:rFonts w:ascii="Republika" w:hAnsi="Republika"/>
      </w:rPr>
      <w:t>REPUBLIKA SLOVENIJA</w:t>
    </w:r>
  </w:p>
  <w:p w14:paraId="149038EF" w14:textId="77777777" w:rsidR="004925E0" w:rsidRPr="008F3500" w:rsidRDefault="004925E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BE4E0B8" w14:textId="77777777" w:rsidR="004925E0" w:rsidRDefault="004925E0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168DE004" w14:textId="77777777" w:rsidR="004925E0" w:rsidRPr="008F3500" w:rsidRDefault="004925E0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5BD7C5F4" w14:textId="77777777" w:rsidR="004925E0" w:rsidRPr="008F3500" w:rsidRDefault="004925E0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7FD20CEF" w14:textId="77777777" w:rsidR="004925E0" w:rsidRPr="008F3500" w:rsidRDefault="004925E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38473139" w14:textId="77777777" w:rsidR="004925E0" w:rsidRPr="008F3500" w:rsidRDefault="004925E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1E38300D" w14:textId="77777777" w:rsidR="004925E0" w:rsidRPr="008F3500" w:rsidRDefault="004925E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F0"/>
    <w:multiLevelType w:val="hybridMultilevel"/>
    <w:tmpl w:val="23B09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FA5"/>
    <w:multiLevelType w:val="hybridMultilevel"/>
    <w:tmpl w:val="567C5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5B6"/>
    <w:multiLevelType w:val="hybridMultilevel"/>
    <w:tmpl w:val="7CF43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37D"/>
    <w:multiLevelType w:val="hybridMultilevel"/>
    <w:tmpl w:val="CFB27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F2B"/>
    <w:multiLevelType w:val="hybridMultilevel"/>
    <w:tmpl w:val="D542E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F41"/>
    <w:multiLevelType w:val="hybridMultilevel"/>
    <w:tmpl w:val="6F187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FB7"/>
    <w:multiLevelType w:val="hybridMultilevel"/>
    <w:tmpl w:val="DD0C9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2FE"/>
    <w:multiLevelType w:val="multilevel"/>
    <w:tmpl w:val="A55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B4A4C"/>
    <w:multiLevelType w:val="hybridMultilevel"/>
    <w:tmpl w:val="28EEBBD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166B5C"/>
    <w:multiLevelType w:val="hybridMultilevel"/>
    <w:tmpl w:val="ED9AD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0605"/>
    <w:multiLevelType w:val="hybridMultilevel"/>
    <w:tmpl w:val="2EA012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236588">
    <w:abstractNumId w:val="7"/>
  </w:num>
  <w:num w:numId="2" w16cid:durableId="23600322">
    <w:abstractNumId w:val="10"/>
  </w:num>
  <w:num w:numId="3" w16cid:durableId="1729956479">
    <w:abstractNumId w:val="3"/>
  </w:num>
  <w:num w:numId="4" w16cid:durableId="1857230057">
    <w:abstractNumId w:val="2"/>
  </w:num>
  <w:num w:numId="5" w16cid:durableId="1483505576">
    <w:abstractNumId w:val="6"/>
  </w:num>
  <w:num w:numId="6" w16cid:durableId="1190142557">
    <w:abstractNumId w:val="9"/>
  </w:num>
  <w:num w:numId="7" w16cid:durableId="2135366827">
    <w:abstractNumId w:val="0"/>
  </w:num>
  <w:num w:numId="8" w16cid:durableId="1916040717">
    <w:abstractNumId w:val="5"/>
  </w:num>
  <w:num w:numId="9" w16cid:durableId="258804124">
    <w:abstractNumId w:val="4"/>
  </w:num>
  <w:num w:numId="10" w16cid:durableId="2084251988">
    <w:abstractNumId w:val="1"/>
  </w:num>
  <w:num w:numId="11" w16cid:durableId="53542929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3352"/>
    <w:rsid w:val="000063FF"/>
    <w:rsid w:val="00011D21"/>
    <w:rsid w:val="0002114E"/>
    <w:rsid w:val="00023A88"/>
    <w:rsid w:val="00030608"/>
    <w:rsid w:val="00031DF6"/>
    <w:rsid w:val="00032BEE"/>
    <w:rsid w:val="000366E1"/>
    <w:rsid w:val="00036CF8"/>
    <w:rsid w:val="00042186"/>
    <w:rsid w:val="000441CD"/>
    <w:rsid w:val="0004749E"/>
    <w:rsid w:val="00047A3A"/>
    <w:rsid w:val="00047F55"/>
    <w:rsid w:val="00051500"/>
    <w:rsid w:val="000517B6"/>
    <w:rsid w:val="0006094B"/>
    <w:rsid w:val="00062FBF"/>
    <w:rsid w:val="0006421E"/>
    <w:rsid w:val="000709C3"/>
    <w:rsid w:val="000805EA"/>
    <w:rsid w:val="0008352D"/>
    <w:rsid w:val="000934E6"/>
    <w:rsid w:val="000A488B"/>
    <w:rsid w:val="000A7238"/>
    <w:rsid w:val="000B0B21"/>
    <w:rsid w:val="000C0D12"/>
    <w:rsid w:val="000C203D"/>
    <w:rsid w:val="000C2273"/>
    <w:rsid w:val="000C7716"/>
    <w:rsid w:val="000D2094"/>
    <w:rsid w:val="000D6D75"/>
    <w:rsid w:val="00101619"/>
    <w:rsid w:val="00104234"/>
    <w:rsid w:val="001120F3"/>
    <w:rsid w:val="001163C9"/>
    <w:rsid w:val="00117D29"/>
    <w:rsid w:val="00134349"/>
    <w:rsid w:val="001357B2"/>
    <w:rsid w:val="00151717"/>
    <w:rsid w:val="00153050"/>
    <w:rsid w:val="0017690B"/>
    <w:rsid w:val="0018564A"/>
    <w:rsid w:val="00187886"/>
    <w:rsid w:val="001A3BA5"/>
    <w:rsid w:val="001B25A3"/>
    <w:rsid w:val="001B56C1"/>
    <w:rsid w:val="001C16E6"/>
    <w:rsid w:val="001C2D67"/>
    <w:rsid w:val="001F14DC"/>
    <w:rsid w:val="001F4287"/>
    <w:rsid w:val="001F7BC0"/>
    <w:rsid w:val="00202A77"/>
    <w:rsid w:val="00205ADD"/>
    <w:rsid w:val="002106F5"/>
    <w:rsid w:val="00212D08"/>
    <w:rsid w:val="00213FED"/>
    <w:rsid w:val="00220E2F"/>
    <w:rsid w:val="00225DE2"/>
    <w:rsid w:val="002276F7"/>
    <w:rsid w:val="002302D9"/>
    <w:rsid w:val="002553A6"/>
    <w:rsid w:val="00264CFF"/>
    <w:rsid w:val="0026624F"/>
    <w:rsid w:val="002672DB"/>
    <w:rsid w:val="00271CE5"/>
    <w:rsid w:val="00276637"/>
    <w:rsid w:val="002806F9"/>
    <w:rsid w:val="00281433"/>
    <w:rsid w:val="00282020"/>
    <w:rsid w:val="002907BB"/>
    <w:rsid w:val="002A1B0B"/>
    <w:rsid w:val="002A5510"/>
    <w:rsid w:val="002B2779"/>
    <w:rsid w:val="002D11BC"/>
    <w:rsid w:val="002D2E0B"/>
    <w:rsid w:val="002D5E4D"/>
    <w:rsid w:val="002E3F50"/>
    <w:rsid w:val="002E4D85"/>
    <w:rsid w:val="00302A3D"/>
    <w:rsid w:val="00313051"/>
    <w:rsid w:val="00342BA0"/>
    <w:rsid w:val="00343EA3"/>
    <w:rsid w:val="003636BF"/>
    <w:rsid w:val="00370AA7"/>
    <w:rsid w:val="0037479F"/>
    <w:rsid w:val="003810F7"/>
    <w:rsid w:val="003845B4"/>
    <w:rsid w:val="00387B1A"/>
    <w:rsid w:val="003A28B5"/>
    <w:rsid w:val="003B0CAC"/>
    <w:rsid w:val="003C310E"/>
    <w:rsid w:val="003C7E1F"/>
    <w:rsid w:val="003D4F58"/>
    <w:rsid w:val="003D6365"/>
    <w:rsid w:val="003D63D5"/>
    <w:rsid w:val="003D7A43"/>
    <w:rsid w:val="003E0334"/>
    <w:rsid w:val="003E1C74"/>
    <w:rsid w:val="00400D36"/>
    <w:rsid w:val="00403340"/>
    <w:rsid w:val="004165D8"/>
    <w:rsid w:val="00425910"/>
    <w:rsid w:val="00445C98"/>
    <w:rsid w:val="00453917"/>
    <w:rsid w:val="00461FBC"/>
    <w:rsid w:val="00467F57"/>
    <w:rsid w:val="00477AF0"/>
    <w:rsid w:val="00480712"/>
    <w:rsid w:val="004925E0"/>
    <w:rsid w:val="004B112D"/>
    <w:rsid w:val="004B7558"/>
    <w:rsid w:val="004B7BB7"/>
    <w:rsid w:val="004C5000"/>
    <w:rsid w:val="004D6C36"/>
    <w:rsid w:val="004F2A9F"/>
    <w:rsid w:val="00504D2B"/>
    <w:rsid w:val="00511973"/>
    <w:rsid w:val="0051286D"/>
    <w:rsid w:val="00514787"/>
    <w:rsid w:val="00517C28"/>
    <w:rsid w:val="00521A8B"/>
    <w:rsid w:val="0052604F"/>
    <w:rsid w:val="00526246"/>
    <w:rsid w:val="00530242"/>
    <w:rsid w:val="00540465"/>
    <w:rsid w:val="005502FE"/>
    <w:rsid w:val="005519F3"/>
    <w:rsid w:val="00554DA3"/>
    <w:rsid w:val="005649CC"/>
    <w:rsid w:val="00564FE1"/>
    <w:rsid w:val="00567106"/>
    <w:rsid w:val="0058018A"/>
    <w:rsid w:val="00584990"/>
    <w:rsid w:val="005879F1"/>
    <w:rsid w:val="005C6142"/>
    <w:rsid w:val="005C656C"/>
    <w:rsid w:val="005C67FD"/>
    <w:rsid w:val="005C7F24"/>
    <w:rsid w:val="005D4DF6"/>
    <w:rsid w:val="005E1D3C"/>
    <w:rsid w:val="005F445F"/>
    <w:rsid w:val="00627D56"/>
    <w:rsid w:val="00630164"/>
    <w:rsid w:val="006318BD"/>
    <w:rsid w:val="00631930"/>
    <w:rsid w:val="00632253"/>
    <w:rsid w:val="00632C55"/>
    <w:rsid w:val="00642511"/>
    <w:rsid w:val="00642714"/>
    <w:rsid w:val="00643C4E"/>
    <w:rsid w:val="006455CE"/>
    <w:rsid w:val="00655145"/>
    <w:rsid w:val="00657B9E"/>
    <w:rsid w:val="006626BB"/>
    <w:rsid w:val="00666FE7"/>
    <w:rsid w:val="00667BB9"/>
    <w:rsid w:val="00671549"/>
    <w:rsid w:val="006750AE"/>
    <w:rsid w:val="00696556"/>
    <w:rsid w:val="006A177E"/>
    <w:rsid w:val="006A27C4"/>
    <w:rsid w:val="006B50B4"/>
    <w:rsid w:val="006C2983"/>
    <w:rsid w:val="006D0AF1"/>
    <w:rsid w:val="006D1EEB"/>
    <w:rsid w:val="006D2FCD"/>
    <w:rsid w:val="006D42D9"/>
    <w:rsid w:val="006D5B74"/>
    <w:rsid w:val="006D60D0"/>
    <w:rsid w:val="006E1F36"/>
    <w:rsid w:val="006F3A28"/>
    <w:rsid w:val="00726463"/>
    <w:rsid w:val="00733017"/>
    <w:rsid w:val="00734294"/>
    <w:rsid w:val="007472BF"/>
    <w:rsid w:val="00751D38"/>
    <w:rsid w:val="00751EB0"/>
    <w:rsid w:val="00764F81"/>
    <w:rsid w:val="007708C5"/>
    <w:rsid w:val="00781E9B"/>
    <w:rsid w:val="00783310"/>
    <w:rsid w:val="00794FD1"/>
    <w:rsid w:val="007964DB"/>
    <w:rsid w:val="007A4A6D"/>
    <w:rsid w:val="007A4C8A"/>
    <w:rsid w:val="007A6675"/>
    <w:rsid w:val="007B192B"/>
    <w:rsid w:val="007B36C2"/>
    <w:rsid w:val="007C2CA4"/>
    <w:rsid w:val="007D1BCF"/>
    <w:rsid w:val="007D25F7"/>
    <w:rsid w:val="007D75CF"/>
    <w:rsid w:val="007E6DC5"/>
    <w:rsid w:val="008110B2"/>
    <w:rsid w:val="00811C6F"/>
    <w:rsid w:val="0081413C"/>
    <w:rsid w:val="00815B7D"/>
    <w:rsid w:val="0082025F"/>
    <w:rsid w:val="008259ED"/>
    <w:rsid w:val="00830A72"/>
    <w:rsid w:val="00835A1B"/>
    <w:rsid w:val="00837285"/>
    <w:rsid w:val="008417B7"/>
    <w:rsid w:val="008468B7"/>
    <w:rsid w:val="008514BE"/>
    <w:rsid w:val="00853F7E"/>
    <w:rsid w:val="00862D72"/>
    <w:rsid w:val="00874E26"/>
    <w:rsid w:val="0088043C"/>
    <w:rsid w:val="00885551"/>
    <w:rsid w:val="00887E1E"/>
    <w:rsid w:val="008906C9"/>
    <w:rsid w:val="008938EA"/>
    <w:rsid w:val="008A121E"/>
    <w:rsid w:val="008B2660"/>
    <w:rsid w:val="008B5926"/>
    <w:rsid w:val="008C1180"/>
    <w:rsid w:val="008C337C"/>
    <w:rsid w:val="008C5738"/>
    <w:rsid w:val="008C5A44"/>
    <w:rsid w:val="008C6CEA"/>
    <w:rsid w:val="008D04F0"/>
    <w:rsid w:val="008D5F52"/>
    <w:rsid w:val="008E0ECC"/>
    <w:rsid w:val="008F026E"/>
    <w:rsid w:val="008F3500"/>
    <w:rsid w:val="008F6B1B"/>
    <w:rsid w:val="00900CE3"/>
    <w:rsid w:val="00901F66"/>
    <w:rsid w:val="00902634"/>
    <w:rsid w:val="00903C5A"/>
    <w:rsid w:val="009138C8"/>
    <w:rsid w:val="00924E3C"/>
    <w:rsid w:val="00932B87"/>
    <w:rsid w:val="009477FA"/>
    <w:rsid w:val="009541F3"/>
    <w:rsid w:val="009612BB"/>
    <w:rsid w:val="00965825"/>
    <w:rsid w:val="009814FA"/>
    <w:rsid w:val="009B2A8C"/>
    <w:rsid w:val="009D1087"/>
    <w:rsid w:val="009D77CA"/>
    <w:rsid w:val="009E33DE"/>
    <w:rsid w:val="009E5A0C"/>
    <w:rsid w:val="009E6AC6"/>
    <w:rsid w:val="009F2195"/>
    <w:rsid w:val="009F30FB"/>
    <w:rsid w:val="009F784C"/>
    <w:rsid w:val="00A000F2"/>
    <w:rsid w:val="00A125C5"/>
    <w:rsid w:val="00A12D5C"/>
    <w:rsid w:val="00A20B23"/>
    <w:rsid w:val="00A22D1D"/>
    <w:rsid w:val="00A32218"/>
    <w:rsid w:val="00A4747B"/>
    <w:rsid w:val="00A5039D"/>
    <w:rsid w:val="00A52349"/>
    <w:rsid w:val="00A52A6A"/>
    <w:rsid w:val="00A57ED8"/>
    <w:rsid w:val="00A61123"/>
    <w:rsid w:val="00A6548F"/>
    <w:rsid w:val="00A65EE7"/>
    <w:rsid w:val="00A70133"/>
    <w:rsid w:val="00A70B92"/>
    <w:rsid w:val="00A75A28"/>
    <w:rsid w:val="00A82FCC"/>
    <w:rsid w:val="00A85AE3"/>
    <w:rsid w:val="00AA0CD0"/>
    <w:rsid w:val="00AA381C"/>
    <w:rsid w:val="00AC5C16"/>
    <w:rsid w:val="00AD0D09"/>
    <w:rsid w:val="00AD1188"/>
    <w:rsid w:val="00AD1DBB"/>
    <w:rsid w:val="00AE74B8"/>
    <w:rsid w:val="00B048D2"/>
    <w:rsid w:val="00B1337D"/>
    <w:rsid w:val="00B17141"/>
    <w:rsid w:val="00B17272"/>
    <w:rsid w:val="00B27607"/>
    <w:rsid w:val="00B31575"/>
    <w:rsid w:val="00B37973"/>
    <w:rsid w:val="00B47AF6"/>
    <w:rsid w:val="00B53904"/>
    <w:rsid w:val="00B57F3C"/>
    <w:rsid w:val="00B6154E"/>
    <w:rsid w:val="00B662CF"/>
    <w:rsid w:val="00B6759E"/>
    <w:rsid w:val="00B67CE4"/>
    <w:rsid w:val="00B756B5"/>
    <w:rsid w:val="00B77BD2"/>
    <w:rsid w:val="00B8547D"/>
    <w:rsid w:val="00B90918"/>
    <w:rsid w:val="00BA0689"/>
    <w:rsid w:val="00BA0C10"/>
    <w:rsid w:val="00BA4D0D"/>
    <w:rsid w:val="00BA5038"/>
    <w:rsid w:val="00BA5B49"/>
    <w:rsid w:val="00BC4A42"/>
    <w:rsid w:val="00BC773A"/>
    <w:rsid w:val="00BE094A"/>
    <w:rsid w:val="00BE379C"/>
    <w:rsid w:val="00BE6098"/>
    <w:rsid w:val="00BE7438"/>
    <w:rsid w:val="00BE7B70"/>
    <w:rsid w:val="00BF0FC7"/>
    <w:rsid w:val="00BF5E5B"/>
    <w:rsid w:val="00C03070"/>
    <w:rsid w:val="00C0529C"/>
    <w:rsid w:val="00C17C23"/>
    <w:rsid w:val="00C250D5"/>
    <w:rsid w:val="00C30271"/>
    <w:rsid w:val="00C342BF"/>
    <w:rsid w:val="00C4245F"/>
    <w:rsid w:val="00C47F8D"/>
    <w:rsid w:val="00C53919"/>
    <w:rsid w:val="00C64874"/>
    <w:rsid w:val="00C65EA0"/>
    <w:rsid w:val="00C81391"/>
    <w:rsid w:val="00C85D5D"/>
    <w:rsid w:val="00C92898"/>
    <w:rsid w:val="00C9359B"/>
    <w:rsid w:val="00C94791"/>
    <w:rsid w:val="00C96CF5"/>
    <w:rsid w:val="00CA3F03"/>
    <w:rsid w:val="00CA568A"/>
    <w:rsid w:val="00CA699D"/>
    <w:rsid w:val="00CB2112"/>
    <w:rsid w:val="00CB270E"/>
    <w:rsid w:val="00CC179C"/>
    <w:rsid w:val="00CD0319"/>
    <w:rsid w:val="00CD0423"/>
    <w:rsid w:val="00CD2B12"/>
    <w:rsid w:val="00CD6D97"/>
    <w:rsid w:val="00CE4752"/>
    <w:rsid w:val="00CE4C99"/>
    <w:rsid w:val="00CE72B1"/>
    <w:rsid w:val="00CE7514"/>
    <w:rsid w:val="00CF01B4"/>
    <w:rsid w:val="00CF57C6"/>
    <w:rsid w:val="00D0088A"/>
    <w:rsid w:val="00D04914"/>
    <w:rsid w:val="00D06134"/>
    <w:rsid w:val="00D226CF"/>
    <w:rsid w:val="00D248DE"/>
    <w:rsid w:val="00D30D7B"/>
    <w:rsid w:val="00D358DA"/>
    <w:rsid w:val="00D43286"/>
    <w:rsid w:val="00D45012"/>
    <w:rsid w:val="00D45203"/>
    <w:rsid w:val="00D67B81"/>
    <w:rsid w:val="00D7096F"/>
    <w:rsid w:val="00D72DA8"/>
    <w:rsid w:val="00D7645D"/>
    <w:rsid w:val="00D82C26"/>
    <w:rsid w:val="00D830AD"/>
    <w:rsid w:val="00D84DA6"/>
    <w:rsid w:val="00D8542D"/>
    <w:rsid w:val="00DA1D08"/>
    <w:rsid w:val="00DA2C9A"/>
    <w:rsid w:val="00DC00E9"/>
    <w:rsid w:val="00DC247B"/>
    <w:rsid w:val="00DC6A71"/>
    <w:rsid w:val="00DE3805"/>
    <w:rsid w:val="00DE5B46"/>
    <w:rsid w:val="00E0357D"/>
    <w:rsid w:val="00E10222"/>
    <w:rsid w:val="00E159A4"/>
    <w:rsid w:val="00E24EC2"/>
    <w:rsid w:val="00E27E01"/>
    <w:rsid w:val="00E33AF0"/>
    <w:rsid w:val="00E34D71"/>
    <w:rsid w:val="00E36346"/>
    <w:rsid w:val="00E42551"/>
    <w:rsid w:val="00E57198"/>
    <w:rsid w:val="00E572FE"/>
    <w:rsid w:val="00E76B8F"/>
    <w:rsid w:val="00E814D6"/>
    <w:rsid w:val="00E83617"/>
    <w:rsid w:val="00E853E8"/>
    <w:rsid w:val="00EA6DE7"/>
    <w:rsid w:val="00EC7C7D"/>
    <w:rsid w:val="00ED7E82"/>
    <w:rsid w:val="00EE4702"/>
    <w:rsid w:val="00EE47E0"/>
    <w:rsid w:val="00EE6836"/>
    <w:rsid w:val="00EE7156"/>
    <w:rsid w:val="00EF1444"/>
    <w:rsid w:val="00EF4E39"/>
    <w:rsid w:val="00F04E79"/>
    <w:rsid w:val="00F04EEB"/>
    <w:rsid w:val="00F079C5"/>
    <w:rsid w:val="00F11C41"/>
    <w:rsid w:val="00F240BB"/>
    <w:rsid w:val="00F46724"/>
    <w:rsid w:val="00F50EB8"/>
    <w:rsid w:val="00F57FED"/>
    <w:rsid w:val="00F721BD"/>
    <w:rsid w:val="00F75F95"/>
    <w:rsid w:val="00F825FF"/>
    <w:rsid w:val="00F907E8"/>
    <w:rsid w:val="00F92CFC"/>
    <w:rsid w:val="00F949F3"/>
    <w:rsid w:val="00F96F25"/>
    <w:rsid w:val="00FA4283"/>
    <w:rsid w:val="00FB1BBE"/>
    <w:rsid w:val="00FC13DF"/>
    <w:rsid w:val="00FC230B"/>
    <w:rsid w:val="00FC7259"/>
    <w:rsid w:val="00FD2BE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646C676"/>
  <w15:chartTrackingRefBased/>
  <w15:docId w15:val="{4FA39100-3847-4B75-9B7C-CF6BC13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4FD1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rsid w:val="00885551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2E3F50"/>
    <w:pPr>
      <w:spacing w:before="360" w:after="120"/>
    </w:pPr>
    <w:rPr>
      <w:b/>
      <w:sz w:val="24"/>
      <w:lang w:val="x-non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2E3F50"/>
    <w:rPr>
      <w:rFonts w:ascii="Arial" w:hAnsi="Arial"/>
      <w:b/>
      <w:sz w:val="24"/>
      <w:szCs w:val="24"/>
      <w:lang w:val="x-none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D358DA"/>
    <w:pPr>
      <w:tabs>
        <w:tab w:val="right" w:leader="dot" w:pos="8488"/>
      </w:tabs>
      <w:spacing w:line="280" w:lineRule="atLeast"/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D358DA"/>
    <w:pPr>
      <w:tabs>
        <w:tab w:val="right" w:leader="dot" w:pos="8488"/>
      </w:tabs>
      <w:spacing w:line="280" w:lineRule="atLeast"/>
      <w:ind w:left="567"/>
    </w:pPr>
    <w:rPr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72DA8"/>
    <w:pPr>
      <w:tabs>
        <w:tab w:val="right" w:leader="dot" w:pos="8488"/>
      </w:tabs>
      <w:spacing w:line="280" w:lineRule="atLeast"/>
      <w:ind w:left="851"/>
    </w:pPr>
    <w:rPr>
      <w:szCs w:val="22"/>
      <w:lang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2E3F50"/>
    <w:pPr>
      <w:spacing w:before="240" w:after="120"/>
    </w:pPr>
    <w:rPr>
      <w:b/>
      <w:sz w:val="24"/>
      <w:lang w:val="x-none"/>
    </w:rPr>
  </w:style>
  <w:style w:type="character" w:styleId="Krepko">
    <w:name w:val="Strong"/>
    <w:uiPriority w:val="22"/>
    <w:qFormat/>
    <w:rsid w:val="00751EB0"/>
    <w:rPr>
      <w:b/>
      <w:bCs/>
    </w:rPr>
  </w:style>
  <w:style w:type="character" w:customStyle="1" w:styleId="FURSnaslov2Znak">
    <w:name w:val="FURS_naslov_2 Znak"/>
    <w:link w:val="FURSnaslov2"/>
    <w:rsid w:val="002E3F50"/>
    <w:rPr>
      <w:rFonts w:ascii="Arial" w:hAnsi="Arial"/>
      <w:b/>
      <w:sz w:val="24"/>
      <w:szCs w:val="24"/>
      <w:lang w:val="x-none" w:eastAsia="en-US"/>
    </w:rPr>
  </w:style>
  <w:style w:type="paragraph" w:customStyle="1" w:styleId="align-justify">
    <w:name w:val="align-justify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751EB0"/>
    <w:rPr>
      <w:i/>
      <w:iCs/>
    </w:rPr>
  </w:style>
  <w:style w:type="paragraph" w:customStyle="1" w:styleId="align-left">
    <w:name w:val="align-left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udarjenapovezava">
    <w:name w:val="poudarjena_povezava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529CBA"/>
      <w:sz w:val="24"/>
      <w:u w:val="single"/>
      <w:lang w:eastAsia="sl-SI"/>
    </w:rPr>
  </w:style>
  <w:style w:type="paragraph" w:customStyle="1" w:styleId="contentzone">
    <w:name w:val="contentzone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D67B81"/>
    <w:pPr>
      <w:spacing w:line="240" w:lineRule="auto"/>
      <w:ind w:left="720"/>
    </w:pPr>
    <w:rPr>
      <w:rFonts w:ascii="Calibri" w:eastAsia="Calibri" w:hAnsi="Calibri"/>
      <w:sz w:val="22"/>
      <w:szCs w:val="22"/>
      <w:lang w:eastAsia="sl-SI"/>
    </w:rPr>
  </w:style>
  <w:style w:type="paragraph" w:styleId="Naslov">
    <w:name w:val="Title"/>
    <w:aliases w:val="FURS_naslov_3"/>
    <w:basedOn w:val="Navaden"/>
    <w:next w:val="Navaden"/>
    <w:link w:val="NaslovZnak"/>
    <w:qFormat/>
    <w:rsid w:val="00003352"/>
    <w:pPr>
      <w:spacing w:before="120" w:after="120"/>
      <w:jc w:val="left"/>
      <w:outlineLvl w:val="0"/>
    </w:pPr>
    <w:rPr>
      <w:b/>
      <w:bCs/>
      <w:kern w:val="28"/>
      <w:sz w:val="24"/>
      <w:szCs w:val="32"/>
      <w:lang w:val="x-none"/>
    </w:rPr>
  </w:style>
  <w:style w:type="character" w:customStyle="1" w:styleId="NaslovZnak">
    <w:name w:val="Naslov Znak"/>
    <w:aliases w:val="FURS_naslov_3 Znak"/>
    <w:link w:val="Naslov"/>
    <w:rsid w:val="00003352"/>
    <w:rPr>
      <w:rFonts w:ascii="Arial" w:hAnsi="Arial"/>
      <w:b/>
      <w:bCs/>
      <w:kern w:val="28"/>
      <w:sz w:val="24"/>
      <w:szCs w:val="32"/>
      <w:lang w:val="x-none" w:eastAsia="en-US"/>
    </w:rPr>
  </w:style>
  <w:style w:type="character" w:styleId="SledenaHiperpovezava">
    <w:name w:val="FollowedHyperlink"/>
    <w:rsid w:val="00B77BD2"/>
    <w:rPr>
      <w:color w:val="800080"/>
      <w:u w:val="single"/>
    </w:rPr>
  </w:style>
  <w:style w:type="paragraph" w:styleId="Stvarnokazalo1">
    <w:name w:val="index 1"/>
    <w:basedOn w:val="Navaden"/>
    <w:next w:val="Navaden"/>
    <w:autoRedefine/>
    <w:rsid w:val="00E36346"/>
    <w:pPr>
      <w:ind w:left="200" w:hanging="200"/>
    </w:pPr>
  </w:style>
  <w:style w:type="paragraph" w:customStyle="1" w:styleId="odstavek1">
    <w:name w:val="odstavek1"/>
    <w:basedOn w:val="Navaden"/>
    <w:rsid w:val="00461FBC"/>
    <w:pPr>
      <w:spacing w:before="240" w:line="240" w:lineRule="auto"/>
      <w:ind w:firstLine="1021"/>
    </w:pPr>
    <w:rPr>
      <w:rFonts w:cs="Arial"/>
      <w:sz w:val="22"/>
      <w:szCs w:val="22"/>
      <w:lang w:eastAsia="sl-SI"/>
    </w:rPr>
  </w:style>
  <w:style w:type="paragraph" w:styleId="Brezrazmikov">
    <w:name w:val="No Spacing"/>
    <w:basedOn w:val="Navaden"/>
    <w:uiPriority w:val="1"/>
    <w:qFormat/>
    <w:rsid w:val="002A1B0B"/>
    <w:pPr>
      <w:spacing w:line="240" w:lineRule="auto"/>
    </w:pPr>
    <w:rPr>
      <w:szCs w:val="22"/>
      <w:lang w:bidi="en-US"/>
    </w:rPr>
  </w:style>
  <w:style w:type="paragraph" w:customStyle="1" w:styleId="lennaslov1">
    <w:name w:val="lennaslov1"/>
    <w:basedOn w:val="Navaden"/>
    <w:rsid w:val="0002114E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styleId="Telobesedila">
    <w:name w:val="Body Text"/>
    <w:basedOn w:val="Navaden"/>
    <w:link w:val="TelobesedilaZnak"/>
    <w:rsid w:val="00514787"/>
    <w:pPr>
      <w:spacing w:after="240" w:line="240" w:lineRule="atLeast"/>
      <w:ind w:left="709"/>
    </w:pPr>
    <w:rPr>
      <w:szCs w:val="20"/>
    </w:rPr>
  </w:style>
  <w:style w:type="character" w:customStyle="1" w:styleId="TelobesedilaZnak">
    <w:name w:val="Telo besedila Znak"/>
    <w:link w:val="Telobesedila"/>
    <w:rsid w:val="0051478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ina.fu.gov.si/wps/portal/e-carina/Home/" TargetMode="External"/><Relationship Id="rId13" Type="http://schemas.openxmlformats.org/officeDocument/2006/relationships/hyperlink" Target="http://www.halcom.si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s://ecarina-test.fu.gov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starca.posta.si" TargetMode="External"/><Relationship Id="rId17" Type="http://schemas.openxmlformats.org/officeDocument/2006/relationships/hyperlink" Target="http://ec.europa.eu/taxation_customs/dds2/taric/taric_consultation.jsp?Lang=sl" TargetMode="External"/><Relationship Id="rId25" Type="http://schemas.openxmlformats.org/officeDocument/2006/relationships/package" Target="embeddings/Microsoft_Word_Document.doc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en-ca.si" TargetMode="External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ecarina-test.fu.gov.si/SiTaric3-ZZ-WS-96-85/Taric3ExtRpc/Taric3Ext/ping?message=tes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igov-ca.gov.si" TargetMode="External"/><Relationship Id="rId19" Type="http://schemas.openxmlformats.org/officeDocument/2006/relationships/image" Target="media/image4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arina.fu.gov.si/wps/portal/e-carina/Home/" TargetMode="External"/><Relationship Id="rId14" Type="http://schemas.openxmlformats.org/officeDocument/2006/relationships/hyperlink" Target="http://www.nlb.si" TargetMode="External"/><Relationship Id="rId22" Type="http://schemas.openxmlformats.org/officeDocument/2006/relationships/hyperlink" Target="https://ecarina.fu.gov.si/" TargetMode="External"/><Relationship Id="rId27" Type="http://schemas.openxmlformats.org/officeDocument/2006/relationships/oleObject" Target="embeddings/oleObject1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9453-3705-4BAD-AFFB-1B75300A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10323</CharactersWithSpaces>
  <SharedDoc>false</SharedDoc>
  <HLinks>
    <vt:vector size="162" baseType="variant">
      <vt:variant>
        <vt:i4>327796</vt:i4>
      </vt:variant>
      <vt:variant>
        <vt:i4>105</vt:i4>
      </vt:variant>
      <vt:variant>
        <vt:i4>0</vt:i4>
      </vt:variant>
      <vt:variant>
        <vt:i4>5</vt:i4>
      </vt:variant>
      <vt:variant>
        <vt:lpwstr>http://www.fu.gov.si/carina/poslovanje_z_nami/e_carina/</vt:lpwstr>
      </vt:variant>
      <vt:variant>
        <vt:lpwstr/>
      </vt:variant>
      <vt:variant>
        <vt:i4>1835022</vt:i4>
      </vt:variant>
      <vt:variant>
        <vt:i4>102</vt:i4>
      </vt:variant>
      <vt:variant>
        <vt:i4>0</vt:i4>
      </vt:variant>
      <vt:variant>
        <vt:i4>5</vt:i4>
      </vt:variant>
      <vt:variant>
        <vt:lpwstr>https://ecarina.carina.gov.si/SiTaricSpletneStoritve-LV-WS-91-85/Izracunpl2WsService/Izracunpl2WsService.wsdl</vt:lpwstr>
      </vt:variant>
      <vt:variant>
        <vt:lpwstr/>
      </vt:variant>
      <vt:variant>
        <vt:i4>983123</vt:i4>
      </vt:variant>
      <vt:variant>
        <vt:i4>99</vt:i4>
      </vt:variant>
      <vt:variant>
        <vt:i4>0</vt:i4>
      </vt:variant>
      <vt:variant>
        <vt:i4>5</vt:i4>
      </vt:variant>
      <vt:variant>
        <vt:lpwstr>https://ecarina.carina.gov.si/SiTaricSpletneStoritve-LV-WS-91-85/Izracunpl2WsService</vt:lpwstr>
      </vt:variant>
      <vt:variant>
        <vt:lpwstr/>
      </vt:variant>
      <vt:variant>
        <vt:i4>1835022</vt:i4>
      </vt:variant>
      <vt:variant>
        <vt:i4>96</vt:i4>
      </vt:variant>
      <vt:variant>
        <vt:i4>0</vt:i4>
      </vt:variant>
      <vt:variant>
        <vt:i4>5</vt:i4>
      </vt:variant>
      <vt:variant>
        <vt:lpwstr>https://ecarina.carina.gov.si/SiTaricSpletneStoritve-LV-WS-91-85/KontroleplWsService/KontroleplWsService.wsdl</vt:lpwstr>
      </vt:variant>
      <vt:variant>
        <vt:lpwstr/>
      </vt:variant>
      <vt:variant>
        <vt:i4>1966082</vt:i4>
      </vt:variant>
      <vt:variant>
        <vt:i4>93</vt:i4>
      </vt:variant>
      <vt:variant>
        <vt:i4>0</vt:i4>
      </vt:variant>
      <vt:variant>
        <vt:i4>5</vt:i4>
      </vt:variant>
      <vt:variant>
        <vt:lpwstr>https://ecarina.carina.gov.si/SiTaricSpletneStoritve-LV-WS-91-85/KontroleplWsService</vt:lpwstr>
      </vt:variant>
      <vt:variant>
        <vt:lpwstr/>
      </vt:variant>
      <vt:variant>
        <vt:i4>131090</vt:i4>
      </vt:variant>
      <vt:variant>
        <vt:i4>90</vt:i4>
      </vt:variant>
      <vt:variant>
        <vt:i4>0</vt:i4>
      </vt:variant>
      <vt:variant>
        <vt:i4>5</vt:i4>
      </vt:variant>
      <vt:variant>
        <vt:lpwstr>https://ecarina.carina.gov.si/SiTaricSpletneStoritve-LV-WS-91-85/services/Izracunpl2/wsdl/Izracunpl2.wsdl</vt:lpwstr>
      </vt:variant>
      <vt:variant>
        <vt:lpwstr/>
      </vt:variant>
      <vt:variant>
        <vt:i4>65541</vt:i4>
      </vt:variant>
      <vt:variant>
        <vt:i4>87</vt:i4>
      </vt:variant>
      <vt:variant>
        <vt:i4>0</vt:i4>
      </vt:variant>
      <vt:variant>
        <vt:i4>5</vt:i4>
      </vt:variant>
      <vt:variant>
        <vt:lpwstr>https://ecarina.carina.gov.si/SiTaricSpletneStoritve-LV-WS-91-85/services/Izracunpl2</vt:lpwstr>
      </vt:variant>
      <vt:variant>
        <vt:lpwstr/>
      </vt:variant>
      <vt:variant>
        <vt:i4>131090</vt:i4>
      </vt:variant>
      <vt:variant>
        <vt:i4>84</vt:i4>
      </vt:variant>
      <vt:variant>
        <vt:i4>0</vt:i4>
      </vt:variant>
      <vt:variant>
        <vt:i4>5</vt:i4>
      </vt:variant>
      <vt:variant>
        <vt:lpwstr>https://ecarina.carina.gov.si/SiTaricSpletneStoritve-LV-WS-91-85/services/Kontrolepl/wsdl/Kontrolepl.wsdl</vt:lpwstr>
      </vt:variant>
      <vt:variant>
        <vt:lpwstr/>
      </vt:variant>
      <vt:variant>
        <vt:i4>5242900</vt:i4>
      </vt:variant>
      <vt:variant>
        <vt:i4>81</vt:i4>
      </vt:variant>
      <vt:variant>
        <vt:i4>0</vt:i4>
      </vt:variant>
      <vt:variant>
        <vt:i4>5</vt:i4>
      </vt:variant>
      <vt:variant>
        <vt:lpwstr>https://ecarina.carina.gov.si/SiTaricSpletneStoritve-LV-WS-91-85/services/Kontrolepl</vt:lpwstr>
      </vt:variant>
      <vt:variant>
        <vt:lpwstr/>
      </vt:variant>
      <vt:variant>
        <vt:i4>5046588</vt:i4>
      </vt:variant>
      <vt:variant>
        <vt:i4>78</vt:i4>
      </vt:variant>
      <vt:variant>
        <vt:i4>0</vt:i4>
      </vt:variant>
      <vt:variant>
        <vt:i4>5</vt:i4>
      </vt:variant>
      <vt:variant>
        <vt:lpwstr>C:\Users\draslera\AppData\Local\AppData\Local\Microsoft\Windows\INetCache\Content.Outlook\TARIC_3\Uporabniška navodila TARIC3\TARIC3 - UN - Spletne storive_v.1.3n.pdf</vt:lpwstr>
      </vt:variant>
      <vt:variant>
        <vt:lpwstr/>
      </vt:variant>
      <vt:variant>
        <vt:i4>1245261</vt:i4>
      </vt:variant>
      <vt:variant>
        <vt:i4>75</vt:i4>
      </vt:variant>
      <vt:variant>
        <vt:i4>0</vt:i4>
      </vt:variant>
      <vt:variant>
        <vt:i4>5</vt:i4>
      </vt:variant>
      <vt:variant>
        <vt:lpwstr>ftp://ftp.gov.si/</vt:lpwstr>
      </vt:variant>
      <vt:variant>
        <vt:lpwstr/>
      </vt:variant>
      <vt:variant>
        <vt:i4>5046283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http://ec.europa.eu/taxation_customs/dds2/taric/taric_consultation.jsp?Lang=sl</vt:lpwstr>
      </vt:variant>
      <vt:variant>
        <vt:lpwstr/>
      </vt:variant>
      <vt:variant>
        <vt:i4>8061051</vt:i4>
      </vt:variant>
      <vt:variant>
        <vt:i4>69</vt:i4>
      </vt:variant>
      <vt:variant>
        <vt:i4>0</vt:i4>
      </vt:variant>
      <vt:variant>
        <vt:i4>5</vt:i4>
      </vt:variant>
      <vt:variant>
        <vt:lpwstr>http://www.nlb.si/</vt:lpwstr>
      </vt:variant>
      <vt:variant>
        <vt:lpwstr/>
      </vt:variant>
      <vt:variant>
        <vt:i4>458828</vt:i4>
      </vt:variant>
      <vt:variant>
        <vt:i4>66</vt:i4>
      </vt:variant>
      <vt:variant>
        <vt:i4>0</vt:i4>
      </vt:variant>
      <vt:variant>
        <vt:i4>5</vt:i4>
      </vt:variant>
      <vt:variant>
        <vt:lpwstr>http://www.halcom.si/</vt:lpwstr>
      </vt:variant>
      <vt:variant>
        <vt:lpwstr/>
      </vt:variant>
      <vt:variant>
        <vt:i4>5767184</vt:i4>
      </vt:variant>
      <vt:variant>
        <vt:i4>63</vt:i4>
      </vt:variant>
      <vt:variant>
        <vt:i4>0</vt:i4>
      </vt:variant>
      <vt:variant>
        <vt:i4>5</vt:i4>
      </vt:variant>
      <vt:variant>
        <vt:lpwstr>http://postarca.posta.si/</vt:lpwstr>
      </vt:variant>
      <vt:variant>
        <vt:lpwstr/>
      </vt:variant>
      <vt:variant>
        <vt:i4>7667811</vt:i4>
      </vt:variant>
      <vt:variant>
        <vt:i4>60</vt:i4>
      </vt:variant>
      <vt:variant>
        <vt:i4>0</vt:i4>
      </vt:variant>
      <vt:variant>
        <vt:i4>5</vt:i4>
      </vt:variant>
      <vt:variant>
        <vt:lpwstr>http://www.sigen-ca.si/</vt:lpwstr>
      </vt:variant>
      <vt:variant>
        <vt:lpwstr/>
      </vt:variant>
      <vt:variant>
        <vt:i4>2883704</vt:i4>
      </vt:variant>
      <vt:variant>
        <vt:i4>57</vt:i4>
      </vt:variant>
      <vt:variant>
        <vt:i4>0</vt:i4>
      </vt:variant>
      <vt:variant>
        <vt:i4>5</vt:i4>
      </vt:variant>
      <vt:variant>
        <vt:lpwstr>http://www.sigov-ca.gov.si/</vt:lpwstr>
      </vt:variant>
      <vt:variant>
        <vt:lpwstr/>
      </vt:variant>
      <vt:variant>
        <vt:i4>7274533</vt:i4>
      </vt:variant>
      <vt:variant>
        <vt:i4>54</vt:i4>
      </vt:variant>
      <vt:variant>
        <vt:i4>0</vt:i4>
      </vt:variant>
      <vt:variant>
        <vt:i4>5</vt:i4>
      </vt:variant>
      <vt:variant>
        <vt:lpwstr>https://ecarina.fu.gov.si/wps/portal/e-carina/Home/</vt:lpwstr>
      </vt:variant>
      <vt:variant>
        <vt:lpwstr/>
      </vt:variant>
      <vt:variant>
        <vt:i4>7274533</vt:i4>
      </vt:variant>
      <vt:variant>
        <vt:i4>51</vt:i4>
      </vt:variant>
      <vt:variant>
        <vt:i4>0</vt:i4>
      </vt:variant>
      <vt:variant>
        <vt:i4>5</vt:i4>
      </vt:variant>
      <vt:variant>
        <vt:lpwstr>https://ecarina.fu.gov.si/wps/portal/e-carina/Home/</vt:lpwstr>
      </vt:variant>
      <vt:variant>
        <vt:lpwstr/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_Toc72482504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_Toc72482503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_Toc72482502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_Toc72482501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_Toc72482500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_Toc72482499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_Toc72482498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_Toc72482497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FURS</cp:lastModifiedBy>
  <cp:revision>2</cp:revision>
  <cp:lastPrinted>2017-01-09T09:15:00Z</cp:lastPrinted>
  <dcterms:created xsi:type="dcterms:W3CDTF">2023-09-14T07:41:00Z</dcterms:created>
  <dcterms:modified xsi:type="dcterms:W3CDTF">2023-09-14T07:41:00Z</dcterms:modified>
</cp:coreProperties>
</file>